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287"/>
      </w:tblGrid>
      <w:tr w:rsidR="005C2CB2" w:rsidTr="004666E4">
        <w:trPr>
          <w:trHeight w:val="4529"/>
        </w:trPr>
        <w:tc>
          <w:tcPr>
            <w:tcW w:w="9287" w:type="dxa"/>
            <w:vAlign w:val="center"/>
          </w:tcPr>
          <w:p w:rsidR="005C2CB2" w:rsidRDefault="005C2CB2" w:rsidP="004666E4">
            <w:pPr>
              <w:jc w:val="center"/>
            </w:pPr>
            <w:r>
              <w:rPr>
                <w:noProof/>
              </w:rPr>
              <w:drawing>
                <wp:inline distT="0" distB="0" distL="0" distR="0" wp14:anchorId="2BE42926" wp14:editId="6B0B4E2D">
                  <wp:extent cx="3886303" cy="88635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bto-logo.gif"/>
                          <pic:cNvPicPr/>
                        </pic:nvPicPr>
                        <pic:blipFill>
                          <a:blip r:embed="rId9">
                            <a:extLst>
                              <a:ext uri="{28A0092B-C50C-407E-A947-70E740481C1C}">
                                <a14:useLocalDpi xmlns:a14="http://schemas.microsoft.com/office/drawing/2010/main" val="0"/>
                              </a:ext>
                            </a:extLst>
                          </a:blip>
                          <a:stretch>
                            <a:fillRect/>
                          </a:stretch>
                        </pic:blipFill>
                        <pic:spPr>
                          <a:xfrm>
                            <a:off x="0" y="0"/>
                            <a:ext cx="3899189" cy="889290"/>
                          </a:xfrm>
                          <a:prstGeom prst="rect">
                            <a:avLst/>
                          </a:prstGeom>
                        </pic:spPr>
                      </pic:pic>
                    </a:graphicData>
                  </a:graphic>
                </wp:inline>
              </w:drawing>
            </w:r>
          </w:p>
        </w:tc>
      </w:tr>
      <w:tr w:rsidR="00E7122B" w:rsidTr="005C2CB2">
        <w:trPr>
          <w:trHeight w:val="2557"/>
        </w:trPr>
        <w:tc>
          <w:tcPr>
            <w:tcW w:w="9287" w:type="dxa"/>
            <w:vAlign w:val="center"/>
          </w:tcPr>
          <w:p w:rsidR="00E7122B" w:rsidRDefault="008B2355" w:rsidP="00EC3AD6">
            <w:pPr>
              <w:jc w:val="center"/>
              <w:rPr>
                <w:sz w:val="72"/>
              </w:rPr>
            </w:pPr>
            <w:r>
              <w:rPr>
                <w:sz w:val="72"/>
              </w:rPr>
              <w:t>Interconnect</w:t>
            </w:r>
          </w:p>
        </w:tc>
      </w:tr>
      <w:tr w:rsidR="008B2355" w:rsidTr="005C2CB2">
        <w:trPr>
          <w:trHeight w:hRule="exact" w:val="1985"/>
        </w:trPr>
        <w:tc>
          <w:tcPr>
            <w:tcW w:w="9287" w:type="dxa"/>
            <w:vAlign w:val="center"/>
          </w:tcPr>
          <w:p w:rsidR="008B2355" w:rsidRDefault="00FD6D8B" w:rsidP="004666E4">
            <w:pPr>
              <w:jc w:val="center"/>
              <w:rPr>
                <w:sz w:val="72"/>
              </w:rPr>
            </w:pPr>
            <w:r>
              <w:rPr>
                <w:b/>
                <w:sz w:val="96"/>
              </w:rPr>
              <w:t>GUIDE</w:t>
            </w:r>
          </w:p>
        </w:tc>
      </w:tr>
      <w:tr w:rsidR="008B2355">
        <w:trPr>
          <w:trHeight w:val="2046"/>
        </w:trPr>
        <w:tc>
          <w:tcPr>
            <w:tcW w:w="9287" w:type="dxa"/>
            <w:vAlign w:val="center"/>
          </w:tcPr>
          <w:p w:rsidR="008B2355" w:rsidRDefault="005C2CB2">
            <w:pPr>
              <w:jc w:val="center"/>
              <w:rPr>
                <w:sz w:val="72"/>
              </w:rPr>
            </w:pPr>
            <w:r>
              <w:rPr>
                <w:sz w:val="72"/>
              </w:rPr>
              <w:t>Operational Test</w:t>
            </w:r>
            <w:r w:rsidR="00FD6D8B">
              <w:rPr>
                <w:sz w:val="72"/>
              </w:rPr>
              <w:t>ing</w:t>
            </w:r>
            <w:r>
              <w:rPr>
                <w:sz w:val="72"/>
              </w:rPr>
              <w:t xml:space="preserve"> Manual</w:t>
            </w:r>
          </w:p>
        </w:tc>
      </w:tr>
      <w:tr w:rsidR="008B2355">
        <w:trPr>
          <w:trHeight w:hRule="exact" w:val="640"/>
        </w:trPr>
        <w:tc>
          <w:tcPr>
            <w:tcW w:w="9287" w:type="dxa"/>
            <w:vAlign w:val="center"/>
          </w:tcPr>
          <w:p w:rsidR="008B2355" w:rsidRDefault="008B2355">
            <w:pPr>
              <w:jc w:val="center"/>
            </w:pPr>
          </w:p>
        </w:tc>
      </w:tr>
      <w:tr w:rsidR="008B2355">
        <w:trPr>
          <w:trHeight w:hRule="exact" w:val="1038"/>
        </w:trPr>
        <w:tc>
          <w:tcPr>
            <w:tcW w:w="9287" w:type="dxa"/>
            <w:vAlign w:val="center"/>
          </w:tcPr>
          <w:p w:rsidR="008B2355" w:rsidRPr="00E853E3" w:rsidRDefault="008B2355" w:rsidP="00913E3B">
            <w:pPr>
              <w:jc w:val="center"/>
              <w:rPr>
                <w:color w:val="92D050"/>
                <w:sz w:val="56"/>
              </w:rPr>
            </w:pPr>
            <w:r w:rsidRPr="00E853E3">
              <w:rPr>
                <w:color w:val="92D050"/>
                <w:sz w:val="56"/>
              </w:rPr>
              <w:t>Issue 6.0</w:t>
            </w:r>
          </w:p>
        </w:tc>
      </w:tr>
      <w:tr w:rsidR="008B2355">
        <w:trPr>
          <w:trHeight w:hRule="exact" w:val="800"/>
        </w:trPr>
        <w:tc>
          <w:tcPr>
            <w:tcW w:w="9287" w:type="dxa"/>
            <w:vAlign w:val="center"/>
          </w:tcPr>
          <w:p w:rsidR="008B2355" w:rsidRDefault="008B2355">
            <w:pPr>
              <w:jc w:val="center"/>
            </w:pPr>
          </w:p>
        </w:tc>
      </w:tr>
    </w:tbl>
    <w:p w:rsidR="00365E63" w:rsidRDefault="00365E63"/>
    <w:p w:rsidR="00013A70" w:rsidRDefault="00013A70">
      <w:pPr>
        <w:rPr>
          <w:b/>
          <w:sz w:val="28"/>
        </w:rPr>
        <w:sectPr w:rsidR="00013A70">
          <w:headerReference w:type="default" r:id="rId10"/>
          <w:footerReference w:type="default" r:id="rId11"/>
          <w:pgSz w:w="11907" w:h="16840" w:code="9"/>
          <w:pgMar w:top="1134" w:right="851" w:bottom="1134" w:left="1418" w:header="851" w:footer="851" w:gutter="0"/>
          <w:cols w:space="720"/>
          <w:titlePg/>
        </w:sectPr>
      </w:pPr>
    </w:p>
    <w:p w:rsidR="00365E63" w:rsidRDefault="00013A70">
      <w:pPr>
        <w:rPr>
          <w:sz w:val="24"/>
          <w:szCs w:val="24"/>
        </w:rPr>
      </w:pPr>
      <w:r w:rsidRPr="00E55ED0">
        <w:rPr>
          <w:color w:val="C0C0C0"/>
          <w:szCs w:val="22"/>
        </w:rPr>
        <w:lastRenderedPageBreak/>
        <w:t>This page is intentionally left blank.</w:t>
      </w:r>
      <w:r w:rsidR="00365E63">
        <w:rPr>
          <w:b/>
          <w:sz w:val="28"/>
        </w:rPr>
        <w:br w:type="page"/>
      </w:r>
    </w:p>
    <w:p w:rsidR="00365E63" w:rsidRPr="00A85E2F" w:rsidRDefault="00D37D09">
      <w:pPr>
        <w:rPr>
          <w:b/>
          <w:u w:val="single"/>
        </w:rPr>
      </w:pPr>
      <w:r w:rsidRPr="00A85E2F">
        <w:rPr>
          <w:b/>
          <w:sz w:val="24"/>
        </w:rPr>
        <w:lastRenderedPageBreak/>
        <w:t>1</w:t>
      </w:r>
      <w:r w:rsidRPr="00A85E2F">
        <w:rPr>
          <w:b/>
          <w:sz w:val="24"/>
        </w:rPr>
        <w:tab/>
        <w:t>Document Information</w:t>
      </w:r>
      <w:r w:rsidRPr="00A85E2F">
        <w:rPr>
          <w:b/>
          <w:u w:val="single"/>
        </w:rPr>
        <w:t xml:space="preserve"> </w:t>
      </w:r>
    </w:p>
    <w:p w:rsidR="00365E63" w:rsidRDefault="00365E63">
      <w:pPr>
        <w:rPr>
          <w:b/>
          <w:u w:val="single"/>
        </w:rPr>
      </w:pPr>
    </w:p>
    <w:p w:rsidR="00365E63" w:rsidRPr="004666E4" w:rsidRDefault="00365E63">
      <w:pPr>
        <w:rPr>
          <w:b/>
        </w:rPr>
      </w:pPr>
      <w:r w:rsidRPr="004666E4">
        <w:rPr>
          <w:b/>
        </w:rPr>
        <w:t xml:space="preserve">1.1 </w:t>
      </w:r>
      <w:r w:rsidRPr="004666E4">
        <w:rPr>
          <w:b/>
        </w:rPr>
        <w:tab/>
        <w:t>Index</w:t>
      </w:r>
    </w:p>
    <w:p w:rsidR="00365E63" w:rsidRDefault="00365E63">
      <w:pPr>
        <w:rPr>
          <w:b/>
        </w:rPr>
      </w:pPr>
      <w:r>
        <w:rPr>
          <w:b/>
        </w:rPr>
        <w:tab/>
      </w:r>
    </w:p>
    <w:tbl>
      <w:tblPr>
        <w:tblW w:w="0" w:type="auto"/>
        <w:jc w:val="center"/>
        <w:tblLayout w:type="fixed"/>
        <w:tblLook w:val="0000" w:firstRow="0" w:lastRow="0" w:firstColumn="0" w:lastColumn="0" w:noHBand="0" w:noVBand="0"/>
      </w:tblPr>
      <w:tblGrid>
        <w:gridCol w:w="817"/>
        <w:gridCol w:w="709"/>
        <w:gridCol w:w="514"/>
        <w:gridCol w:w="850"/>
        <w:gridCol w:w="4589"/>
        <w:gridCol w:w="851"/>
      </w:tblGrid>
      <w:tr w:rsidR="00365E63">
        <w:trPr>
          <w:cantSplit/>
          <w:jc w:val="center"/>
        </w:trPr>
        <w:tc>
          <w:tcPr>
            <w:tcW w:w="1526" w:type="dxa"/>
            <w:gridSpan w:val="2"/>
          </w:tcPr>
          <w:p w:rsidR="00365E63" w:rsidRDefault="00365E63">
            <w:pPr>
              <w:jc w:val="right"/>
              <w:rPr>
                <w:b/>
              </w:rPr>
            </w:pPr>
          </w:p>
        </w:tc>
        <w:tc>
          <w:tcPr>
            <w:tcW w:w="514" w:type="dxa"/>
          </w:tcPr>
          <w:p w:rsidR="00365E63" w:rsidRDefault="00365E63">
            <w:pPr>
              <w:jc w:val="center"/>
              <w:rPr>
                <w:b/>
              </w:rPr>
            </w:pPr>
          </w:p>
        </w:tc>
        <w:tc>
          <w:tcPr>
            <w:tcW w:w="850" w:type="dxa"/>
          </w:tcPr>
          <w:p w:rsidR="00365E63" w:rsidRDefault="00365E63">
            <w:pPr>
              <w:pStyle w:val="Heading4"/>
              <w:spacing w:before="0" w:after="0"/>
              <w:jc w:val="center"/>
            </w:pPr>
          </w:p>
        </w:tc>
        <w:tc>
          <w:tcPr>
            <w:tcW w:w="5440" w:type="dxa"/>
            <w:gridSpan w:val="2"/>
          </w:tcPr>
          <w:p w:rsidR="00365E63" w:rsidRDefault="00365E63">
            <w:pPr>
              <w:pStyle w:val="Heading4"/>
              <w:spacing w:before="0" w:after="0"/>
            </w:pPr>
          </w:p>
        </w:tc>
      </w:tr>
      <w:tr w:rsidR="00365E63">
        <w:trPr>
          <w:cantSplit/>
          <w:jc w:val="center"/>
        </w:trPr>
        <w:tc>
          <w:tcPr>
            <w:tcW w:w="1526" w:type="dxa"/>
            <w:gridSpan w:val="2"/>
          </w:tcPr>
          <w:p w:rsidR="00365E63" w:rsidRDefault="000327B2">
            <w:pPr>
              <w:jc w:val="right"/>
              <w:rPr>
                <w:b/>
              </w:rPr>
            </w:pPr>
            <w:r>
              <w:rPr>
                <w:b/>
              </w:rPr>
              <w:t>Section</w:t>
            </w:r>
          </w:p>
        </w:tc>
        <w:tc>
          <w:tcPr>
            <w:tcW w:w="514" w:type="dxa"/>
          </w:tcPr>
          <w:p w:rsidR="00365E63" w:rsidRDefault="000327B2">
            <w:pPr>
              <w:jc w:val="center"/>
              <w:rPr>
                <w:b/>
              </w:rPr>
            </w:pPr>
            <w:r>
              <w:rPr>
                <w:b/>
              </w:rPr>
              <w:t>1</w:t>
            </w:r>
          </w:p>
        </w:tc>
        <w:tc>
          <w:tcPr>
            <w:tcW w:w="850" w:type="dxa"/>
          </w:tcPr>
          <w:p w:rsidR="00365E63" w:rsidRDefault="000327B2">
            <w:pPr>
              <w:pStyle w:val="Heading4"/>
              <w:spacing w:before="0" w:after="0"/>
              <w:jc w:val="center"/>
            </w:pPr>
            <w:r>
              <w:t>–</w:t>
            </w:r>
          </w:p>
        </w:tc>
        <w:tc>
          <w:tcPr>
            <w:tcW w:w="5440" w:type="dxa"/>
            <w:gridSpan w:val="2"/>
          </w:tcPr>
          <w:p w:rsidR="00365E63" w:rsidRDefault="000327B2">
            <w:pPr>
              <w:pStyle w:val="Heading4"/>
              <w:spacing w:before="0" w:after="0"/>
            </w:pPr>
            <w:r>
              <w:t>Document Information</w:t>
            </w:r>
          </w:p>
        </w:tc>
      </w:tr>
      <w:tr w:rsidR="00365E63">
        <w:trPr>
          <w:cantSplit/>
          <w:jc w:val="center"/>
        </w:trPr>
        <w:tc>
          <w:tcPr>
            <w:tcW w:w="1526" w:type="dxa"/>
            <w:gridSpan w:val="2"/>
          </w:tcPr>
          <w:p w:rsidR="00365E63" w:rsidRDefault="00365E63">
            <w:pPr>
              <w:jc w:val="right"/>
              <w:rPr>
                <w:b/>
                <w:sz w:val="10"/>
                <w:szCs w:val="10"/>
              </w:rPr>
            </w:pPr>
          </w:p>
        </w:tc>
        <w:tc>
          <w:tcPr>
            <w:tcW w:w="5953" w:type="dxa"/>
            <w:gridSpan w:val="3"/>
          </w:tcPr>
          <w:p w:rsidR="00365E63" w:rsidRDefault="00365E63">
            <w:pPr>
              <w:rPr>
                <w:sz w:val="10"/>
                <w:szCs w:val="10"/>
              </w:rPr>
            </w:pPr>
          </w:p>
        </w:tc>
        <w:tc>
          <w:tcPr>
            <w:tcW w:w="851" w:type="dxa"/>
          </w:tcPr>
          <w:p w:rsidR="00365E63" w:rsidRDefault="00365E63">
            <w:pPr>
              <w:pStyle w:val="Heading4"/>
              <w:spacing w:before="0" w:after="0"/>
              <w:jc w:val="center"/>
              <w:rPr>
                <w:sz w:val="10"/>
                <w:szCs w:val="10"/>
              </w:rPr>
            </w:pPr>
          </w:p>
        </w:tc>
      </w:tr>
      <w:tr w:rsidR="00365E63">
        <w:trPr>
          <w:cantSplit/>
          <w:jc w:val="center"/>
        </w:trPr>
        <w:tc>
          <w:tcPr>
            <w:tcW w:w="1526" w:type="dxa"/>
            <w:gridSpan w:val="2"/>
            <w:vAlign w:val="bottom"/>
          </w:tcPr>
          <w:p w:rsidR="00365E63" w:rsidRDefault="00365E63">
            <w:pPr>
              <w:jc w:val="right"/>
              <w:rPr>
                <w:b/>
                <w:sz w:val="20"/>
              </w:rPr>
            </w:pPr>
            <w:r>
              <w:rPr>
                <w:b/>
                <w:sz w:val="20"/>
              </w:rPr>
              <w:t>Sub-Section</w:t>
            </w:r>
          </w:p>
        </w:tc>
        <w:tc>
          <w:tcPr>
            <w:tcW w:w="5953" w:type="dxa"/>
            <w:gridSpan w:val="3"/>
            <w:vAlign w:val="bottom"/>
          </w:tcPr>
          <w:p w:rsidR="00365E63" w:rsidRDefault="00365E63">
            <w:pPr>
              <w:rPr>
                <w:b/>
                <w:sz w:val="20"/>
              </w:rPr>
            </w:pPr>
            <w:r>
              <w:rPr>
                <w:b/>
                <w:sz w:val="20"/>
              </w:rPr>
              <w:t>Title</w:t>
            </w:r>
          </w:p>
        </w:tc>
        <w:tc>
          <w:tcPr>
            <w:tcW w:w="851" w:type="dxa"/>
            <w:vAlign w:val="bottom"/>
          </w:tcPr>
          <w:p w:rsidR="00365E63" w:rsidRDefault="00365E63">
            <w:pPr>
              <w:pStyle w:val="Heading4"/>
              <w:spacing w:before="0" w:after="0"/>
              <w:jc w:val="right"/>
              <w:rPr>
                <w:sz w:val="20"/>
              </w:rPr>
            </w:pPr>
            <w:r>
              <w:rPr>
                <w:sz w:val="20"/>
              </w:rPr>
              <w:t>Page</w:t>
            </w:r>
          </w:p>
        </w:tc>
      </w:tr>
      <w:tr w:rsidR="00365E63">
        <w:trPr>
          <w:cantSplit/>
          <w:jc w:val="center"/>
        </w:trPr>
        <w:tc>
          <w:tcPr>
            <w:tcW w:w="1526" w:type="dxa"/>
            <w:gridSpan w:val="2"/>
          </w:tcPr>
          <w:p w:rsidR="00365E63" w:rsidRDefault="00365E63">
            <w:pPr>
              <w:jc w:val="right"/>
              <w:rPr>
                <w:b/>
                <w:sz w:val="10"/>
                <w:szCs w:val="10"/>
              </w:rPr>
            </w:pPr>
          </w:p>
        </w:tc>
        <w:tc>
          <w:tcPr>
            <w:tcW w:w="5953" w:type="dxa"/>
            <w:gridSpan w:val="3"/>
          </w:tcPr>
          <w:p w:rsidR="00365E63" w:rsidRDefault="00365E63">
            <w:pPr>
              <w:rPr>
                <w:sz w:val="10"/>
                <w:szCs w:val="10"/>
              </w:rPr>
            </w:pPr>
          </w:p>
        </w:tc>
        <w:tc>
          <w:tcPr>
            <w:tcW w:w="851" w:type="dxa"/>
          </w:tcPr>
          <w:p w:rsidR="00365E63" w:rsidRDefault="00365E63">
            <w:pPr>
              <w:pStyle w:val="Heading4"/>
              <w:spacing w:before="0" w:after="0"/>
              <w:jc w:val="right"/>
              <w:rPr>
                <w:sz w:val="10"/>
                <w:szCs w:val="10"/>
              </w:rPr>
            </w:pPr>
          </w:p>
        </w:tc>
      </w:tr>
      <w:tr w:rsidR="00365E63">
        <w:trPr>
          <w:jc w:val="center"/>
        </w:trPr>
        <w:tc>
          <w:tcPr>
            <w:tcW w:w="817" w:type="dxa"/>
          </w:tcPr>
          <w:p w:rsidR="00365E63" w:rsidRDefault="00365E63">
            <w:pPr>
              <w:rPr>
                <w:sz w:val="20"/>
              </w:rPr>
            </w:pPr>
          </w:p>
        </w:tc>
        <w:tc>
          <w:tcPr>
            <w:tcW w:w="709" w:type="dxa"/>
          </w:tcPr>
          <w:p w:rsidR="00365E63" w:rsidRDefault="00365E63">
            <w:pPr>
              <w:pStyle w:val="Footer"/>
              <w:tabs>
                <w:tab w:val="clear" w:pos="4320"/>
                <w:tab w:val="clear" w:pos="8640"/>
              </w:tabs>
              <w:rPr>
                <w:sz w:val="20"/>
              </w:rPr>
            </w:pPr>
            <w:r>
              <w:rPr>
                <w:sz w:val="20"/>
              </w:rPr>
              <w:t>1.1</w:t>
            </w:r>
          </w:p>
        </w:tc>
        <w:tc>
          <w:tcPr>
            <w:tcW w:w="5953" w:type="dxa"/>
            <w:gridSpan w:val="3"/>
          </w:tcPr>
          <w:p w:rsidR="00365E63" w:rsidRDefault="000327B2">
            <w:pPr>
              <w:rPr>
                <w:sz w:val="20"/>
              </w:rPr>
            </w:pPr>
            <w:r>
              <w:rPr>
                <w:sz w:val="20"/>
              </w:rPr>
              <w:t>Index</w:t>
            </w:r>
          </w:p>
        </w:tc>
        <w:tc>
          <w:tcPr>
            <w:tcW w:w="851" w:type="dxa"/>
          </w:tcPr>
          <w:p w:rsidR="00365E63" w:rsidRDefault="00E31CA1">
            <w:pPr>
              <w:jc w:val="right"/>
              <w:rPr>
                <w:sz w:val="20"/>
              </w:rPr>
            </w:pPr>
            <w:r>
              <w:rPr>
                <w:sz w:val="20"/>
              </w:rPr>
              <w:t>3</w:t>
            </w:r>
          </w:p>
        </w:tc>
      </w:tr>
      <w:tr w:rsidR="00365E63" w:rsidTr="005C2CB2">
        <w:trPr>
          <w:jc w:val="center"/>
        </w:trPr>
        <w:tc>
          <w:tcPr>
            <w:tcW w:w="817" w:type="dxa"/>
            <w:shd w:val="clear" w:color="auto" w:fill="D9D9D9" w:themeFill="background1" w:themeFillShade="D9"/>
          </w:tcPr>
          <w:p w:rsidR="00365E63" w:rsidRDefault="00365E63">
            <w:pPr>
              <w:rPr>
                <w:sz w:val="20"/>
              </w:rPr>
            </w:pPr>
          </w:p>
        </w:tc>
        <w:tc>
          <w:tcPr>
            <w:tcW w:w="709" w:type="dxa"/>
            <w:shd w:val="clear" w:color="auto" w:fill="D9D9D9" w:themeFill="background1" w:themeFillShade="D9"/>
          </w:tcPr>
          <w:p w:rsidR="00365E63" w:rsidRDefault="00365E63">
            <w:pPr>
              <w:rPr>
                <w:sz w:val="20"/>
              </w:rPr>
            </w:pPr>
            <w:r>
              <w:rPr>
                <w:sz w:val="20"/>
              </w:rPr>
              <w:t>1.2</w:t>
            </w:r>
          </w:p>
        </w:tc>
        <w:tc>
          <w:tcPr>
            <w:tcW w:w="5953" w:type="dxa"/>
            <w:gridSpan w:val="3"/>
            <w:shd w:val="clear" w:color="auto" w:fill="D9D9D9" w:themeFill="background1" w:themeFillShade="D9"/>
          </w:tcPr>
          <w:p w:rsidR="00365E63" w:rsidRDefault="000327B2">
            <w:pPr>
              <w:rPr>
                <w:sz w:val="20"/>
              </w:rPr>
            </w:pPr>
            <w:r>
              <w:rPr>
                <w:sz w:val="20"/>
              </w:rPr>
              <w:t>Legal Notice</w:t>
            </w:r>
          </w:p>
        </w:tc>
        <w:tc>
          <w:tcPr>
            <w:tcW w:w="851" w:type="dxa"/>
            <w:shd w:val="clear" w:color="auto" w:fill="D9D9D9" w:themeFill="background1" w:themeFillShade="D9"/>
          </w:tcPr>
          <w:p w:rsidR="00365E63" w:rsidRDefault="00E31CA1">
            <w:pPr>
              <w:jc w:val="right"/>
              <w:rPr>
                <w:sz w:val="20"/>
              </w:rPr>
            </w:pPr>
            <w:r>
              <w:rPr>
                <w:sz w:val="20"/>
              </w:rPr>
              <w:t>4</w:t>
            </w:r>
          </w:p>
        </w:tc>
      </w:tr>
      <w:tr w:rsidR="00365E63">
        <w:trPr>
          <w:jc w:val="center"/>
        </w:trPr>
        <w:tc>
          <w:tcPr>
            <w:tcW w:w="817" w:type="dxa"/>
          </w:tcPr>
          <w:p w:rsidR="00365E63" w:rsidRDefault="00365E63">
            <w:pPr>
              <w:rPr>
                <w:sz w:val="20"/>
              </w:rPr>
            </w:pPr>
          </w:p>
        </w:tc>
        <w:tc>
          <w:tcPr>
            <w:tcW w:w="709" w:type="dxa"/>
          </w:tcPr>
          <w:p w:rsidR="00365E63" w:rsidRDefault="00365E63">
            <w:pPr>
              <w:rPr>
                <w:sz w:val="20"/>
              </w:rPr>
            </w:pPr>
            <w:r>
              <w:rPr>
                <w:sz w:val="20"/>
              </w:rPr>
              <w:t>1.3</w:t>
            </w:r>
          </w:p>
        </w:tc>
        <w:tc>
          <w:tcPr>
            <w:tcW w:w="5953" w:type="dxa"/>
            <w:gridSpan w:val="3"/>
          </w:tcPr>
          <w:p w:rsidR="00365E63" w:rsidRDefault="000327B2">
            <w:pPr>
              <w:rPr>
                <w:sz w:val="20"/>
              </w:rPr>
            </w:pPr>
            <w:r>
              <w:rPr>
                <w:sz w:val="20"/>
              </w:rPr>
              <w:t>Contractual Significance Statement</w:t>
            </w:r>
          </w:p>
        </w:tc>
        <w:tc>
          <w:tcPr>
            <w:tcW w:w="851" w:type="dxa"/>
          </w:tcPr>
          <w:p w:rsidR="00365E63" w:rsidRDefault="00E31CA1">
            <w:pPr>
              <w:jc w:val="right"/>
              <w:rPr>
                <w:sz w:val="20"/>
              </w:rPr>
            </w:pPr>
            <w:r>
              <w:rPr>
                <w:sz w:val="20"/>
              </w:rPr>
              <w:t>4</w:t>
            </w:r>
          </w:p>
        </w:tc>
      </w:tr>
      <w:tr w:rsidR="00365E63" w:rsidTr="005C2CB2">
        <w:trPr>
          <w:jc w:val="center"/>
        </w:trPr>
        <w:tc>
          <w:tcPr>
            <w:tcW w:w="817" w:type="dxa"/>
            <w:shd w:val="clear" w:color="auto" w:fill="D9D9D9" w:themeFill="background1" w:themeFillShade="D9"/>
          </w:tcPr>
          <w:p w:rsidR="00365E63" w:rsidRDefault="00365E63">
            <w:pPr>
              <w:rPr>
                <w:sz w:val="20"/>
              </w:rPr>
            </w:pPr>
          </w:p>
        </w:tc>
        <w:tc>
          <w:tcPr>
            <w:tcW w:w="709" w:type="dxa"/>
            <w:shd w:val="clear" w:color="auto" w:fill="D9D9D9" w:themeFill="background1" w:themeFillShade="D9"/>
          </w:tcPr>
          <w:p w:rsidR="00365E63" w:rsidRDefault="00365E63">
            <w:pPr>
              <w:rPr>
                <w:sz w:val="20"/>
              </w:rPr>
            </w:pPr>
            <w:r>
              <w:rPr>
                <w:sz w:val="20"/>
              </w:rPr>
              <w:t>1.4</w:t>
            </w:r>
          </w:p>
        </w:tc>
        <w:tc>
          <w:tcPr>
            <w:tcW w:w="5953" w:type="dxa"/>
            <w:gridSpan w:val="3"/>
            <w:shd w:val="clear" w:color="auto" w:fill="D9D9D9" w:themeFill="background1" w:themeFillShade="D9"/>
          </w:tcPr>
          <w:p w:rsidR="00365E63" w:rsidRDefault="000327B2">
            <w:pPr>
              <w:rPr>
                <w:sz w:val="20"/>
              </w:rPr>
            </w:pPr>
            <w:r>
              <w:rPr>
                <w:sz w:val="20"/>
              </w:rPr>
              <w:t>Issue Control</w:t>
            </w:r>
          </w:p>
        </w:tc>
        <w:tc>
          <w:tcPr>
            <w:tcW w:w="851" w:type="dxa"/>
            <w:shd w:val="clear" w:color="auto" w:fill="D9D9D9" w:themeFill="background1" w:themeFillShade="D9"/>
          </w:tcPr>
          <w:p w:rsidR="00365E63" w:rsidRDefault="00E31CA1">
            <w:pPr>
              <w:jc w:val="right"/>
              <w:rPr>
                <w:sz w:val="20"/>
              </w:rPr>
            </w:pPr>
            <w:r>
              <w:rPr>
                <w:sz w:val="20"/>
              </w:rPr>
              <w:t>5</w:t>
            </w:r>
          </w:p>
        </w:tc>
      </w:tr>
      <w:tr w:rsidR="00365E63">
        <w:trPr>
          <w:jc w:val="center"/>
        </w:trPr>
        <w:tc>
          <w:tcPr>
            <w:tcW w:w="817" w:type="dxa"/>
          </w:tcPr>
          <w:p w:rsidR="00365E63" w:rsidRDefault="00365E63">
            <w:pPr>
              <w:rPr>
                <w:sz w:val="20"/>
              </w:rPr>
            </w:pPr>
          </w:p>
        </w:tc>
        <w:tc>
          <w:tcPr>
            <w:tcW w:w="709" w:type="dxa"/>
          </w:tcPr>
          <w:p w:rsidR="00365E63" w:rsidRDefault="00365E63">
            <w:pPr>
              <w:rPr>
                <w:sz w:val="20"/>
              </w:rPr>
            </w:pPr>
            <w:r>
              <w:rPr>
                <w:sz w:val="20"/>
              </w:rPr>
              <w:t>1.5</w:t>
            </w:r>
          </w:p>
        </w:tc>
        <w:tc>
          <w:tcPr>
            <w:tcW w:w="5953" w:type="dxa"/>
            <w:gridSpan w:val="3"/>
          </w:tcPr>
          <w:p w:rsidR="00365E63" w:rsidRDefault="000327B2">
            <w:pPr>
              <w:rPr>
                <w:sz w:val="20"/>
              </w:rPr>
            </w:pPr>
            <w:r>
              <w:rPr>
                <w:sz w:val="20"/>
              </w:rPr>
              <w:t>Document History</w:t>
            </w:r>
          </w:p>
        </w:tc>
        <w:tc>
          <w:tcPr>
            <w:tcW w:w="851" w:type="dxa"/>
          </w:tcPr>
          <w:p w:rsidR="00365E63" w:rsidRDefault="00A31015">
            <w:pPr>
              <w:jc w:val="right"/>
              <w:rPr>
                <w:sz w:val="20"/>
              </w:rPr>
            </w:pPr>
            <w:r>
              <w:rPr>
                <w:sz w:val="20"/>
              </w:rPr>
              <w:t>5</w:t>
            </w:r>
          </w:p>
        </w:tc>
      </w:tr>
      <w:tr w:rsidR="00365E63" w:rsidTr="005C2CB2">
        <w:trPr>
          <w:jc w:val="center"/>
        </w:trPr>
        <w:tc>
          <w:tcPr>
            <w:tcW w:w="817" w:type="dxa"/>
            <w:shd w:val="clear" w:color="auto" w:fill="D9D9D9" w:themeFill="background1" w:themeFillShade="D9"/>
          </w:tcPr>
          <w:p w:rsidR="00365E63" w:rsidRDefault="00365E63">
            <w:pPr>
              <w:rPr>
                <w:sz w:val="20"/>
              </w:rPr>
            </w:pPr>
          </w:p>
        </w:tc>
        <w:tc>
          <w:tcPr>
            <w:tcW w:w="709" w:type="dxa"/>
            <w:shd w:val="clear" w:color="auto" w:fill="D9D9D9" w:themeFill="background1" w:themeFillShade="D9"/>
          </w:tcPr>
          <w:p w:rsidR="00365E63" w:rsidRDefault="00365E63">
            <w:pPr>
              <w:rPr>
                <w:sz w:val="20"/>
              </w:rPr>
            </w:pPr>
            <w:r>
              <w:rPr>
                <w:sz w:val="20"/>
              </w:rPr>
              <w:t>1.6</w:t>
            </w:r>
          </w:p>
        </w:tc>
        <w:tc>
          <w:tcPr>
            <w:tcW w:w="5953" w:type="dxa"/>
            <w:gridSpan w:val="3"/>
            <w:shd w:val="clear" w:color="auto" w:fill="D9D9D9" w:themeFill="background1" w:themeFillShade="D9"/>
          </w:tcPr>
          <w:p w:rsidR="00365E63" w:rsidRDefault="00A31015">
            <w:pPr>
              <w:rPr>
                <w:sz w:val="20"/>
              </w:rPr>
            </w:pPr>
            <w:r>
              <w:rPr>
                <w:sz w:val="20"/>
              </w:rPr>
              <w:t>Summary of Changes to Last Issue</w:t>
            </w:r>
          </w:p>
        </w:tc>
        <w:tc>
          <w:tcPr>
            <w:tcW w:w="851" w:type="dxa"/>
            <w:shd w:val="clear" w:color="auto" w:fill="D9D9D9" w:themeFill="background1" w:themeFillShade="D9"/>
          </w:tcPr>
          <w:p w:rsidR="00365E63" w:rsidRDefault="00A31015">
            <w:pPr>
              <w:jc w:val="right"/>
              <w:rPr>
                <w:sz w:val="20"/>
              </w:rPr>
            </w:pPr>
            <w:r>
              <w:rPr>
                <w:sz w:val="20"/>
              </w:rPr>
              <w:t>6</w:t>
            </w:r>
          </w:p>
        </w:tc>
      </w:tr>
      <w:tr w:rsidR="00365E63">
        <w:trPr>
          <w:jc w:val="center"/>
        </w:trPr>
        <w:tc>
          <w:tcPr>
            <w:tcW w:w="817" w:type="dxa"/>
          </w:tcPr>
          <w:p w:rsidR="00365E63" w:rsidRDefault="00365E63">
            <w:pPr>
              <w:rPr>
                <w:sz w:val="20"/>
              </w:rPr>
            </w:pPr>
          </w:p>
        </w:tc>
        <w:tc>
          <w:tcPr>
            <w:tcW w:w="709" w:type="dxa"/>
          </w:tcPr>
          <w:p w:rsidR="00365E63" w:rsidRDefault="00365E63">
            <w:pPr>
              <w:rPr>
                <w:sz w:val="20"/>
              </w:rPr>
            </w:pPr>
            <w:r>
              <w:rPr>
                <w:sz w:val="20"/>
              </w:rPr>
              <w:t>1.7</w:t>
            </w:r>
          </w:p>
        </w:tc>
        <w:tc>
          <w:tcPr>
            <w:tcW w:w="5953" w:type="dxa"/>
            <w:gridSpan w:val="3"/>
          </w:tcPr>
          <w:p w:rsidR="00365E63" w:rsidRDefault="00A31015">
            <w:pPr>
              <w:rPr>
                <w:sz w:val="20"/>
              </w:rPr>
            </w:pPr>
            <w:r>
              <w:rPr>
                <w:sz w:val="20"/>
              </w:rPr>
              <w:t>Review Procedure</w:t>
            </w:r>
          </w:p>
        </w:tc>
        <w:tc>
          <w:tcPr>
            <w:tcW w:w="851" w:type="dxa"/>
          </w:tcPr>
          <w:p w:rsidR="00365E63" w:rsidRDefault="00A31015">
            <w:pPr>
              <w:jc w:val="right"/>
              <w:rPr>
                <w:sz w:val="20"/>
              </w:rPr>
            </w:pPr>
            <w:r>
              <w:rPr>
                <w:sz w:val="20"/>
              </w:rPr>
              <w:t>7</w:t>
            </w:r>
          </w:p>
        </w:tc>
      </w:tr>
      <w:tr w:rsidR="00634D9D" w:rsidTr="005C2CB2">
        <w:trPr>
          <w:jc w:val="center"/>
        </w:trPr>
        <w:tc>
          <w:tcPr>
            <w:tcW w:w="817" w:type="dxa"/>
            <w:shd w:val="clear" w:color="auto" w:fill="D9D9D9" w:themeFill="background1" w:themeFillShade="D9"/>
          </w:tcPr>
          <w:p w:rsidR="00634D9D" w:rsidRDefault="00634D9D">
            <w:pPr>
              <w:rPr>
                <w:sz w:val="20"/>
              </w:rPr>
            </w:pPr>
          </w:p>
        </w:tc>
        <w:tc>
          <w:tcPr>
            <w:tcW w:w="709" w:type="dxa"/>
            <w:shd w:val="clear" w:color="auto" w:fill="D9D9D9" w:themeFill="background1" w:themeFillShade="D9"/>
          </w:tcPr>
          <w:p w:rsidR="00634D9D" w:rsidRDefault="00634D9D">
            <w:pPr>
              <w:rPr>
                <w:sz w:val="20"/>
              </w:rPr>
            </w:pPr>
            <w:r>
              <w:rPr>
                <w:sz w:val="20"/>
              </w:rPr>
              <w:t>1.8</w:t>
            </w:r>
          </w:p>
        </w:tc>
        <w:tc>
          <w:tcPr>
            <w:tcW w:w="5953" w:type="dxa"/>
            <w:gridSpan w:val="3"/>
            <w:shd w:val="clear" w:color="auto" w:fill="D9D9D9" w:themeFill="background1" w:themeFillShade="D9"/>
          </w:tcPr>
          <w:p w:rsidR="00634D9D" w:rsidRDefault="00634D9D" w:rsidP="000C3D5B">
            <w:pPr>
              <w:rPr>
                <w:sz w:val="20"/>
              </w:rPr>
            </w:pPr>
            <w:r>
              <w:rPr>
                <w:sz w:val="20"/>
              </w:rPr>
              <w:t>Author</w:t>
            </w:r>
          </w:p>
        </w:tc>
        <w:tc>
          <w:tcPr>
            <w:tcW w:w="851" w:type="dxa"/>
            <w:shd w:val="clear" w:color="auto" w:fill="D9D9D9" w:themeFill="background1" w:themeFillShade="D9"/>
          </w:tcPr>
          <w:p w:rsidR="00634D9D" w:rsidRDefault="00A31015" w:rsidP="003B1A27">
            <w:pPr>
              <w:jc w:val="right"/>
              <w:rPr>
                <w:sz w:val="20"/>
              </w:rPr>
            </w:pPr>
            <w:r>
              <w:rPr>
                <w:sz w:val="20"/>
              </w:rPr>
              <w:t>7</w:t>
            </w:r>
          </w:p>
        </w:tc>
      </w:tr>
      <w:tr w:rsidR="00634D9D">
        <w:trPr>
          <w:jc w:val="center"/>
        </w:trPr>
        <w:tc>
          <w:tcPr>
            <w:tcW w:w="817" w:type="dxa"/>
          </w:tcPr>
          <w:p w:rsidR="00634D9D" w:rsidRDefault="00634D9D">
            <w:pPr>
              <w:rPr>
                <w:sz w:val="20"/>
              </w:rPr>
            </w:pPr>
          </w:p>
        </w:tc>
        <w:tc>
          <w:tcPr>
            <w:tcW w:w="709" w:type="dxa"/>
          </w:tcPr>
          <w:p w:rsidR="00634D9D" w:rsidRDefault="00634D9D">
            <w:pPr>
              <w:jc w:val="center"/>
              <w:rPr>
                <w:sz w:val="20"/>
              </w:rPr>
            </w:pPr>
          </w:p>
        </w:tc>
        <w:tc>
          <w:tcPr>
            <w:tcW w:w="5953" w:type="dxa"/>
            <w:gridSpan w:val="3"/>
          </w:tcPr>
          <w:p w:rsidR="00634D9D" w:rsidRDefault="00634D9D">
            <w:pPr>
              <w:rPr>
                <w:sz w:val="20"/>
              </w:rPr>
            </w:pPr>
          </w:p>
        </w:tc>
        <w:tc>
          <w:tcPr>
            <w:tcW w:w="851" w:type="dxa"/>
          </w:tcPr>
          <w:p w:rsidR="00634D9D" w:rsidRDefault="00634D9D">
            <w:pPr>
              <w:jc w:val="center"/>
              <w:rPr>
                <w:sz w:val="20"/>
              </w:rPr>
            </w:pPr>
          </w:p>
        </w:tc>
      </w:tr>
      <w:tr w:rsidR="00634D9D">
        <w:trPr>
          <w:cantSplit/>
          <w:jc w:val="center"/>
        </w:trPr>
        <w:tc>
          <w:tcPr>
            <w:tcW w:w="1526" w:type="dxa"/>
            <w:gridSpan w:val="2"/>
          </w:tcPr>
          <w:p w:rsidR="00634D9D" w:rsidRDefault="00634D9D">
            <w:pPr>
              <w:jc w:val="right"/>
              <w:rPr>
                <w:b/>
              </w:rPr>
            </w:pPr>
          </w:p>
        </w:tc>
        <w:tc>
          <w:tcPr>
            <w:tcW w:w="514" w:type="dxa"/>
          </w:tcPr>
          <w:p w:rsidR="00634D9D" w:rsidRDefault="00634D9D">
            <w:pPr>
              <w:jc w:val="center"/>
              <w:rPr>
                <w:b/>
              </w:rPr>
            </w:pPr>
          </w:p>
        </w:tc>
        <w:tc>
          <w:tcPr>
            <w:tcW w:w="850" w:type="dxa"/>
          </w:tcPr>
          <w:p w:rsidR="00634D9D" w:rsidRDefault="00634D9D">
            <w:pPr>
              <w:pStyle w:val="Heading4"/>
              <w:spacing w:before="0" w:after="0"/>
              <w:jc w:val="center"/>
            </w:pPr>
          </w:p>
        </w:tc>
        <w:tc>
          <w:tcPr>
            <w:tcW w:w="5440" w:type="dxa"/>
            <w:gridSpan w:val="2"/>
          </w:tcPr>
          <w:p w:rsidR="00634D9D" w:rsidRDefault="00634D9D">
            <w:pPr>
              <w:pStyle w:val="Heading4"/>
              <w:spacing w:before="0" w:after="0"/>
            </w:pPr>
          </w:p>
        </w:tc>
      </w:tr>
      <w:tr w:rsidR="00634D9D">
        <w:trPr>
          <w:cantSplit/>
          <w:jc w:val="center"/>
        </w:trPr>
        <w:tc>
          <w:tcPr>
            <w:tcW w:w="1526" w:type="dxa"/>
            <w:gridSpan w:val="2"/>
          </w:tcPr>
          <w:p w:rsidR="00634D9D" w:rsidRDefault="00634D9D">
            <w:pPr>
              <w:jc w:val="right"/>
              <w:rPr>
                <w:b/>
              </w:rPr>
            </w:pPr>
            <w:r>
              <w:rPr>
                <w:b/>
              </w:rPr>
              <w:t>Section</w:t>
            </w:r>
          </w:p>
        </w:tc>
        <w:tc>
          <w:tcPr>
            <w:tcW w:w="514" w:type="dxa"/>
          </w:tcPr>
          <w:p w:rsidR="00634D9D" w:rsidRDefault="00634D9D">
            <w:pPr>
              <w:jc w:val="center"/>
              <w:rPr>
                <w:b/>
              </w:rPr>
            </w:pPr>
            <w:r>
              <w:rPr>
                <w:b/>
              </w:rPr>
              <w:t>2</w:t>
            </w:r>
          </w:p>
        </w:tc>
        <w:tc>
          <w:tcPr>
            <w:tcW w:w="850" w:type="dxa"/>
          </w:tcPr>
          <w:p w:rsidR="00634D9D" w:rsidRDefault="00634D9D">
            <w:pPr>
              <w:pStyle w:val="Heading4"/>
              <w:spacing w:before="0" w:after="0"/>
              <w:jc w:val="center"/>
            </w:pPr>
            <w:r>
              <w:t>–</w:t>
            </w:r>
          </w:p>
        </w:tc>
        <w:tc>
          <w:tcPr>
            <w:tcW w:w="5440" w:type="dxa"/>
            <w:gridSpan w:val="2"/>
          </w:tcPr>
          <w:p w:rsidR="00634D9D" w:rsidRDefault="00634D9D">
            <w:pPr>
              <w:pStyle w:val="Heading4"/>
              <w:spacing w:before="0" w:after="0"/>
            </w:pPr>
            <w:r>
              <w:t>Testing</w:t>
            </w:r>
          </w:p>
        </w:tc>
      </w:tr>
      <w:tr w:rsidR="00634D9D">
        <w:trPr>
          <w:cantSplit/>
          <w:jc w:val="center"/>
        </w:trPr>
        <w:tc>
          <w:tcPr>
            <w:tcW w:w="1526" w:type="dxa"/>
            <w:gridSpan w:val="2"/>
          </w:tcPr>
          <w:p w:rsidR="00634D9D" w:rsidRDefault="00634D9D">
            <w:pPr>
              <w:jc w:val="right"/>
              <w:rPr>
                <w:b/>
                <w:sz w:val="10"/>
                <w:szCs w:val="10"/>
              </w:rPr>
            </w:pPr>
          </w:p>
        </w:tc>
        <w:tc>
          <w:tcPr>
            <w:tcW w:w="5953" w:type="dxa"/>
            <w:gridSpan w:val="3"/>
          </w:tcPr>
          <w:p w:rsidR="00634D9D" w:rsidRDefault="00634D9D">
            <w:pPr>
              <w:rPr>
                <w:sz w:val="10"/>
                <w:szCs w:val="10"/>
              </w:rPr>
            </w:pPr>
          </w:p>
        </w:tc>
        <w:tc>
          <w:tcPr>
            <w:tcW w:w="851" w:type="dxa"/>
          </w:tcPr>
          <w:p w:rsidR="00634D9D" w:rsidRDefault="00634D9D">
            <w:pPr>
              <w:pStyle w:val="Heading4"/>
              <w:spacing w:before="0" w:after="0"/>
              <w:jc w:val="center"/>
              <w:rPr>
                <w:sz w:val="10"/>
                <w:szCs w:val="10"/>
              </w:rPr>
            </w:pPr>
          </w:p>
        </w:tc>
      </w:tr>
      <w:tr w:rsidR="00634D9D">
        <w:trPr>
          <w:cantSplit/>
          <w:jc w:val="center"/>
        </w:trPr>
        <w:tc>
          <w:tcPr>
            <w:tcW w:w="1526" w:type="dxa"/>
            <w:gridSpan w:val="2"/>
            <w:vAlign w:val="bottom"/>
          </w:tcPr>
          <w:p w:rsidR="00634D9D" w:rsidRDefault="00634D9D">
            <w:pPr>
              <w:jc w:val="right"/>
              <w:rPr>
                <w:b/>
                <w:sz w:val="20"/>
              </w:rPr>
            </w:pPr>
            <w:r>
              <w:rPr>
                <w:b/>
                <w:sz w:val="20"/>
              </w:rPr>
              <w:t>Sub-Section</w:t>
            </w:r>
          </w:p>
        </w:tc>
        <w:tc>
          <w:tcPr>
            <w:tcW w:w="5953" w:type="dxa"/>
            <w:gridSpan w:val="3"/>
            <w:vAlign w:val="bottom"/>
          </w:tcPr>
          <w:p w:rsidR="00634D9D" w:rsidRDefault="00634D9D">
            <w:pPr>
              <w:rPr>
                <w:b/>
                <w:sz w:val="20"/>
              </w:rPr>
            </w:pPr>
            <w:r>
              <w:rPr>
                <w:b/>
                <w:sz w:val="20"/>
              </w:rPr>
              <w:t>Title</w:t>
            </w:r>
          </w:p>
        </w:tc>
        <w:tc>
          <w:tcPr>
            <w:tcW w:w="851" w:type="dxa"/>
            <w:vAlign w:val="bottom"/>
          </w:tcPr>
          <w:p w:rsidR="00634D9D" w:rsidRDefault="00634D9D">
            <w:pPr>
              <w:pStyle w:val="Heading4"/>
              <w:spacing w:before="0" w:after="0"/>
              <w:jc w:val="right"/>
              <w:rPr>
                <w:sz w:val="20"/>
              </w:rPr>
            </w:pPr>
            <w:r>
              <w:rPr>
                <w:sz w:val="20"/>
              </w:rPr>
              <w:t>Page</w:t>
            </w:r>
          </w:p>
        </w:tc>
      </w:tr>
      <w:tr w:rsidR="00634D9D">
        <w:trPr>
          <w:cantSplit/>
          <w:jc w:val="center"/>
        </w:trPr>
        <w:tc>
          <w:tcPr>
            <w:tcW w:w="1526" w:type="dxa"/>
            <w:gridSpan w:val="2"/>
          </w:tcPr>
          <w:p w:rsidR="00634D9D" w:rsidRDefault="00634D9D">
            <w:pPr>
              <w:jc w:val="right"/>
              <w:rPr>
                <w:b/>
                <w:sz w:val="10"/>
                <w:szCs w:val="10"/>
              </w:rPr>
            </w:pPr>
          </w:p>
        </w:tc>
        <w:tc>
          <w:tcPr>
            <w:tcW w:w="5953" w:type="dxa"/>
            <w:gridSpan w:val="3"/>
          </w:tcPr>
          <w:p w:rsidR="00634D9D" w:rsidRDefault="00634D9D">
            <w:pPr>
              <w:rPr>
                <w:sz w:val="10"/>
                <w:szCs w:val="10"/>
              </w:rPr>
            </w:pPr>
          </w:p>
        </w:tc>
        <w:tc>
          <w:tcPr>
            <w:tcW w:w="851" w:type="dxa"/>
          </w:tcPr>
          <w:p w:rsidR="00634D9D" w:rsidRDefault="00634D9D">
            <w:pPr>
              <w:pStyle w:val="Heading4"/>
              <w:spacing w:before="0" w:after="0"/>
              <w:jc w:val="right"/>
              <w:rPr>
                <w:sz w:val="10"/>
                <w:szCs w:val="10"/>
              </w:rPr>
            </w:pPr>
          </w:p>
        </w:tc>
      </w:tr>
      <w:tr w:rsidR="00634D9D" w:rsidRPr="00132FD4">
        <w:trPr>
          <w:jc w:val="center"/>
        </w:trPr>
        <w:tc>
          <w:tcPr>
            <w:tcW w:w="817" w:type="dxa"/>
          </w:tcPr>
          <w:p w:rsidR="00634D9D" w:rsidRPr="00132FD4" w:rsidRDefault="00634D9D" w:rsidP="005F0477">
            <w:pPr>
              <w:rPr>
                <w:sz w:val="20"/>
              </w:rPr>
            </w:pPr>
          </w:p>
        </w:tc>
        <w:tc>
          <w:tcPr>
            <w:tcW w:w="709" w:type="dxa"/>
          </w:tcPr>
          <w:p w:rsidR="00634D9D" w:rsidRPr="00132FD4" w:rsidRDefault="00634D9D" w:rsidP="005F0477">
            <w:pPr>
              <w:rPr>
                <w:sz w:val="20"/>
              </w:rPr>
            </w:pPr>
            <w:r w:rsidRPr="00132FD4">
              <w:rPr>
                <w:sz w:val="20"/>
              </w:rPr>
              <w:t>2.1</w:t>
            </w:r>
          </w:p>
        </w:tc>
        <w:tc>
          <w:tcPr>
            <w:tcW w:w="5953" w:type="dxa"/>
            <w:gridSpan w:val="3"/>
          </w:tcPr>
          <w:p w:rsidR="00634D9D" w:rsidRPr="00132FD4" w:rsidRDefault="00634D9D" w:rsidP="005F0477">
            <w:pPr>
              <w:rPr>
                <w:sz w:val="20"/>
              </w:rPr>
            </w:pPr>
            <w:r w:rsidRPr="00132FD4">
              <w:rPr>
                <w:sz w:val="20"/>
              </w:rPr>
              <w:t>Introduction</w:t>
            </w:r>
          </w:p>
        </w:tc>
        <w:tc>
          <w:tcPr>
            <w:tcW w:w="851" w:type="dxa"/>
          </w:tcPr>
          <w:p w:rsidR="00634D9D" w:rsidRPr="00132FD4" w:rsidRDefault="00A31015" w:rsidP="005F0477">
            <w:pPr>
              <w:jc w:val="right"/>
              <w:rPr>
                <w:sz w:val="20"/>
              </w:rPr>
            </w:pPr>
            <w:r>
              <w:rPr>
                <w:sz w:val="20"/>
              </w:rPr>
              <w:t>9</w:t>
            </w:r>
          </w:p>
        </w:tc>
      </w:tr>
      <w:tr w:rsidR="00634D9D" w:rsidRPr="00132FD4" w:rsidTr="00A249E3">
        <w:trPr>
          <w:jc w:val="center"/>
        </w:trPr>
        <w:tc>
          <w:tcPr>
            <w:tcW w:w="817" w:type="dxa"/>
            <w:shd w:val="clear" w:color="auto" w:fill="D9D9D9" w:themeFill="background1" w:themeFillShade="D9"/>
          </w:tcPr>
          <w:p w:rsidR="00634D9D" w:rsidRPr="00132FD4" w:rsidRDefault="00634D9D" w:rsidP="005F0477">
            <w:pPr>
              <w:rPr>
                <w:sz w:val="20"/>
              </w:rPr>
            </w:pPr>
          </w:p>
        </w:tc>
        <w:tc>
          <w:tcPr>
            <w:tcW w:w="709" w:type="dxa"/>
            <w:shd w:val="clear" w:color="auto" w:fill="D9D9D9" w:themeFill="background1" w:themeFillShade="D9"/>
          </w:tcPr>
          <w:p w:rsidR="00634D9D" w:rsidRPr="00132FD4" w:rsidRDefault="00634D9D" w:rsidP="005F0477">
            <w:pPr>
              <w:rPr>
                <w:sz w:val="20"/>
              </w:rPr>
            </w:pPr>
            <w:r w:rsidRPr="00132FD4">
              <w:rPr>
                <w:sz w:val="20"/>
              </w:rPr>
              <w:t>2.2</w:t>
            </w:r>
          </w:p>
        </w:tc>
        <w:tc>
          <w:tcPr>
            <w:tcW w:w="5953" w:type="dxa"/>
            <w:gridSpan w:val="3"/>
            <w:shd w:val="clear" w:color="auto" w:fill="D9D9D9" w:themeFill="background1" w:themeFillShade="D9"/>
          </w:tcPr>
          <w:p w:rsidR="00634D9D" w:rsidRPr="00132FD4" w:rsidRDefault="00634D9D" w:rsidP="005F0477">
            <w:pPr>
              <w:rPr>
                <w:sz w:val="20"/>
              </w:rPr>
            </w:pPr>
            <w:r w:rsidRPr="00132FD4">
              <w:rPr>
                <w:sz w:val="20"/>
              </w:rPr>
              <w:t>Purpose of Testing</w:t>
            </w:r>
            <w:r w:rsidR="00A31015">
              <w:rPr>
                <w:sz w:val="20"/>
              </w:rPr>
              <w:t xml:space="preserve"> Manuals</w:t>
            </w:r>
          </w:p>
        </w:tc>
        <w:tc>
          <w:tcPr>
            <w:tcW w:w="851" w:type="dxa"/>
            <w:shd w:val="clear" w:color="auto" w:fill="D9D9D9" w:themeFill="background1" w:themeFillShade="D9"/>
          </w:tcPr>
          <w:p w:rsidR="00634D9D" w:rsidRPr="00132FD4" w:rsidRDefault="00A31015" w:rsidP="00935F70">
            <w:pPr>
              <w:jc w:val="right"/>
              <w:rPr>
                <w:sz w:val="20"/>
              </w:rPr>
            </w:pPr>
            <w:r>
              <w:rPr>
                <w:sz w:val="20"/>
              </w:rPr>
              <w:t>9</w:t>
            </w:r>
          </w:p>
        </w:tc>
      </w:tr>
      <w:tr w:rsidR="00A31015" w:rsidRPr="00132FD4" w:rsidTr="004666E4">
        <w:trPr>
          <w:jc w:val="center"/>
        </w:trPr>
        <w:tc>
          <w:tcPr>
            <w:tcW w:w="817" w:type="dxa"/>
            <w:vAlign w:val="center"/>
          </w:tcPr>
          <w:p w:rsidR="00A31015" w:rsidRPr="00132FD4" w:rsidRDefault="00A31015" w:rsidP="004666E4">
            <w:pPr>
              <w:rPr>
                <w:sz w:val="20"/>
              </w:rPr>
            </w:pPr>
          </w:p>
        </w:tc>
        <w:tc>
          <w:tcPr>
            <w:tcW w:w="709" w:type="dxa"/>
            <w:vAlign w:val="center"/>
          </w:tcPr>
          <w:p w:rsidR="00A31015" w:rsidRPr="00132FD4" w:rsidRDefault="00A31015" w:rsidP="004666E4">
            <w:pPr>
              <w:rPr>
                <w:sz w:val="20"/>
              </w:rPr>
            </w:pPr>
            <w:r w:rsidRPr="00132FD4">
              <w:rPr>
                <w:sz w:val="20"/>
              </w:rPr>
              <w:t>2.3</w:t>
            </w:r>
          </w:p>
        </w:tc>
        <w:tc>
          <w:tcPr>
            <w:tcW w:w="5953" w:type="dxa"/>
            <w:gridSpan w:val="3"/>
          </w:tcPr>
          <w:p w:rsidR="00A31015" w:rsidRPr="00132FD4" w:rsidRDefault="00A31015" w:rsidP="004666E4">
            <w:pPr>
              <w:rPr>
                <w:sz w:val="20"/>
              </w:rPr>
            </w:pPr>
            <w:r w:rsidRPr="00132FD4">
              <w:rPr>
                <w:sz w:val="20"/>
              </w:rPr>
              <w:t>Site Attendance</w:t>
            </w:r>
          </w:p>
        </w:tc>
        <w:tc>
          <w:tcPr>
            <w:tcW w:w="851" w:type="dxa"/>
          </w:tcPr>
          <w:p w:rsidR="00A31015" w:rsidRPr="00132FD4" w:rsidRDefault="00A31015" w:rsidP="004666E4">
            <w:pPr>
              <w:jc w:val="right"/>
              <w:rPr>
                <w:sz w:val="20"/>
              </w:rPr>
            </w:pPr>
            <w:r>
              <w:rPr>
                <w:sz w:val="20"/>
              </w:rPr>
              <w:t>9</w:t>
            </w:r>
          </w:p>
        </w:tc>
      </w:tr>
      <w:tr w:rsidR="00A31015" w:rsidRPr="00132FD4" w:rsidTr="00A249E3">
        <w:trPr>
          <w:jc w:val="center"/>
        </w:trPr>
        <w:tc>
          <w:tcPr>
            <w:tcW w:w="817" w:type="dxa"/>
            <w:shd w:val="clear" w:color="auto" w:fill="D9D9D9" w:themeFill="background1" w:themeFillShade="D9"/>
            <w:vAlign w:val="center"/>
          </w:tcPr>
          <w:p w:rsidR="00A31015" w:rsidRPr="00132FD4" w:rsidRDefault="00A31015" w:rsidP="004666E4">
            <w:pPr>
              <w:rPr>
                <w:sz w:val="20"/>
              </w:rPr>
            </w:pPr>
          </w:p>
        </w:tc>
        <w:tc>
          <w:tcPr>
            <w:tcW w:w="709" w:type="dxa"/>
            <w:shd w:val="clear" w:color="auto" w:fill="D9D9D9" w:themeFill="background1" w:themeFillShade="D9"/>
            <w:vAlign w:val="center"/>
          </w:tcPr>
          <w:p w:rsidR="00A31015" w:rsidRPr="00132FD4" w:rsidRDefault="00A31015" w:rsidP="00A44A53">
            <w:pPr>
              <w:rPr>
                <w:sz w:val="20"/>
              </w:rPr>
            </w:pPr>
            <w:r w:rsidRPr="00132FD4">
              <w:rPr>
                <w:sz w:val="20"/>
              </w:rPr>
              <w:t>2.</w:t>
            </w:r>
            <w:r>
              <w:rPr>
                <w:sz w:val="20"/>
              </w:rPr>
              <w:t>4</w:t>
            </w:r>
          </w:p>
        </w:tc>
        <w:tc>
          <w:tcPr>
            <w:tcW w:w="5953" w:type="dxa"/>
            <w:gridSpan w:val="3"/>
            <w:shd w:val="clear" w:color="auto" w:fill="D9D9D9" w:themeFill="background1" w:themeFillShade="D9"/>
          </w:tcPr>
          <w:p w:rsidR="00A31015" w:rsidRPr="00132FD4" w:rsidRDefault="00A31015" w:rsidP="00A44A53">
            <w:pPr>
              <w:rPr>
                <w:sz w:val="20"/>
              </w:rPr>
            </w:pPr>
            <w:r>
              <w:rPr>
                <w:sz w:val="20"/>
              </w:rPr>
              <w:t>Test Results</w:t>
            </w:r>
          </w:p>
        </w:tc>
        <w:tc>
          <w:tcPr>
            <w:tcW w:w="851" w:type="dxa"/>
            <w:shd w:val="clear" w:color="auto" w:fill="D9D9D9" w:themeFill="background1" w:themeFillShade="D9"/>
          </w:tcPr>
          <w:p w:rsidR="00A31015" w:rsidRPr="00132FD4" w:rsidRDefault="00A31015" w:rsidP="00A44A53">
            <w:pPr>
              <w:jc w:val="right"/>
              <w:rPr>
                <w:sz w:val="20"/>
              </w:rPr>
            </w:pPr>
            <w:r>
              <w:rPr>
                <w:sz w:val="20"/>
              </w:rPr>
              <w:t>9</w:t>
            </w:r>
          </w:p>
        </w:tc>
      </w:tr>
      <w:tr w:rsidR="00A31015" w:rsidRPr="00132FD4" w:rsidTr="004666E4">
        <w:trPr>
          <w:jc w:val="center"/>
        </w:trPr>
        <w:tc>
          <w:tcPr>
            <w:tcW w:w="817" w:type="dxa"/>
            <w:vAlign w:val="center"/>
          </w:tcPr>
          <w:p w:rsidR="00A31015" w:rsidRPr="00132FD4" w:rsidRDefault="00A31015" w:rsidP="004666E4">
            <w:pPr>
              <w:rPr>
                <w:sz w:val="20"/>
              </w:rPr>
            </w:pPr>
          </w:p>
        </w:tc>
        <w:tc>
          <w:tcPr>
            <w:tcW w:w="709" w:type="dxa"/>
            <w:vAlign w:val="center"/>
          </w:tcPr>
          <w:p w:rsidR="00A31015" w:rsidRPr="00132FD4" w:rsidRDefault="00A31015" w:rsidP="004666E4">
            <w:pPr>
              <w:rPr>
                <w:sz w:val="20"/>
              </w:rPr>
            </w:pPr>
            <w:r w:rsidRPr="00132FD4">
              <w:rPr>
                <w:sz w:val="20"/>
              </w:rPr>
              <w:t>2.</w:t>
            </w:r>
            <w:r>
              <w:rPr>
                <w:sz w:val="20"/>
              </w:rPr>
              <w:t>5</w:t>
            </w:r>
          </w:p>
        </w:tc>
        <w:tc>
          <w:tcPr>
            <w:tcW w:w="5953" w:type="dxa"/>
            <w:gridSpan w:val="3"/>
          </w:tcPr>
          <w:p w:rsidR="00A31015" w:rsidRPr="00132FD4" w:rsidRDefault="00A31015" w:rsidP="006D140D">
            <w:pPr>
              <w:rPr>
                <w:sz w:val="20"/>
              </w:rPr>
            </w:pPr>
            <w:r w:rsidRPr="00132FD4">
              <w:rPr>
                <w:sz w:val="20"/>
              </w:rPr>
              <w:t>Test</w:t>
            </w:r>
            <w:r w:rsidR="006D140D">
              <w:rPr>
                <w:sz w:val="20"/>
              </w:rPr>
              <w:t xml:space="preserve"> Booking and</w:t>
            </w:r>
            <w:r w:rsidRPr="00132FD4">
              <w:rPr>
                <w:sz w:val="20"/>
              </w:rPr>
              <w:t xml:space="preserve"> Methodology</w:t>
            </w:r>
          </w:p>
        </w:tc>
        <w:tc>
          <w:tcPr>
            <w:tcW w:w="851" w:type="dxa"/>
          </w:tcPr>
          <w:p w:rsidR="00A31015" w:rsidRPr="00132FD4" w:rsidRDefault="00A31015" w:rsidP="004666E4">
            <w:pPr>
              <w:jc w:val="right"/>
              <w:rPr>
                <w:sz w:val="20"/>
              </w:rPr>
            </w:pPr>
            <w:r>
              <w:rPr>
                <w:sz w:val="20"/>
              </w:rPr>
              <w:t>10</w:t>
            </w:r>
          </w:p>
        </w:tc>
      </w:tr>
      <w:tr w:rsidR="00A31015" w:rsidRPr="00132FD4" w:rsidTr="00A249E3">
        <w:trPr>
          <w:jc w:val="center"/>
        </w:trPr>
        <w:tc>
          <w:tcPr>
            <w:tcW w:w="817" w:type="dxa"/>
            <w:shd w:val="clear" w:color="auto" w:fill="D9D9D9" w:themeFill="background1" w:themeFillShade="D9"/>
          </w:tcPr>
          <w:p w:rsidR="00A31015" w:rsidRPr="00132FD4" w:rsidRDefault="00A31015">
            <w:pPr>
              <w:rPr>
                <w:sz w:val="20"/>
              </w:rPr>
            </w:pPr>
          </w:p>
        </w:tc>
        <w:tc>
          <w:tcPr>
            <w:tcW w:w="709" w:type="dxa"/>
            <w:shd w:val="clear" w:color="auto" w:fill="D9D9D9" w:themeFill="background1" w:themeFillShade="D9"/>
          </w:tcPr>
          <w:p w:rsidR="00A31015" w:rsidRPr="00132FD4" w:rsidRDefault="00A31015">
            <w:pPr>
              <w:rPr>
                <w:sz w:val="20"/>
              </w:rPr>
            </w:pPr>
            <w:r w:rsidRPr="00132FD4">
              <w:rPr>
                <w:sz w:val="20"/>
              </w:rPr>
              <w:t>2.6</w:t>
            </w:r>
          </w:p>
        </w:tc>
        <w:tc>
          <w:tcPr>
            <w:tcW w:w="5953" w:type="dxa"/>
            <w:gridSpan w:val="3"/>
            <w:shd w:val="clear" w:color="auto" w:fill="D9D9D9" w:themeFill="background1" w:themeFillShade="D9"/>
          </w:tcPr>
          <w:p w:rsidR="00A31015" w:rsidRPr="00132FD4" w:rsidRDefault="00A31015" w:rsidP="00205051">
            <w:pPr>
              <w:rPr>
                <w:sz w:val="20"/>
              </w:rPr>
            </w:pPr>
            <w:r w:rsidRPr="00132FD4">
              <w:rPr>
                <w:sz w:val="20"/>
              </w:rPr>
              <w:t>Service Type Definitions</w:t>
            </w:r>
          </w:p>
        </w:tc>
        <w:tc>
          <w:tcPr>
            <w:tcW w:w="851" w:type="dxa"/>
            <w:shd w:val="clear" w:color="auto" w:fill="D9D9D9" w:themeFill="background1" w:themeFillShade="D9"/>
          </w:tcPr>
          <w:p w:rsidR="00A31015" w:rsidRPr="00132FD4" w:rsidRDefault="00A249E3" w:rsidP="00E95431">
            <w:pPr>
              <w:jc w:val="right"/>
              <w:rPr>
                <w:sz w:val="20"/>
              </w:rPr>
            </w:pPr>
            <w:r>
              <w:rPr>
                <w:sz w:val="20"/>
              </w:rPr>
              <w:t>1</w:t>
            </w:r>
            <w:r w:rsidR="006D140D">
              <w:rPr>
                <w:sz w:val="20"/>
              </w:rPr>
              <w:t>2</w:t>
            </w:r>
          </w:p>
        </w:tc>
      </w:tr>
      <w:tr w:rsidR="00A31015" w:rsidRPr="00132FD4">
        <w:trPr>
          <w:jc w:val="center"/>
        </w:trPr>
        <w:tc>
          <w:tcPr>
            <w:tcW w:w="817" w:type="dxa"/>
          </w:tcPr>
          <w:p w:rsidR="00A31015" w:rsidRPr="00132FD4" w:rsidRDefault="00A31015">
            <w:pPr>
              <w:rPr>
                <w:sz w:val="20"/>
              </w:rPr>
            </w:pPr>
          </w:p>
        </w:tc>
        <w:tc>
          <w:tcPr>
            <w:tcW w:w="709" w:type="dxa"/>
          </w:tcPr>
          <w:p w:rsidR="00A31015" w:rsidRPr="00132FD4" w:rsidRDefault="00A31015">
            <w:pPr>
              <w:rPr>
                <w:sz w:val="20"/>
              </w:rPr>
            </w:pPr>
            <w:r w:rsidRPr="00132FD4">
              <w:rPr>
                <w:sz w:val="20"/>
              </w:rPr>
              <w:t>2.7</w:t>
            </w:r>
          </w:p>
        </w:tc>
        <w:tc>
          <w:tcPr>
            <w:tcW w:w="5953" w:type="dxa"/>
            <w:gridSpan w:val="3"/>
          </w:tcPr>
          <w:p w:rsidR="00A31015" w:rsidRPr="00132FD4" w:rsidRDefault="00A31015" w:rsidP="00205051">
            <w:pPr>
              <w:rPr>
                <w:sz w:val="20"/>
              </w:rPr>
            </w:pPr>
            <w:r w:rsidRPr="00132FD4">
              <w:rPr>
                <w:sz w:val="20"/>
              </w:rPr>
              <w:t>Test Case Definitions</w:t>
            </w:r>
          </w:p>
        </w:tc>
        <w:tc>
          <w:tcPr>
            <w:tcW w:w="851" w:type="dxa"/>
          </w:tcPr>
          <w:p w:rsidR="00A31015" w:rsidRPr="00132FD4" w:rsidRDefault="00A249E3" w:rsidP="004C760A">
            <w:pPr>
              <w:jc w:val="right"/>
              <w:rPr>
                <w:sz w:val="20"/>
              </w:rPr>
            </w:pPr>
            <w:r>
              <w:rPr>
                <w:sz w:val="20"/>
              </w:rPr>
              <w:t>1</w:t>
            </w:r>
            <w:r w:rsidR="006D140D">
              <w:rPr>
                <w:sz w:val="20"/>
              </w:rPr>
              <w:t>4</w:t>
            </w:r>
          </w:p>
        </w:tc>
      </w:tr>
      <w:tr w:rsidR="00A31015" w:rsidRPr="00132FD4" w:rsidTr="00A249E3">
        <w:trPr>
          <w:jc w:val="center"/>
        </w:trPr>
        <w:tc>
          <w:tcPr>
            <w:tcW w:w="817" w:type="dxa"/>
            <w:shd w:val="clear" w:color="auto" w:fill="D9D9D9" w:themeFill="background1" w:themeFillShade="D9"/>
          </w:tcPr>
          <w:p w:rsidR="00A31015" w:rsidRPr="00132FD4" w:rsidRDefault="00A31015">
            <w:pPr>
              <w:rPr>
                <w:sz w:val="20"/>
              </w:rPr>
            </w:pPr>
          </w:p>
        </w:tc>
        <w:tc>
          <w:tcPr>
            <w:tcW w:w="709" w:type="dxa"/>
            <w:shd w:val="clear" w:color="auto" w:fill="D9D9D9" w:themeFill="background1" w:themeFillShade="D9"/>
          </w:tcPr>
          <w:p w:rsidR="00A31015" w:rsidRPr="00132FD4" w:rsidRDefault="00A31015">
            <w:pPr>
              <w:rPr>
                <w:sz w:val="20"/>
              </w:rPr>
            </w:pPr>
            <w:r w:rsidRPr="00132FD4">
              <w:rPr>
                <w:sz w:val="20"/>
              </w:rPr>
              <w:t>2.8</w:t>
            </w:r>
          </w:p>
        </w:tc>
        <w:tc>
          <w:tcPr>
            <w:tcW w:w="5953" w:type="dxa"/>
            <w:gridSpan w:val="3"/>
            <w:shd w:val="clear" w:color="auto" w:fill="D9D9D9" w:themeFill="background1" w:themeFillShade="D9"/>
          </w:tcPr>
          <w:p w:rsidR="00A31015" w:rsidRPr="00132FD4" w:rsidRDefault="00A31015" w:rsidP="00205051">
            <w:pPr>
              <w:rPr>
                <w:sz w:val="20"/>
              </w:rPr>
            </w:pPr>
            <w:r w:rsidRPr="00132FD4">
              <w:rPr>
                <w:sz w:val="20"/>
              </w:rPr>
              <w:t>Test Case Decision Flow Chart</w:t>
            </w:r>
          </w:p>
        </w:tc>
        <w:tc>
          <w:tcPr>
            <w:tcW w:w="851" w:type="dxa"/>
            <w:shd w:val="clear" w:color="auto" w:fill="D9D9D9" w:themeFill="background1" w:themeFillShade="D9"/>
          </w:tcPr>
          <w:p w:rsidR="00A31015" w:rsidRPr="00132FD4" w:rsidRDefault="00A249E3" w:rsidP="004C760A">
            <w:pPr>
              <w:jc w:val="right"/>
              <w:rPr>
                <w:sz w:val="20"/>
              </w:rPr>
            </w:pPr>
            <w:r>
              <w:rPr>
                <w:sz w:val="20"/>
              </w:rPr>
              <w:t>1</w:t>
            </w:r>
            <w:r w:rsidR="006D140D">
              <w:rPr>
                <w:sz w:val="20"/>
              </w:rPr>
              <w:t>5</w:t>
            </w:r>
          </w:p>
        </w:tc>
      </w:tr>
      <w:tr w:rsidR="00A31015" w:rsidRPr="00132FD4">
        <w:trPr>
          <w:jc w:val="center"/>
        </w:trPr>
        <w:tc>
          <w:tcPr>
            <w:tcW w:w="817" w:type="dxa"/>
          </w:tcPr>
          <w:p w:rsidR="00A31015" w:rsidRPr="00132FD4" w:rsidRDefault="00A31015">
            <w:pPr>
              <w:rPr>
                <w:sz w:val="20"/>
              </w:rPr>
            </w:pPr>
          </w:p>
        </w:tc>
        <w:tc>
          <w:tcPr>
            <w:tcW w:w="709" w:type="dxa"/>
          </w:tcPr>
          <w:p w:rsidR="00A31015" w:rsidRPr="00132FD4" w:rsidRDefault="00A31015">
            <w:pPr>
              <w:rPr>
                <w:sz w:val="20"/>
              </w:rPr>
            </w:pPr>
            <w:r w:rsidRPr="00132FD4">
              <w:rPr>
                <w:sz w:val="20"/>
              </w:rPr>
              <w:t>2.9</w:t>
            </w:r>
          </w:p>
        </w:tc>
        <w:tc>
          <w:tcPr>
            <w:tcW w:w="5953" w:type="dxa"/>
            <w:gridSpan w:val="3"/>
          </w:tcPr>
          <w:p w:rsidR="00A31015" w:rsidRPr="00132FD4" w:rsidRDefault="00A31015" w:rsidP="00205051">
            <w:pPr>
              <w:rPr>
                <w:sz w:val="20"/>
              </w:rPr>
            </w:pPr>
            <w:r w:rsidRPr="00132FD4">
              <w:rPr>
                <w:sz w:val="20"/>
              </w:rPr>
              <w:t xml:space="preserve">Test Case </w:t>
            </w:r>
            <w:r>
              <w:rPr>
                <w:sz w:val="20"/>
              </w:rPr>
              <w:t>Tim</w:t>
            </w:r>
            <w:r w:rsidRPr="00132FD4">
              <w:rPr>
                <w:sz w:val="20"/>
              </w:rPr>
              <w:t>es Scales</w:t>
            </w:r>
          </w:p>
        </w:tc>
        <w:tc>
          <w:tcPr>
            <w:tcW w:w="851" w:type="dxa"/>
          </w:tcPr>
          <w:p w:rsidR="00A31015" w:rsidRPr="00132FD4" w:rsidRDefault="00A249E3" w:rsidP="00E95431">
            <w:pPr>
              <w:jc w:val="right"/>
              <w:rPr>
                <w:sz w:val="20"/>
              </w:rPr>
            </w:pPr>
            <w:r>
              <w:rPr>
                <w:sz w:val="20"/>
              </w:rPr>
              <w:t>1</w:t>
            </w:r>
            <w:r w:rsidR="006D140D">
              <w:rPr>
                <w:sz w:val="20"/>
              </w:rPr>
              <w:t>6</w:t>
            </w:r>
          </w:p>
        </w:tc>
      </w:tr>
      <w:tr w:rsidR="00A31015" w:rsidRPr="00132FD4" w:rsidTr="00A249E3">
        <w:trPr>
          <w:jc w:val="center"/>
        </w:trPr>
        <w:tc>
          <w:tcPr>
            <w:tcW w:w="817" w:type="dxa"/>
            <w:shd w:val="clear" w:color="auto" w:fill="D9D9D9" w:themeFill="background1" w:themeFillShade="D9"/>
          </w:tcPr>
          <w:p w:rsidR="00A31015" w:rsidRPr="00132FD4" w:rsidRDefault="00A31015">
            <w:pPr>
              <w:rPr>
                <w:sz w:val="20"/>
              </w:rPr>
            </w:pPr>
          </w:p>
        </w:tc>
        <w:tc>
          <w:tcPr>
            <w:tcW w:w="709" w:type="dxa"/>
            <w:shd w:val="clear" w:color="auto" w:fill="D9D9D9" w:themeFill="background1" w:themeFillShade="D9"/>
          </w:tcPr>
          <w:p w:rsidR="00A31015" w:rsidRPr="00132FD4" w:rsidRDefault="00A31015">
            <w:pPr>
              <w:rPr>
                <w:sz w:val="20"/>
              </w:rPr>
            </w:pPr>
            <w:r w:rsidRPr="00132FD4">
              <w:rPr>
                <w:sz w:val="20"/>
              </w:rPr>
              <w:t>2.10</w:t>
            </w:r>
          </w:p>
        </w:tc>
        <w:tc>
          <w:tcPr>
            <w:tcW w:w="5953" w:type="dxa"/>
            <w:gridSpan w:val="3"/>
            <w:shd w:val="clear" w:color="auto" w:fill="D9D9D9" w:themeFill="background1" w:themeFillShade="D9"/>
          </w:tcPr>
          <w:p w:rsidR="00A31015" w:rsidRPr="00132FD4" w:rsidRDefault="00A31015" w:rsidP="00205051">
            <w:pPr>
              <w:rPr>
                <w:sz w:val="20"/>
              </w:rPr>
            </w:pPr>
            <w:r w:rsidRPr="00132FD4">
              <w:rPr>
                <w:sz w:val="20"/>
              </w:rPr>
              <w:t>Test Case 2</w:t>
            </w:r>
            <w:r>
              <w:rPr>
                <w:sz w:val="20"/>
              </w:rPr>
              <w:t>a / 2</w:t>
            </w:r>
            <w:r w:rsidRPr="00132FD4">
              <w:rPr>
                <w:sz w:val="20"/>
              </w:rPr>
              <w:t>b</w:t>
            </w:r>
            <w:r>
              <w:rPr>
                <w:sz w:val="20"/>
              </w:rPr>
              <w:t xml:space="preserve"> Criteria</w:t>
            </w:r>
          </w:p>
        </w:tc>
        <w:tc>
          <w:tcPr>
            <w:tcW w:w="851" w:type="dxa"/>
            <w:shd w:val="clear" w:color="auto" w:fill="D9D9D9" w:themeFill="background1" w:themeFillShade="D9"/>
          </w:tcPr>
          <w:p w:rsidR="00A31015" w:rsidRPr="00132FD4" w:rsidRDefault="00A31015" w:rsidP="00E95431">
            <w:pPr>
              <w:jc w:val="right"/>
              <w:rPr>
                <w:sz w:val="20"/>
              </w:rPr>
            </w:pPr>
            <w:r>
              <w:rPr>
                <w:sz w:val="20"/>
              </w:rPr>
              <w:t>1</w:t>
            </w:r>
            <w:r w:rsidR="006D140D">
              <w:rPr>
                <w:sz w:val="20"/>
              </w:rPr>
              <w:t>7</w:t>
            </w:r>
          </w:p>
        </w:tc>
      </w:tr>
      <w:tr w:rsidR="00A31015" w:rsidRPr="00132FD4" w:rsidTr="004666E4">
        <w:trPr>
          <w:jc w:val="center"/>
        </w:trPr>
        <w:tc>
          <w:tcPr>
            <w:tcW w:w="817" w:type="dxa"/>
          </w:tcPr>
          <w:p w:rsidR="00A31015" w:rsidRPr="00132FD4" w:rsidRDefault="00A31015" w:rsidP="004666E4">
            <w:pPr>
              <w:rPr>
                <w:sz w:val="20"/>
              </w:rPr>
            </w:pPr>
          </w:p>
        </w:tc>
        <w:tc>
          <w:tcPr>
            <w:tcW w:w="709" w:type="dxa"/>
          </w:tcPr>
          <w:p w:rsidR="00A31015" w:rsidRPr="00132FD4" w:rsidRDefault="00A31015" w:rsidP="004666E4">
            <w:pPr>
              <w:rPr>
                <w:sz w:val="20"/>
              </w:rPr>
            </w:pPr>
            <w:r w:rsidRPr="00132FD4">
              <w:rPr>
                <w:sz w:val="20"/>
              </w:rPr>
              <w:t>2.1</w:t>
            </w:r>
            <w:r>
              <w:rPr>
                <w:sz w:val="20"/>
              </w:rPr>
              <w:t>1</w:t>
            </w:r>
          </w:p>
        </w:tc>
        <w:tc>
          <w:tcPr>
            <w:tcW w:w="5953" w:type="dxa"/>
            <w:gridSpan w:val="3"/>
          </w:tcPr>
          <w:p w:rsidR="00A31015" w:rsidRPr="00132FD4" w:rsidRDefault="00A31015" w:rsidP="004666E4">
            <w:pPr>
              <w:rPr>
                <w:sz w:val="20"/>
              </w:rPr>
            </w:pPr>
            <w:r w:rsidRPr="00132FD4">
              <w:rPr>
                <w:sz w:val="20"/>
              </w:rPr>
              <w:t>Post Test Revisit</w:t>
            </w:r>
          </w:p>
        </w:tc>
        <w:tc>
          <w:tcPr>
            <w:tcW w:w="851" w:type="dxa"/>
          </w:tcPr>
          <w:p w:rsidR="00A31015" w:rsidRPr="00132FD4" w:rsidRDefault="00A31015" w:rsidP="004666E4">
            <w:pPr>
              <w:jc w:val="right"/>
              <w:rPr>
                <w:sz w:val="20"/>
              </w:rPr>
            </w:pPr>
            <w:r>
              <w:rPr>
                <w:sz w:val="20"/>
              </w:rPr>
              <w:t>1</w:t>
            </w:r>
            <w:r w:rsidR="006D140D">
              <w:rPr>
                <w:sz w:val="20"/>
              </w:rPr>
              <w:t>7</w:t>
            </w:r>
          </w:p>
        </w:tc>
      </w:tr>
      <w:tr w:rsidR="00A31015" w:rsidRPr="00132FD4" w:rsidTr="00A249E3">
        <w:trPr>
          <w:jc w:val="center"/>
        </w:trPr>
        <w:tc>
          <w:tcPr>
            <w:tcW w:w="817" w:type="dxa"/>
            <w:shd w:val="clear" w:color="auto" w:fill="D9D9D9" w:themeFill="background1" w:themeFillShade="D9"/>
          </w:tcPr>
          <w:p w:rsidR="00A31015" w:rsidRPr="00132FD4" w:rsidRDefault="00A31015" w:rsidP="004666E4">
            <w:pPr>
              <w:rPr>
                <w:sz w:val="20"/>
              </w:rPr>
            </w:pPr>
          </w:p>
        </w:tc>
        <w:tc>
          <w:tcPr>
            <w:tcW w:w="709" w:type="dxa"/>
            <w:shd w:val="clear" w:color="auto" w:fill="D9D9D9" w:themeFill="background1" w:themeFillShade="D9"/>
          </w:tcPr>
          <w:p w:rsidR="00A31015" w:rsidRPr="00132FD4" w:rsidRDefault="00A31015" w:rsidP="004666E4">
            <w:pPr>
              <w:rPr>
                <w:sz w:val="20"/>
              </w:rPr>
            </w:pPr>
            <w:r w:rsidRPr="00132FD4">
              <w:rPr>
                <w:sz w:val="20"/>
              </w:rPr>
              <w:t>2.1</w:t>
            </w:r>
            <w:r>
              <w:rPr>
                <w:sz w:val="20"/>
              </w:rPr>
              <w:t>2</w:t>
            </w:r>
          </w:p>
        </w:tc>
        <w:tc>
          <w:tcPr>
            <w:tcW w:w="5953" w:type="dxa"/>
            <w:gridSpan w:val="3"/>
            <w:shd w:val="clear" w:color="auto" w:fill="D9D9D9" w:themeFill="background1" w:themeFillShade="D9"/>
          </w:tcPr>
          <w:p w:rsidR="00A31015" w:rsidRPr="00AB2171" w:rsidRDefault="00A31015" w:rsidP="004666E4">
            <w:pPr>
              <w:rPr>
                <w:sz w:val="20"/>
              </w:rPr>
            </w:pPr>
            <w:r w:rsidRPr="00AB2171">
              <w:rPr>
                <w:sz w:val="20"/>
              </w:rPr>
              <w:t>Line Type Definitions</w:t>
            </w:r>
          </w:p>
        </w:tc>
        <w:tc>
          <w:tcPr>
            <w:tcW w:w="851" w:type="dxa"/>
            <w:shd w:val="clear" w:color="auto" w:fill="D9D9D9" w:themeFill="background1" w:themeFillShade="D9"/>
          </w:tcPr>
          <w:p w:rsidR="00A31015" w:rsidRPr="00132FD4" w:rsidRDefault="00A31015" w:rsidP="004666E4">
            <w:pPr>
              <w:jc w:val="right"/>
              <w:rPr>
                <w:sz w:val="20"/>
              </w:rPr>
            </w:pPr>
            <w:r>
              <w:rPr>
                <w:sz w:val="20"/>
              </w:rPr>
              <w:t>1</w:t>
            </w:r>
            <w:r w:rsidR="006D140D">
              <w:rPr>
                <w:sz w:val="20"/>
              </w:rPr>
              <w:t>7</w:t>
            </w:r>
          </w:p>
        </w:tc>
      </w:tr>
      <w:tr w:rsidR="00A31015" w:rsidRPr="00132FD4">
        <w:trPr>
          <w:jc w:val="center"/>
        </w:trPr>
        <w:tc>
          <w:tcPr>
            <w:tcW w:w="817" w:type="dxa"/>
          </w:tcPr>
          <w:p w:rsidR="00A31015" w:rsidRPr="00132FD4" w:rsidRDefault="00A31015">
            <w:pPr>
              <w:rPr>
                <w:sz w:val="20"/>
              </w:rPr>
            </w:pPr>
          </w:p>
        </w:tc>
        <w:tc>
          <w:tcPr>
            <w:tcW w:w="709" w:type="dxa"/>
          </w:tcPr>
          <w:p w:rsidR="00A31015" w:rsidRPr="00132FD4" w:rsidRDefault="00A249E3">
            <w:pPr>
              <w:rPr>
                <w:sz w:val="20"/>
              </w:rPr>
            </w:pPr>
            <w:r>
              <w:rPr>
                <w:sz w:val="20"/>
              </w:rPr>
              <w:t>2.13</w:t>
            </w:r>
          </w:p>
        </w:tc>
        <w:tc>
          <w:tcPr>
            <w:tcW w:w="5953" w:type="dxa"/>
            <w:gridSpan w:val="3"/>
          </w:tcPr>
          <w:p w:rsidR="00A31015" w:rsidRPr="00132FD4" w:rsidRDefault="00A249E3" w:rsidP="00205051">
            <w:pPr>
              <w:rPr>
                <w:sz w:val="20"/>
              </w:rPr>
            </w:pPr>
            <w:r>
              <w:rPr>
                <w:sz w:val="20"/>
              </w:rPr>
              <w:t>Test</w:t>
            </w:r>
            <w:r w:rsidR="00866303">
              <w:rPr>
                <w:sz w:val="20"/>
              </w:rPr>
              <w:t>ing</w:t>
            </w:r>
            <w:r>
              <w:rPr>
                <w:sz w:val="20"/>
              </w:rPr>
              <w:t xml:space="preserve"> Requirements Change Process</w:t>
            </w:r>
          </w:p>
        </w:tc>
        <w:tc>
          <w:tcPr>
            <w:tcW w:w="851" w:type="dxa"/>
          </w:tcPr>
          <w:p w:rsidR="00A31015" w:rsidRPr="00132FD4" w:rsidRDefault="00A249E3" w:rsidP="004C760A">
            <w:pPr>
              <w:jc w:val="right"/>
              <w:rPr>
                <w:sz w:val="20"/>
              </w:rPr>
            </w:pPr>
            <w:r>
              <w:rPr>
                <w:sz w:val="20"/>
              </w:rPr>
              <w:t>1</w:t>
            </w:r>
            <w:r w:rsidR="006D140D">
              <w:rPr>
                <w:sz w:val="20"/>
              </w:rPr>
              <w:t>7</w:t>
            </w:r>
          </w:p>
        </w:tc>
      </w:tr>
      <w:tr w:rsidR="00A31015" w:rsidRPr="00132FD4" w:rsidTr="00A249E3">
        <w:trPr>
          <w:jc w:val="center"/>
        </w:trPr>
        <w:tc>
          <w:tcPr>
            <w:tcW w:w="817" w:type="dxa"/>
            <w:shd w:val="clear" w:color="auto" w:fill="D9D9D9" w:themeFill="background1" w:themeFillShade="D9"/>
          </w:tcPr>
          <w:p w:rsidR="00A31015" w:rsidRPr="00132FD4" w:rsidRDefault="00A31015" w:rsidP="00894253">
            <w:pPr>
              <w:rPr>
                <w:sz w:val="20"/>
              </w:rPr>
            </w:pPr>
          </w:p>
        </w:tc>
        <w:tc>
          <w:tcPr>
            <w:tcW w:w="709" w:type="dxa"/>
            <w:shd w:val="clear" w:color="auto" w:fill="D9D9D9" w:themeFill="background1" w:themeFillShade="D9"/>
          </w:tcPr>
          <w:p w:rsidR="00A31015" w:rsidRPr="00132FD4" w:rsidRDefault="00A31015" w:rsidP="00894253">
            <w:pPr>
              <w:rPr>
                <w:sz w:val="20"/>
              </w:rPr>
            </w:pPr>
            <w:r w:rsidRPr="00132FD4">
              <w:rPr>
                <w:sz w:val="20"/>
              </w:rPr>
              <w:t>2.1</w:t>
            </w:r>
            <w:r>
              <w:rPr>
                <w:sz w:val="20"/>
              </w:rPr>
              <w:t>4</w:t>
            </w:r>
          </w:p>
        </w:tc>
        <w:tc>
          <w:tcPr>
            <w:tcW w:w="5953" w:type="dxa"/>
            <w:gridSpan w:val="3"/>
            <w:shd w:val="clear" w:color="auto" w:fill="D9D9D9" w:themeFill="background1" w:themeFillShade="D9"/>
          </w:tcPr>
          <w:p w:rsidR="00A31015" w:rsidRPr="008401BF" w:rsidRDefault="00A31015" w:rsidP="00866303">
            <w:pPr>
              <w:rPr>
                <w:sz w:val="20"/>
              </w:rPr>
            </w:pPr>
            <w:r w:rsidRPr="008401BF">
              <w:rPr>
                <w:sz w:val="20"/>
              </w:rPr>
              <w:t>Testing Re</w:t>
            </w:r>
            <w:r w:rsidR="00866303">
              <w:rPr>
                <w:sz w:val="20"/>
              </w:rPr>
              <w:t xml:space="preserve">sponsibilities </w:t>
            </w:r>
            <w:r w:rsidRPr="008401BF">
              <w:rPr>
                <w:sz w:val="20"/>
              </w:rPr>
              <w:t>for CPs</w:t>
            </w:r>
          </w:p>
        </w:tc>
        <w:tc>
          <w:tcPr>
            <w:tcW w:w="851" w:type="dxa"/>
            <w:shd w:val="clear" w:color="auto" w:fill="D9D9D9" w:themeFill="background1" w:themeFillShade="D9"/>
          </w:tcPr>
          <w:p w:rsidR="00A31015" w:rsidRPr="00132FD4" w:rsidRDefault="00A249E3" w:rsidP="00894253">
            <w:pPr>
              <w:jc w:val="right"/>
              <w:rPr>
                <w:sz w:val="20"/>
              </w:rPr>
            </w:pPr>
            <w:r>
              <w:rPr>
                <w:sz w:val="20"/>
              </w:rPr>
              <w:t>1</w:t>
            </w:r>
            <w:r w:rsidR="006D140D">
              <w:rPr>
                <w:sz w:val="20"/>
              </w:rPr>
              <w:t>9</w:t>
            </w:r>
          </w:p>
        </w:tc>
      </w:tr>
      <w:tr w:rsidR="00A31015">
        <w:trPr>
          <w:cantSplit/>
          <w:jc w:val="center"/>
        </w:trPr>
        <w:tc>
          <w:tcPr>
            <w:tcW w:w="1526" w:type="dxa"/>
            <w:gridSpan w:val="2"/>
          </w:tcPr>
          <w:p w:rsidR="00A31015" w:rsidRDefault="00A31015">
            <w:pPr>
              <w:jc w:val="right"/>
              <w:rPr>
                <w:b/>
              </w:rPr>
            </w:pPr>
          </w:p>
        </w:tc>
        <w:tc>
          <w:tcPr>
            <w:tcW w:w="514" w:type="dxa"/>
          </w:tcPr>
          <w:p w:rsidR="00A31015" w:rsidRDefault="00A31015">
            <w:pPr>
              <w:jc w:val="center"/>
              <w:rPr>
                <w:b/>
              </w:rPr>
            </w:pPr>
          </w:p>
        </w:tc>
        <w:tc>
          <w:tcPr>
            <w:tcW w:w="850" w:type="dxa"/>
          </w:tcPr>
          <w:p w:rsidR="00A31015" w:rsidRDefault="00A31015">
            <w:pPr>
              <w:pStyle w:val="Heading4"/>
              <w:spacing w:before="0" w:after="0"/>
              <w:jc w:val="center"/>
            </w:pPr>
          </w:p>
        </w:tc>
        <w:tc>
          <w:tcPr>
            <w:tcW w:w="5440" w:type="dxa"/>
            <w:gridSpan w:val="2"/>
          </w:tcPr>
          <w:p w:rsidR="00A31015" w:rsidRDefault="00A31015">
            <w:pPr>
              <w:pStyle w:val="Heading4"/>
              <w:spacing w:before="0" w:after="0"/>
            </w:pPr>
          </w:p>
        </w:tc>
      </w:tr>
      <w:tr w:rsidR="00A31015">
        <w:trPr>
          <w:cantSplit/>
          <w:jc w:val="center"/>
        </w:trPr>
        <w:tc>
          <w:tcPr>
            <w:tcW w:w="1526" w:type="dxa"/>
            <w:gridSpan w:val="2"/>
          </w:tcPr>
          <w:p w:rsidR="00A31015" w:rsidRDefault="00A31015">
            <w:pPr>
              <w:jc w:val="right"/>
              <w:rPr>
                <w:b/>
              </w:rPr>
            </w:pPr>
            <w:r>
              <w:rPr>
                <w:b/>
              </w:rPr>
              <w:t>Section</w:t>
            </w:r>
          </w:p>
        </w:tc>
        <w:tc>
          <w:tcPr>
            <w:tcW w:w="514" w:type="dxa"/>
          </w:tcPr>
          <w:p w:rsidR="00A31015" w:rsidRDefault="00A31015">
            <w:pPr>
              <w:jc w:val="center"/>
              <w:rPr>
                <w:b/>
              </w:rPr>
            </w:pPr>
            <w:r>
              <w:rPr>
                <w:b/>
              </w:rPr>
              <w:t>3</w:t>
            </w:r>
          </w:p>
        </w:tc>
        <w:tc>
          <w:tcPr>
            <w:tcW w:w="850" w:type="dxa"/>
          </w:tcPr>
          <w:p w:rsidR="00A31015" w:rsidRDefault="00A31015">
            <w:pPr>
              <w:pStyle w:val="Heading4"/>
              <w:spacing w:before="0" w:after="0"/>
              <w:jc w:val="center"/>
            </w:pPr>
            <w:r>
              <w:t>–</w:t>
            </w:r>
          </w:p>
        </w:tc>
        <w:tc>
          <w:tcPr>
            <w:tcW w:w="5440" w:type="dxa"/>
            <w:gridSpan w:val="2"/>
          </w:tcPr>
          <w:p w:rsidR="00A31015" w:rsidRDefault="00783CB1">
            <w:pPr>
              <w:pStyle w:val="Heading4"/>
              <w:spacing w:before="0" w:after="0"/>
            </w:pPr>
            <w:r>
              <w:t xml:space="preserve">Testing Manual </w:t>
            </w:r>
            <w:r w:rsidR="00A31015">
              <w:t>Reference</w:t>
            </w:r>
            <w:r w:rsidR="00A249E3">
              <w:t>s</w:t>
            </w:r>
          </w:p>
        </w:tc>
      </w:tr>
      <w:tr w:rsidR="00A31015">
        <w:trPr>
          <w:cantSplit/>
          <w:jc w:val="center"/>
        </w:trPr>
        <w:tc>
          <w:tcPr>
            <w:tcW w:w="1526" w:type="dxa"/>
            <w:gridSpan w:val="2"/>
          </w:tcPr>
          <w:p w:rsidR="00A31015" w:rsidRDefault="00A31015">
            <w:pPr>
              <w:jc w:val="right"/>
              <w:rPr>
                <w:b/>
                <w:sz w:val="10"/>
                <w:szCs w:val="10"/>
              </w:rPr>
            </w:pPr>
          </w:p>
        </w:tc>
        <w:tc>
          <w:tcPr>
            <w:tcW w:w="5953" w:type="dxa"/>
            <w:gridSpan w:val="3"/>
          </w:tcPr>
          <w:p w:rsidR="00A31015" w:rsidRDefault="00A31015">
            <w:pPr>
              <w:rPr>
                <w:sz w:val="10"/>
                <w:szCs w:val="10"/>
              </w:rPr>
            </w:pPr>
          </w:p>
        </w:tc>
        <w:tc>
          <w:tcPr>
            <w:tcW w:w="851" w:type="dxa"/>
          </w:tcPr>
          <w:p w:rsidR="00A31015" w:rsidRDefault="00A31015">
            <w:pPr>
              <w:pStyle w:val="Heading4"/>
              <w:spacing w:before="0" w:after="0"/>
              <w:jc w:val="center"/>
              <w:rPr>
                <w:sz w:val="10"/>
                <w:szCs w:val="10"/>
              </w:rPr>
            </w:pPr>
          </w:p>
        </w:tc>
      </w:tr>
      <w:tr w:rsidR="00A31015">
        <w:trPr>
          <w:cantSplit/>
          <w:jc w:val="center"/>
        </w:trPr>
        <w:tc>
          <w:tcPr>
            <w:tcW w:w="1526" w:type="dxa"/>
            <w:gridSpan w:val="2"/>
            <w:vAlign w:val="bottom"/>
          </w:tcPr>
          <w:p w:rsidR="00A31015" w:rsidRDefault="00A31015">
            <w:pPr>
              <w:jc w:val="right"/>
              <w:rPr>
                <w:b/>
                <w:sz w:val="20"/>
              </w:rPr>
            </w:pPr>
            <w:r>
              <w:rPr>
                <w:b/>
                <w:sz w:val="20"/>
              </w:rPr>
              <w:t>Sub-Section</w:t>
            </w:r>
          </w:p>
        </w:tc>
        <w:tc>
          <w:tcPr>
            <w:tcW w:w="5953" w:type="dxa"/>
            <w:gridSpan w:val="3"/>
            <w:vAlign w:val="bottom"/>
          </w:tcPr>
          <w:p w:rsidR="00A31015" w:rsidRDefault="00A31015">
            <w:pPr>
              <w:rPr>
                <w:b/>
                <w:sz w:val="20"/>
              </w:rPr>
            </w:pPr>
            <w:r>
              <w:rPr>
                <w:b/>
                <w:sz w:val="20"/>
              </w:rPr>
              <w:t>Title</w:t>
            </w:r>
          </w:p>
        </w:tc>
        <w:tc>
          <w:tcPr>
            <w:tcW w:w="851" w:type="dxa"/>
            <w:vAlign w:val="bottom"/>
          </w:tcPr>
          <w:p w:rsidR="00A31015" w:rsidRDefault="00A31015">
            <w:pPr>
              <w:pStyle w:val="Heading4"/>
              <w:spacing w:before="0" w:after="0"/>
              <w:jc w:val="right"/>
              <w:rPr>
                <w:sz w:val="20"/>
              </w:rPr>
            </w:pPr>
            <w:r>
              <w:rPr>
                <w:sz w:val="20"/>
              </w:rPr>
              <w:t>Page</w:t>
            </w:r>
          </w:p>
        </w:tc>
      </w:tr>
      <w:tr w:rsidR="00A31015">
        <w:trPr>
          <w:cantSplit/>
          <w:jc w:val="center"/>
        </w:trPr>
        <w:tc>
          <w:tcPr>
            <w:tcW w:w="1526" w:type="dxa"/>
            <w:gridSpan w:val="2"/>
          </w:tcPr>
          <w:p w:rsidR="00A31015" w:rsidRDefault="00A31015">
            <w:pPr>
              <w:jc w:val="right"/>
              <w:rPr>
                <w:b/>
                <w:sz w:val="10"/>
                <w:szCs w:val="10"/>
              </w:rPr>
            </w:pPr>
          </w:p>
        </w:tc>
        <w:tc>
          <w:tcPr>
            <w:tcW w:w="5953" w:type="dxa"/>
            <w:gridSpan w:val="3"/>
          </w:tcPr>
          <w:p w:rsidR="00A31015" w:rsidRDefault="00A31015">
            <w:pPr>
              <w:rPr>
                <w:sz w:val="10"/>
                <w:szCs w:val="10"/>
              </w:rPr>
            </w:pPr>
          </w:p>
        </w:tc>
        <w:tc>
          <w:tcPr>
            <w:tcW w:w="851" w:type="dxa"/>
          </w:tcPr>
          <w:p w:rsidR="00A31015" w:rsidRDefault="00A31015">
            <w:pPr>
              <w:pStyle w:val="Heading4"/>
              <w:spacing w:before="0" w:after="0"/>
              <w:jc w:val="right"/>
              <w:rPr>
                <w:sz w:val="10"/>
                <w:szCs w:val="10"/>
              </w:rPr>
            </w:pPr>
          </w:p>
        </w:tc>
      </w:tr>
      <w:tr w:rsidR="00A31015">
        <w:trPr>
          <w:jc w:val="center"/>
        </w:trPr>
        <w:tc>
          <w:tcPr>
            <w:tcW w:w="817" w:type="dxa"/>
          </w:tcPr>
          <w:p w:rsidR="00A31015" w:rsidRDefault="00A31015">
            <w:pPr>
              <w:rPr>
                <w:sz w:val="20"/>
              </w:rPr>
            </w:pPr>
          </w:p>
        </w:tc>
        <w:tc>
          <w:tcPr>
            <w:tcW w:w="709" w:type="dxa"/>
          </w:tcPr>
          <w:p w:rsidR="00A31015" w:rsidRDefault="00A31015">
            <w:pPr>
              <w:rPr>
                <w:sz w:val="20"/>
              </w:rPr>
            </w:pPr>
            <w:r>
              <w:rPr>
                <w:sz w:val="20"/>
              </w:rPr>
              <w:t>3.1</w:t>
            </w:r>
          </w:p>
        </w:tc>
        <w:tc>
          <w:tcPr>
            <w:tcW w:w="5953" w:type="dxa"/>
            <w:gridSpan w:val="3"/>
          </w:tcPr>
          <w:p w:rsidR="00A31015" w:rsidRDefault="00A31015" w:rsidP="00A249E3">
            <w:pPr>
              <w:rPr>
                <w:sz w:val="20"/>
              </w:rPr>
            </w:pPr>
            <w:r>
              <w:rPr>
                <w:sz w:val="20"/>
              </w:rPr>
              <w:t>Glossary</w:t>
            </w:r>
            <w:r w:rsidR="00A249E3">
              <w:rPr>
                <w:sz w:val="20"/>
              </w:rPr>
              <w:t xml:space="preserve"> of Terms</w:t>
            </w:r>
          </w:p>
        </w:tc>
        <w:tc>
          <w:tcPr>
            <w:tcW w:w="851" w:type="dxa"/>
          </w:tcPr>
          <w:p w:rsidR="00A31015" w:rsidRDefault="00A31015" w:rsidP="00A249E3">
            <w:pPr>
              <w:jc w:val="right"/>
              <w:rPr>
                <w:sz w:val="20"/>
              </w:rPr>
            </w:pPr>
            <w:r>
              <w:rPr>
                <w:sz w:val="20"/>
              </w:rPr>
              <w:t>2</w:t>
            </w:r>
            <w:r w:rsidR="006D140D">
              <w:rPr>
                <w:sz w:val="20"/>
              </w:rPr>
              <w:t>1</w:t>
            </w:r>
          </w:p>
        </w:tc>
      </w:tr>
      <w:tr w:rsidR="00A31015" w:rsidRPr="00132FD4" w:rsidTr="00432800">
        <w:trPr>
          <w:jc w:val="center"/>
        </w:trPr>
        <w:tc>
          <w:tcPr>
            <w:tcW w:w="817" w:type="dxa"/>
            <w:shd w:val="clear" w:color="auto" w:fill="D9D9D9" w:themeFill="background1" w:themeFillShade="D9"/>
          </w:tcPr>
          <w:p w:rsidR="00A31015" w:rsidRPr="00132FD4" w:rsidRDefault="00A31015">
            <w:pPr>
              <w:rPr>
                <w:sz w:val="20"/>
              </w:rPr>
            </w:pPr>
          </w:p>
        </w:tc>
        <w:tc>
          <w:tcPr>
            <w:tcW w:w="709" w:type="dxa"/>
            <w:shd w:val="clear" w:color="auto" w:fill="D9D9D9" w:themeFill="background1" w:themeFillShade="D9"/>
          </w:tcPr>
          <w:p w:rsidR="00A31015" w:rsidRPr="00132FD4" w:rsidRDefault="00A31015">
            <w:pPr>
              <w:rPr>
                <w:sz w:val="20"/>
              </w:rPr>
            </w:pPr>
            <w:r w:rsidRPr="00132FD4">
              <w:rPr>
                <w:sz w:val="20"/>
              </w:rPr>
              <w:t>3.2</w:t>
            </w:r>
          </w:p>
        </w:tc>
        <w:tc>
          <w:tcPr>
            <w:tcW w:w="5953" w:type="dxa"/>
            <w:gridSpan w:val="3"/>
            <w:shd w:val="clear" w:color="auto" w:fill="D9D9D9" w:themeFill="background1" w:themeFillShade="D9"/>
          </w:tcPr>
          <w:p w:rsidR="00A31015" w:rsidRPr="00132FD4" w:rsidRDefault="00A249E3" w:rsidP="00F762A0">
            <w:pPr>
              <w:rPr>
                <w:sz w:val="20"/>
              </w:rPr>
            </w:pPr>
            <w:r>
              <w:rPr>
                <w:sz w:val="20"/>
              </w:rPr>
              <w:t xml:space="preserve">Standards </w:t>
            </w:r>
            <w:r w:rsidR="00A31015" w:rsidRPr="00132FD4">
              <w:rPr>
                <w:sz w:val="20"/>
              </w:rPr>
              <w:t>References</w:t>
            </w:r>
          </w:p>
        </w:tc>
        <w:tc>
          <w:tcPr>
            <w:tcW w:w="851" w:type="dxa"/>
            <w:shd w:val="clear" w:color="auto" w:fill="D9D9D9" w:themeFill="background1" w:themeFillShade="D9"/>
          </w:tcPr>
          <w:p w:rsidR="00A31015" w:rsidRPr="00132FD4" w:rsidRDefault="00A249E3">
            <w:pPr>
              <w:jc w:val="right"/>
              <w:rPr>
                <w:sz w:val="20"/>
              </w:rPr>
            </w:pPr>
            <w:r>
              <w:rPr>
                <w:sz w:val="20"/>
              </w:rPr>
              <w:t>2</w:t>
            </w:r>
            <w:r w:rsidR="006D140D">
              <w:rPr>
                <w:sz w:val="20"/>
              </w:rPr>
              <w:t>3</w:t>
            </w:r>
          </w:p>
        </w:tc>
      </w:tr>
    </w:tbl>
    <w:p w:rsidR="005827B5" w:rsidRDefault="005827B5"/>
    <w:p w:rsidR="00365E63" w:rsidRDefault="005827B5" w:rsidP="00F9604E">
      <w:pPr>
        <w:ind w:right="-476"/>
      </w:pPr>
      <w:r>
        <w:br w:type="page"/>
      </w:r>
    </w:p>
    <w:p w:rsidR="00365E63" w:rsidRPr="004666E4" w:rsidRDefault="00365E63">
      <w:pPr>
        <w:rPr>
          <w:b/>
        </w:rPr>
      </w:pPr>
      <w:r w:rsidRPr="004666E4">
        <w:rPr>
          <w:b/>
        </w:rPr>
        <w:lastRenderedPageBreak/>
        <w:t>1.2</w:t>
      </w:r>
      <w:r w:rsidRPr="004666E4">
        <w:rPr>
          <w:b/>
        </w:rPr>
        <w:tab/>
        <w:t>Legal Notice</w:t>
      </w:r>
    </w:p>
    <w:p w:rsidR="00365E63" w:rsidRDefault="00365E63"/>
    <w:p w:rsidR="00A0353C" w:rsidRDefault="00A0353C" w:rsidP="00A0353C">
      <w:pPr>
        <w:jc w:val="both"/>
      </w:pPr>
      <w:r>
        <w:t xml:space="preserve">British Telecommunications PLC “BT” provides a copy of this Operational Testing Manual “OTM” to UK </w:t>
      </w:r>
      <w:r w:rsidR="009C3443">
        <w:t xml:space="preserve">Communications </w:t>
      </w:r>
      <w:r>
        <w:t>Network Providers “CPs” for their own use subject to the following conditions:</w:t>
      </w:r>
    </w:p>
    <w:p w:rsidR="00A0353C" w:rsidRDefault="00A0353C"/>
    <w:p w:rsidR="00365E63" w:rsidRDefault="00365E63">
      <w:pPr>
        <w:numPr>
          <w:ilvl w:val="0"/>
          <w:numId w:val="1"/>
        </w:numPr>
        <w:jc w:val="both"/>
      </w:pPr>
      <w:r>
        <w:t>That any revision has all references to BT removed (unless BT gives its prior written consent to the contrary);</w:t>
      </w:r>
    </w:p>
    <w:p w:rsidR="00365E63" w:rsidRDefault="00365E63">
      <w:pPr>
        <w:jc w:val="both"/>
      </w:pPr>
    </w:p>
    <w:p w:rsidR="00365E63" w:rsidRDefault="00365E63">
      <w:pPr>
        <w:numPr>
          <w:ilvl w:val="0"/>
          <w:numId w:val="1"/>
        </w:numPr>
        <w:jc w:val="both"/>
      </w:pPr>
      <w:r>
        <w:t xml:space="preserve">That in the event that the </w:t>
      </w:r>
      <w:r w:rsidR="00EB28F5">
        <w:t>CP</w:t>
      </w:r>
      <w:r>
        <w:t xml:space="preserve"> wishes to disclose or publish the OTM (or a revision thereof) other than as set out above then the prior written consent of BT shall be obtained; it will be a condition of such consent that BT is indemnified in substantially the same terms as set out in the current </w:t>
      </w:r>
      <w:r w:rsidR="00A212AC">
        <w:t>Industry</w:t>
      </w:r>
      <w:r>
        <w:t xml:space="preserve"> Agreement;</w:t>
      </w:r>
    </w:p>
    <w:p w:rsidR="00365E63" w:rsidRDefault="00365E63">
      <w:pPr>
        <w:jc w:val="both"/>
      </w:pPr>
    </w:p>
    <w:p w:rsidR="00365E63" w:rsidRDefault="00365E63">
      <w:pPr>
        <w:numPr>
          <w:ilvl w:val="0"/>
          <w:numId w:val="1"/>
        </w:numPr>
        <w:jc w:val="both"/>
      </w:pPr>
      <w:r>
        <w:t>That the OTM is provided “as is” and BT gives no warranty of any kind in respect of its reproduction, content, use, fitness for purpose, third party’s rights or otherwise;</w:t>
      </w:r>
    </w:p>
    <w:p w:rsidR="00365E63" w:rsidRDefault="00365E63">
      <w:pPr>
        <w:jc w:val="both"/>
      </w:pPr>
    </w:p>
    <w:p w:rsidR="00365E63" w:rsidRDefault="00365E63">
      <w:pPr>
        <w:numPr>
          <w:ilvl w:val="0"/>
          <w:numId w:val="1"/>
        </w:numPr>
        <w:jc w:val="both"/>
      </w:pPr>
      <w:r>
        <w:t xml:space="preserve">That no licences from BT are granted or implied other than a royalty free licence under BT’s copyright in the </w:t>
      </w:r>
      <w:r w:rsidR="00A0353C">
        <w:t>d</w:t>
      </w:r>
      <w:r>
        <w:t xml:space="preserve">ocument for the purposes of creating, reproducing and publishing a revision of the </w:t>
      </w:r>
      <w:r w:rsidR="00A0353C">
        <w:t>d</w:t>
      </w:r>
      <w:r>
        <w:t>ocument as set out above.</w:t>
      </w:r>
    </w:p>
    <w:p w:rsidR="00365E63" w:rsidRDefault="00365E63"/>
    <w:p w:rsidR="00365E63" w:rsidRDefault="00365E63">
      <w:r>
        <w:t>Note that “BT” and “BT</w:t>
      </w:r>
      <w:r w:rsidR="005D4409">
        <w:t>Operate</w:t>
      </w:r>
      <w:r>
        <w:t>” are trademarks of British Telecommunications PLC.</w:t>
      </w:r>
    </w:p>
    <w:p w:rsidR="00365E63" w:rsidRDefault="00365E63">
      <w:pPr>
        <w:pStyle w:val="Footer"/>
        <w:tabs>
          <w:tab w:val="clear" w:pos="4320"/>
          <w:tab w:val="clear" w:pos="8640"/>
        </w:tabs>
      </w:pPr>
    </w:p>
    <w:p w:rsidR="00365E63" w:rsidRPr="004666E4" w:rsidRDefault="00365E63">
      <w:pPr>
        <w:rPr>
          <w:b/>
        </w:rPr>
      </w:pPr>
      <w:r w:rsidRPr="004666E4">
        <w:rPr>
          <w:b/>
        </w:rPr>
        <w:t>1.3</w:t>
      </w:r>
      <w:r w:rsidRPr="004666E4">
        <w:rPr>
          <w:b/>
        </w:rPr>
        <w:tab/>
        <w:t>Contractual Significance Statement</w:t>
      </w:r>
    </w:p>
    <w:p w:rsidR="00365E63" w:rsidRDefault="00365E63"/>
    <w:p w:rsidR="00365E63" w:rsidRDefault="00365E63">
      <w:pPr>
        <w:jc w:val="both"/>
      </w:pPr>
      <w:r>
        <w:t xml:space="preserve">This </w:t>
      </w:r>
      <w:r w:rsidR="00A0353C">
        <w:t>document</w:t>
      </w:r>
      <w:r>
        <w:t xml:space="preserve"> does not form part of any contract between BT and the </w:t>
      </w:r>
      <w:r w:rsidR="00EB28F5">
        <w:t>CP</w:t>
      </w:r>
      <w:r>
        <w:t xml:space="preserve">. </w:t>
      </w:r>
    </w:p>
    <w:p w:rsidR="00365E63" w:rsidRDefault="00365E63">
      <w:pPr>
        <w:jc w:val="both"/>
      </w:pPr>
    </w:p>
    <w:p w:rsidR="00365E63" w:rsidRDefault="00365E63">
      <w:pPr>
        <w:jc w:val="both"/>
      </w:pPr>
      <w:r>
        <w:t xml:space="preserve">However, some parts of this </w:t>
      </w:r>
      <w:r w:rsidR="00A0353C">
        <w:t xml:space="preserve">document </w:t>
      </w:r>
      <w:r>
        <w:t xml:space="preserve">may, where a </w:t>
      </w:r>
      <w:r w:rsidR="005D4409">
        <w:t>‘</w:t>
      </w:r>
      <w:hyperlink r:id="rId12" w:tooltip="Link to Telephony Reference Offer (SIA)" w:history="1">
        <w:r w:rsidR="005D4409" w:rsidRPr="00B45412">
          <w:rPr>
            <w:rStyle w:val="Hyperlink"/>
          </w:rPr>
          <w:t>Standard Interconnect Agreement</w:t>
        </w:r>
      </w:hyperlink>
      <w:r w:rsidR="005D4409">
        <w:t xml:space="preserve">’ </w:t>
      </w:r>
      <w:r>
        <w:t xml:space="preserve">exists between BT and the </w:t>
      </w:r>
      <w:r w:rsidR="00EB28F5">
        <w:t>CP</w:t>
      </w:r>
      <w:r>
        <w:t xml:space="preserve">, repeat certain legally binding provisions of that interconnect agreement. If that is the case, the fact that this </w:t>
      </w:r>
      <w:r w:rsidR="00A0353C">
        <w:t xml:space="preserve">document </w:t>
      </w:r>
      <w:r>
        <w:t xml:space="preserve">is not itself legally binding shall not affect any of the rights and obligations of BT or the </w:t>
      </w:r>
      <w:r w:rsidR="00EB28F5">
        <w:t>CP</w:t>
      </w:r>
      <w:r>
        <w:t xml:space="preserve"> under the interconnect agreement.</w:t>
      </w:r>
    </w:p>
    <w:p w:rsidR="00365E63" w:rsidRDefault="00365E63">
      <w:pPr>
        <w:jc w:val="both"/>
      </w:pPr>
    </w:p>
    <w:p w:rsidR="00365E63" w:rsidRDefault="00365E63">
      <w:pPr>
        <w:jc w:val="both"/>
      </w:pPr>
      <w:r>
        <w:t xml:space="preserve">BT and the </w:t>
      </w:r>
      <w:r w:rsidR="00EB28F5">
        <w:t>CP</w:t>
      </w:r>
      <w:r>
        <w:t xml:space="preserve"> will endeavour to </w:t>
      </w:r>
      <w:r w:rsidR="00EB28F5">
        <w:t>c</w:t>
      </w:r>
      <w:r w:rsidR="00101E02">
        <w:t>onfirm</w:t>
      </w:r>
      <w:r>
        <w:t xml:space="preserve"> that the information contained in this </w:t>
      </w:r>
      <w:r w:rsidR="00A0353C">
        <w:t>document</w:t>
      </w:r>
      <w:r>
        <w:t xml:space="preserve"> is correct to the best of their knowledge. However, neither party warrants that such information will be free from errors.</w:t>
      </w:r>
    </w:p>
    <w:p w:rsidR="00365E63" w:rsidRDefault="00365E63"/>
    <w:p w:rsidR="00365E63" w:rsidRDefault="00365E63">
      <w:r>
        <w:br w:type="page"/>
      </w:r>
    </w:p>
    <w:p w:rsidR="00365E63" w:rsidRPr="004666E4" w:rsidRDefault="00365E63">
      <w:pPr>
        <w:rPr>
          <w:b/>
        </w:rPr>
      </w:pPr>
      <w:r w:rsidRPr="004666E4">
        <w:rPr>
          <w:b/>
        </w:rPr>
        <w:lastRenderedPageBreak/>
        <w:t>1.4</w:t>
      </w:r>
      <w:r w:rsidRPr="004666E4">
        <w:rPr>
          <w:b/>
        </w:rPr>
        <w:tab/>
        <w:t>Issue Control</w:t>
      </w:r>
    </w:p>
    <w:p w:rsidR="00365E63" w:rsidRDefault="00365E63">
      <w:pPr>
        <w:jc w:val="both"/>
      </w:pPr>
    </w:p>
    <w:p w:rsidR="009535B0" w:rsidRDefault="009535B0" w:rsidP="009535B0">
      <w:pPr>
        <w:jc w:val="both"/>
      </w:pPr>
      <w:r>
        <w:t xml:space="preserve">This document is issued and maintained by the </w:t>
      </w:r>
      <w:r w:rsidR="005D4409">
        <w:t xml:space="preserve">BT Operate </w:t>
      </w:r>
      <w:r>
        <w:t>and is controlled in accordance with BT Quality Management System Procedures.</w:t>
      </w:r>
    </w:p>
    <w:p w:rsidR="009535B0" w:rsidRDefault="009535B0" w:rsidP="009535B0">
      <w:pPr>
        <w:jc w:val="both"/>
      </w:pPr>
    </w:p>
    <w:p w:rsidR="009535B0" w:rsidRDefault="009535B0" w:rsidP="009535B0">
      <w:pPr>
        <w:jc w:val="both"/>
      </w:pPr>
      <w:r>
        <w:t xml:space="preserve">The issue number of the document will be identified by the ‘Issue’ on the front page. </w:t>
      </w:r>
    </w:p>
    <w:p w:rsidR="009535B0" w:rsidRDefault="009535B0" w:rsidP="009535B0">
      <w:pPr>
        <w:jc w:val="both"/>
      </w:pPr>
    </w:p>
    <w:p w:rsidR="005D4409" w:rsidRDefault="005D4409" w:rsidP="005D4409">
      <w:pPr>
        <w:jc w:val="both"/>
        <w:outlineLvl w:val="0"/>
      </w:pPr>
      <w:r>
        <w:t xml:space="preserve">The </w:t>
      </w:r>
      <w:r w:rsidR="008B2355">
        <w:t>i</w:t>
      </w:r>
      <w:r>
        <w:t xml:space="preserve">ssue </w:t>
      </w:r>
      <w:r w:rsidR="008B2355">
        <w:t>d</w:t>
      </w:r>
      <w:r>
        <w:t>ate of the document will be identified by the top entry in the table in sub-section 1.5.</w:t>
      </w:r>
    </w:p>
    <w:p w:rsidR="005D4409" w:rsidRDefault="005D4409" w:rsidP="005D4409">
      <w:pPr>
        <w:jc w:val="both"/>
      </w:pPr>
    </w:p>
    <w:p w:rsidR="005D4409" w:rsidRDefault="005D4409" w:rsidP="005D4409">
      <w:pPr>
        <w:jc w:val="both"/>
      </w:pPr>
      <w:r>
        <w:t xml:space="preserve">The current version of this document can be located </w:t>
      </w:r>
      <w:hyperlink r:id="rId13" w:tooltip="Link to current versions of the Interconnect OTMs" w:history="1">
        <w:r w:rsidRPr="008E6692">
          <w:rPr>
            <w:rStyle w:val="Hyperlink"/>
          </w:rPr>
          <w:t>here</w:t>
        </w:r>
      </w:hyperlink>
      <w:r>
        <w:t>.</w:t>
      </w:r>
    </w:p>
    <w:p w:rsidR="00724C66" w:rsidRDefault="00724C66" w:rsidP="00724C66">
      <w:pPr>
        <w:jc w:val="both"/>
      </w:pPr>
    </w:p>
    <w:p w:rsidR="00724C66" w:rsidRPr="00085755" w:rsidRDefault="00724C66" w:rsidP="00724C66">
      <w:pPr>
        <w:jc w:val="both"/>
        <w:rPr>
          <w:b/>
          <w:color w:val="993300"/>
        </w:rPr>
      </w:pPr>
      <w:r w:rsidRPr="00085755">
        <w:rPr>
          <w:b/>
          <w:color w:val="993300"/>
        </w:rPr>
        <w:t xml:space="preserve">This </w:t>
      </w:r>
      <w:r w:rsidR="005D4409">
        <w:rPr>
          <w:b/>
          <w:color w:val="993300"/>
        </w:rPr>
        <w:t>manual</w:t>
      </w:r>
      <w:r w:rsidRPr="00085755">
        <w:rPr>
          <w:b/>
          <w:color w:val="993300"/>
        </w:rPr>
        <w:t xml:space="preserve"> becomes uncontrolled when printed or after being downloaded. </w:t>
      </w:r>
    </w:p>
    <w:p w:rsidR="00365E63" w:rsidRDefault="00365E63">
      <w:pPr>
        <w:jc w:val="both"/>
      </w:pPr>
    </w:p>
    <w:p w:rsidR="00365E63" w:rsidRPr="004666E4" w:rsidRDefault="00365E63">
      <w:pPr>
        <w:rPr>
          <w:b/>
        </w:rPr>
      </w:pPr>
      <w:r w:rsidRPr="004666E4">
        <w:rPr>
          <w:b/>
        </w:rPr>
        <w:t>1.5</w:t>
      </w:r>
      <w:r w:rsidRPr="004666E4">
        <w:rPr>
          <w:b/>
        </w:rPr>
        <w:tab/>
        <w:t>Document History</w:t>
      </w:r>
    </w:p>
    <w:p w:rsidR="00F11CF4" w:rsidRDefault="00F11CF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3"/>
        <w:gridCol w:w="1198"/>
        <w:gridCol w:w="1016"/>
        <w:gridCol w:w="2693"/>
        <w:gridCol w:w="3118"/>
      </w:tblGrid>
      <w:tr w:rsidR="004D422E" w:rsidRPr="004666E4" w:rsidTr="00C360AA">
        <w:trPr>
          <w:trHeight w:val="344"/>
        </w:trPr>
        <w:tc>
          <w:tcPr>
            <w:tcW w:w="783" w:type="dxa"/>
            <w:tcBorders>
              <w:top w:val="double" w:sz="4" w:space="0" w:color="auto"/>
              <w:left w:val="double" w:sz="4" w:space="0" w:color="auto"/>
              <w:bottom w:val="double" w:sz="4" w:space="0" w:color="auto"/>
              <w:right w:val="double" w:sz="4" w:space="0" w:color="auto"/>
            </w:tcBorders>
            <w:vAlign w:val="center"/>
          </w:tcPr>
          <w:p w:rsidR="004D422E" w:rsidRPr="004666E4" w:rsidRDefault="004D422E" w:rsidP="00892049">
            <w:pPr>
              <w:jc w:val="center"/>
              <w:rPr>
                <w:b/>
                <w:smallCaps/>
              </w:rPr>
            </w:pPr>
            <w:r w:rsidRPr="004666E4">
              <w:rPr>
                <w:b/>
                <w:smallCaps/>
              </w:rPr>
              <w:t>Issue</w:t>
            </w:r>
          </w:p>
        </w:tc>
        <w:tc>
          <w:tcPr>
            <w:tcW w:w="1198" w:type="dxa"/>
            <w:tcBorders>
              <w:top w:val="double" w:sz="4" w:space="0" w:color="auto"/>
              <w:left w:val="nil"/>
              <w:bottom w:val="double" w:sz="4" w:space="0" w:color="auto"/>
              <w:right w:val="double" w:sz="4" w:space="0" w:color="auto"/>
            </w:tcBorders>
            <w:vAlign w:val="center"/>
          </w:tcPr>
          <w:p w:rsidR="004D422E" w:rsidRPr="004666E4" w:rsidRDefault="004D422E" w:rsidP="00892049">
            <w:pPr>
              <w:jc w:val="center"/>
              <w:rPr>
                <w:b/>
                <w:smallCaps/>
              </w:rPr>
            </w:pPr>
            <w:r w:rsidRPr="004666E4">
              <w:rPr>
                <w:b/>
                <w:smallCaps/>
              </w:rPr>
              <w:t>Date</w:t>
            </w:r>
          </w:p>
        </w:tc>
        <w:tc>
          <w:tcPr>
            <w:tcW w:w="6827" w:type="dxa"/>
            <w:gridSpan w:val="3"/>
            <w:tcBorders>
              <w:top w:val="double" w:sz="4" w:space="0" w:color="auto"/>
              <w:left w:val="nil"/>
              <w:bottom w:val="double" w:sz="4" w:space="0" w:color="auto"/>
              <w:right w:val="double" w:sz="4" w:space="0" w:color="auto"/>
            </w:tcBorders>
            <w:vAlign w:val="center"/>
          </w:tcPr>
          <w:p w:rsidR="004D422E" w:rsidRPr="004666E4" w:rsidRDefault="004D422E" w:rsidP="00892049">
            <w:pPr>
              <w:rPr>
                <w:b/>
                <w:smallCaps/>
              </w:rPr>
            </w:pPr>
            <w:r w:rsidRPr="004666E4">
              <w:rPr>
                <w:b/>
                <w:smallCaps/>
              </w:rPr>
              <w:t>Summary of Changes</w:t>
            </w:r>
          </w:p>
        </w:tc>
      </w:tr>
      <w:tr w:rsidR="004D422E" w:rsidRPr="00C360AA" w:rsidTr="00C360AA">
        <w:trPr>
          <w:trHeight w:val="447"/>
        </w:trPr>
        <w:tc>
          <w:tcPr>
            <w:tcW w:w="783" w:type="dxa"/>
            <w:tcBorders>
              <w:top w:val="single" w:sz="4" w:space="0" w:color="auto"/>
              <w:left w:val="double" w:sz="4" w:space="0" w:color="auto"/>
              <w:right w:val="double" w:sz="4" w:space="0" w:color="auto"/>
            </w:tcBorders>
            <w:vAlign w:val="center"/>
          </w:tcPr>
          <w:p w:rsidR="004D422E" w:rsidRPr="00C360AA" w:rsidRDefault="004D422E" w:rsidP="005D3E1D">
            <w:pPr>
              <w:jc w:val="center"/>
              <w:rPr>
                <w:sz w:val="20"/>
              </w:rPr>
            </w:pPr>
            <w:r w:rsidRPr="00C360AA">
              <w:rPr>
                <w:sz w:val="20"/>
              </w:rPr>
              <w:t>6.0</w:t>
            </w:r>
          </w:p>
        </w:tc>
        <w:tc>
          <w:tcPr>
            <w:tcW w:w="1198" w:type="dxa"/>
            <w:tcBorders>
              <w:top w:val="single" w:sz="4" w:space="0" w:color="auto"/>
              <w:left w:val="nil"/>
              <w:bottom w:val="single" w:sz="4" w:space="0" w:color="auto"/>
              <w:right w:val="double" w:sz="4" w:space="0" w:color="auto"/>
            </w:tcBorders>
            <w:vAlign w:val="center"/>
          </w:tcPr>
          <w:p w:rsidR="004D422E" w:rsidRPr="00C360AA" w:rsidRDefault="004D422E" w:rsidP="005D3E1D">
            <w:pPr>
              <w:pStyle w:val="Heading3"/>
              <w:spacing w:before="0" w:after="0"/>
              <w:rPr>
                <w:b w:val="0"/>
                <w:sz w:val="20"/>
              </w:rPr>
            </w:pPr>
            <w:r w:rsidRPr="00C360AA">
              <w:rPr>
                <w:b w:val="0"/>
                <w:sz w:val="20"/>
              </w:rPr>
              <w:t>31/07/12</w:t>
            </w:r>
          </w:p>
        </w:tc>
        <w:tc>
          <w:tcPr>
            <w:tcW w:w="6827" w:type="dxa"/>
            <w:gridSpan w:val="3"/>
            <w:tcBorders>
              <w:top w:val="single" w:sz="4" w:space="0" w:color="auto"/>
              <w:left w:val="nil"/>
              <w:bottom w:val="single" w:sz="4" w:space="0" w:color="auto"/>
              <w:right w:val="double" w:sz="4" w:space="0" w:color="auto"/>
            </w:tcBorders>
            <w:vAlign w:val="center"/>
          </w:tcPr>
          <w:p w:rsidR="004D422E" w:rsidRPr="00C360AA" w:rsidRDefault="00C360AA" w:rsidP="00D9650D">
            <w:pPr>
              <w:rPr>
                <w:sz w:val="20"/>
              </w:rPr>
            </w:pPr>
            <w:r w:rsidRPr="00C360AA">
              <w:rPr>
                <w:sz w:val="20"/>
              </w:rPr>
              <w:t>Change of ownership to BT Operate - see 1.6 for other changes</w:t>
            </w:r>
          </w:p>
        </w:tc>
      </w:tr>
      <w:tr w:rsidR="004D422E" w:rsidRPr="00C360AA" w:rsidTr="008B2355">
        <w:trPr>
          <w:trHeight w:val="375"/>
        </w:trPr>
        <w:tc>
          <w:tcPr>
            <w:tcW w:w="783" w:type="dxa"/>
            <w:vMerge w:val="restart"/>
            <w:tcBorders>
              <w:top w:val="single" w:sz="4" w:space="0" w:color="auto"/>
              <w:left w:val="double" w:sz="4" w:space="0" w:color="auto"/>
              <w:right w:val="double" w:sz="4" w:space="0" w:color="auto"/>
            </w:tcBorders>
            <w:vAlign w:val="center"/>
          </w:tcPr>
          <w:p w:rsidR="004D422E" w:rsidRPr="00C360AA" w:rsidRDefault="004D422E" w:rsidP="005D3E1D">
            <w:pPr>
              <w:jc w:val="center"/>
              <w:rPr>
                <w:sz w:val="20"/>
              </w:rPr>
            </w:pPr>
            <w:r w:rsidRPr="00C360AA">
              <w:rPr>
                <w:sz w:val="20"/>
              </w:rPr>
              <w:t>5.0</w:t>
            </w:r>
          </w:p>
        </w:tc>
        <w:tc>
          <w:tcPr>
            <w:tcW w:w="1198" w:type="dxa"/>
            <w:tcBorders>
              <w:top w:val="single" w:sz="4" w:space="0" w:color="auto"/>
              <w:left w:val="nil"/>
              <w:bottom w:val="single" w:sz="4" w:space="0" w:color="auto"/>
              <w:right w:val="double" w:sz="4" w:space="0" w:color="auto"/>
            </w:tcBorders>
            <w:vAlign w:val="center"/>
          </w:tcPr>
          <w:p w:rsidR="004D422E" w:rsidRPr="00C360AA" w:rsidRDefault="004D422E" w:rsidP="005D3E1D">
            <w:pPr>
              <w:pStyle w:val="Heading3"/>
              <w:spacing w:before="0" w:after="0"/>
              <w:rPr>
                <w:b w:val="0"/>
                <w:sz w:val="20"/>
              </w:rPr>
            </w:pPr>
            <w:r w:rsidRPr="00C360AA">
              <w:rPr>
                <w:b w:val="0"/>
                <w:sz w:val="20"/>
              </w:rPr>
              <w:t>31/10/07</w:t>
            </w:r>
          </w:p>
        </w:tc>
        <w:tc>
          <w:tcPr>
            <w:tcW w:w="6827" w:type="dxa"/>
            <w:gridSpan w:val="3"/>
            <w:tcBorders>
              <w:top w:val="single" w:sz="4" w:space="0" w:color="auto"/>
              <w:left w:val="nil"/>
              <w:bottom w:val="single" w:sz="4" w:space="0" w:color="auto"/>
              <w:right w:val="double" w:sz="4" w:space="0" w:color="auto"/>
            </w:tcBorders>
            <w:vAlign w:val="center"/>
          </w:tcPr>
          <w:p w:rsidR="004D422E" w:rsidRPr="00C360AA" w:rsidRDefault="004D422E" w:rsidP="00D9650D">
            <w:pPr>
              <w:rPr>
                <w:sz w:val="20"/>
              </w:rPr>
            </w:pPr>
            <w:r w:rsidRPr="00C360AA">
              <w:rPr>
                <w:sz w:val="20"/>
              </w:rPr>
              <w:t>Workin</w:t>
            </w:r>
            <w:r w:rsidR="008B2355">
              <w:rPr>
                <w:sz w:val="20"/>
              </w:rPr>
              <w:t>g Document. No changes to draft</w:t>
            </w:r>
          </w:p>
        </w:tc>
      </w:tr>
      <w:tr w:rsidR="004D422E" w:rsidRPr="00C360AA" w:rsidTr="008B2355">
        <w:trPr>
          <w:trHeight w:val="402"/>
        </w:trPr>
        <w:tc>
          <w:tcPr>
            <w:tcW w:w="783" w:type="dxa"/>
            <w:vMerge/>
            <w:tcBorders>
              <w:left w:val="double" w:sz="4" w:space="0" w:color="auto"/>
              <w:right w:val="double" w:sz="4" w:space="0" w:color="auto"/>
            </w:tcBorders>
            <w:vAlign w:val="center"/>
          </w:tcPr>
          <w:p w:rsidR="004D422E" w:rsidRPr="00C360AA" w:rsidRDefault="004D422E" w:rsidP="005D3E1D">
            <w:pPr>
              <w:jc w:val="center"/>
              <w:rPr>
                <w:sz w:val="20"/>
              </w:rPr>
            </w:pPr>
          </w:p>
        </w:tc>
        <w:tc>
          <w:tcPr>
            <w:tcW w:w="1198" w:type="dxa"/>
            <w:tcBorders>
              <w:top w:val="single" w:sz="4" w:space="0" w:color="auto"/>
              <w:left w:val="nil"/>
              <w:bottom w:val="single" w:sz="4" w:space="0" w:color="auto"/>
              <w:right w:val="double" w:sz="4" w:space="0" w:color="auto"/>
            </w:tcBorders>
            <w:vAlign w:val="center"/>
          </w:tcPr>
          <w:p w:rsidR="004D422E" w:rsidRPr="00C360AA" w:rsidRDefault="004D422E" w:rsidP="005D3E1D">
            <w:pPr>
              <w:pStyle w:val="Heading3"/>
              <w:spacing w:before="0" w:after="0"/>
              <w:rPr>
                <w:b w:val="0"/>
                <w:sz w:val="20"/>
              </w:rPr>
            </w:pPr>
            <w:r w:rsidRPr="00C360AA">
              <w:rPr>
                <w:b w:val="0"/>
                <w:sz w:val="20"/>
              </w:rPr>
              <w:t>31/03/07</w:t>
            </w:r>
          </w:p>
        </w:tc>
        <w:tc>
          <w:tcPr>
            <w:tcW w:w="1016" w:type="dxa"/>
            <w:tcBorders>
              <w:top w:val="single" w:sz="4" w:space="0" w:color="auto"/>
              <w:left w:val="nil"/>
              <w:bottom w:val="single" w:sz="4" w:space="0" w:color="auto"/>
              <w:right w:val="single" w:sz="4" w:space="0" w:color="auto"/>
            </w:tcBorders>
            <w:vAlign w:val="center"/>
          </w:tcPr>
          <w:p w:rsidR="004D422E" w:rsidRPr="00C360AA" w:rsidRDefault="004D422E" w:rsidP="00196F34">
            <w:pPr>
              <w:rPr>
                <w:sz w:val="20"/>
              </w:rPr>
            </w:pPr>
            <w:r w:rsidRPr="00C360AA">
              <w:rPr>
                <w:sz w:val="20"/>
              </w:rPr>
              <w:t>Draft C</w:t>
            </w:r>
          </w:p>
        </w:tc>
        <w:tc>
          <w:tcPr>
            <w:tcW w:w="5811" w:type="dxa"/>
            <w:gridSpan w:val="2"/>
            <w:tcBorders>
              <w:top w:val="single" w:sz="4" w:space="0" w:color="auto"/>
              <w:left w:val="single" w:sz="4" w:space="0" w:color="auto"/>
              <w:bottom w:val="single" w:sz="4" w:space="0" w:color="auto"/>
              <w:right w:val="double" w:sz="4" w:space="0" w:color="auto"/>
            </w:tcBorders>
            <w:vAlign w:val="center"/>
          </w:tcPr>
          <w:p w:rsidR="004D422E" w:rsidRPr="00C360AA" w:rsidRDefault="004D422E" w:rsidP="00D9650D">
            <w:pPr>
              <w:rPr>
                <w:sz w:val="20"/>
              </w:rPr>
            </w:pPr>
            <w:r w:rsidRPr="00C360AA">
              <w:rPr>
                <w:sz w:val="20"/>
              </w:rPr>
              <w:t>Change to testing time scales</w:t>
            </w:r>
          </w:p>
        </w:tc>
      </w:tr>
      <w:tr w:rsidR="004D422E" w:rsidRPr="00C360AA" w:rsidTr="008B2355">
        <w:trPr>
          <w:trHeight w:val="332"/>
        </w:trPr>
        <w:tc>
          <w:tcPr>
            <w:tcW w:w="783" w:type="dxa"/>
            <w:vMerge/>
            <w:tcBorders>
              <w:left w:val="double" w:sz="4" w:space="0" w:color="auto"/>
              <w:right w:val="double" w:sz="4" w:space="0" w:color="auto"/>
            </w:tcBorders>
            <w:vAlign w:val="center"/>
          </w:tcPr>
          <w:p w:rsidR="004D422E" w:rsidRPr="00C360AA" w:rsidRDefault="004D422E" w:rsidP="005D3E1D">
            <w:pPr>
              <w:jc w:val="center"/>
              <w:rPr>
                <w:sz w:val="20"/>
              </w:rPr>
            </w:pPr>
          </w:p>
        </w:tc>
        <w:tc>
          <w:tcPr>
            <w:tcW w:w="1198" w:type="dxa"/>
            <w:tcBorders>
              <w:top w:val="single" w:sz="4" w:space="0" w:color="auto"/>
              <w:left w:val="nil"/>
              <w:bottom w:val="single" w:sz="4" w:space="0" w:color="auto"/>
              <w:right w:val="double" w:sz="4" w:space="0" w:color="auto"/>
            </w:tcBorders>
            <w:vAlign w:val="center"/>
          </w:tcPr>
          <w:p w:rsidR="004D422E" w:rsidRPr="00C360AA" w:rsidRDefault="004D422E" w:rsidP="005D3E1D">
            <w:pPr>
              <w:pStyle w:val="Heading3"/>
              <w:spacing w:before="0" w:after="0"/>
              <w:rPr>
                <w:b w:val="0"/>
                <w:sz w:val="20"/>
              </w:rPr>
            </w:pPr>
            <w:r w:rsidRPr="00C360AA">
              <w:rPr>
                <w:b w:val="0"/>
                <w:sz w:val="20"/>
              </w:rPr>
              <w:t>31/07/06</w:t>
            </w:r>
          </w:p>
        </w:tc>
        <w:tc>
          <w:tcPr>
            <w:tcW w:w="1016" w:type="dxa"/>
            <w:tcBorders>
              <w:top w:val="single" w:sz="4" w:space="0" w:color="auto"/>
              <w:left w:val="nil"/>
              <w:bottom w:val="single" w:sz="4" w:space="0" w:color="auto"/>
              <w:right w:val="single" w:sz="4" w:space="0" w:color="auto"/>
            </w:tcBorders>
            <w:vAlign w:val="center"/>
          </w:tcPr>
          <w:p w:rsidR="004D422E" w:rsidRPr="00C360AA" w:rsidRDefault="004D422E" w:rsidP="00894253">
            <w:pPr>
              <w:rPr>
                <w:sz w:val="20"/>
              </w:rPr>
            </w:pPr>
            <w:r w:rsidRPr="00C360AA">
              <w:rPr>
                <w:sz w:val="20"/>
              </w:rPr>
              <w:t>Draft B</w:t>
            </w:r>
          </w:p>
        </w:tc>
        <w:tc>
          <w:tcPr>
            <w:tcW w:w="5811" w:type="dxa"/>
            <w:gridSpan w:val="2"/>
            <w:tcBorders>
              <w:top w:val="single" w:sz="4" w:space="0" w:color="auto"/>
              <w:left w:val="single" w:sz="4" w:space="0" w:color="auto"/>
              <w:bottom w:val="single" w:sz="4" w:space="0" w:color="auto"/>
              <w:right w:val="double" w:sz="4" w:space="0" w:color="auto"/>
            </w:tcBorders>
            <w:vAlign w:val="center"/>
          </w:tcPr>
          <w:p w:rsidR="004D422E" w:rsidRPr="00C360AA" w:rsidRDefault="004D422E" w:rsidP="00D9650D">
            <w:pPr>
              <w:rPr>
                <w:sz w:val="20"/>
              </w:rPr>
            </w:pPr>
            <w:r w:rsidRPr="00C360AA">
              <w:rPr>
                <w:sz w:val="20"/>
              </w:rPr>
              <w:t>Added Waiver Form</w:t>
            </w:r>
          </w:p>
        </w:tc>
      </w:tr>
      <w:tr w:rsidR="004D422E" w:rsidRPr="00C360AA" w:rsidTr="008B2355">
        <w:trPr>
          <w:trHeight w:val="767"/>
        </w:trPr>
        <w:tc>
          <w:tcPr>
            <w:tcW w:w="783" w:type="dxa"/>
            <w:vMerge/>
            <w:tcBorders>
              <w:left w:val="double" w:sz="4" w:space="0" w:color="auto"/>
              <w:bottom w:val="single" w:sz="4" w:space="0" w:color="auto"/>
              <w:right w:val="double" w:sz="4" w:space="0" w:color="auto"/>
            </w:tcBorders>
            <w:vAlign w:val="center"/>
          </w:tcPr>
          <w:p w:rsidR="004D422E" w:rsidRPr="00C360AA" w:rsidRDefault="004D422E" w:rsidP="005D3E1D">
            <w:pPr>
              <w:jc w:val="center"/>
              <w:rPr>
                <w:sz w:val="20"/>
              </w:rPr>
            </w:pPr>
          </w:p>
        </w:tc>
        <w:tc>
          <w:tcPr>
            <w:tcW w:w="1198" w:type="dxa"/>
            <w:tcBorders>
              <w:top w:val="single" w:sz="4" w:space="0" w:color="auto"/>
              <w:left w:val="nil"/>
              <w:bottom w:val="single" w:sz="4" w:space="0" w:color="auto"/>
              <w:right w:val="double" w:sz="4" w:space="0" w:color="auto"/>
            </w:tcBorders>
            <w:vAlign w:val="center"/>
          </w:tcPr>
          <w:p w:rsidR="004D422E" w:rsidRPr="00C360AA" w:rsidRDefault="004D422E" w:rsidP="005D3E1D">
            <w:pPr>
              <w:pStyle w:val="Heading3"/>
              <w:spacing w:before="0" w:after="0"/>
              <w:rPr>
                <w:b w:val="0"/>
                <w:sz w:val="20"/>
              </w:rPr>
            </w:pPr>
            <w:r w:rsidRPr="00C360AA">
              <w:rPr>
                <w:b w:val="0"/>
                <w:sz w:val="20"/>
              </w:rPr>
              <w:t>30/11/05</w:t>
            </w:r>
          </w:p>
        </w:tc>
        <w:tc>
          <w:tcPr>
            <w:tcW w:w="1016" w:type="dxa"/>
            <w:tcBorders>
              <w:top w:val="single" w:sz="4" w:space="0" w:color="auto"/>
              <w:left w:val="nil"/>
              <w:bottom w:val="single" w:sz="4" w:space="0" w:color="auto"/>
              <w:right w:val="single" w:sz="4" w:space="0" w:color="auto"/>
            </w:tcBorders>
            <w:vAlign w:val="center"/>
          </w:tcPr>
          <w:p w:rsidR="004D422E" w:rsidRPr="00C360AA" w:rsidRDefault="004D422E" w:rsidP="004922AF">
            <w:pPr>
              <w:rPr>
                <w:sz w:val="20"/>
              </w:rPr>
            </w:pPr>
            <w:r w:rsidRPr="00C360AA">
              <w:rPr>
                <w:sz w:val="20"/>
              </w:rPr>
              <w:t>Draft A</w:t>
            </w:r>
          </w:p>
        </w:tc>
        <w:tc>
          <w:tcPr>
            <w:tcW w:w="5811" w:type="dxa"/>
            <w:gridSpan w:val="2"/>
            <w:tcBorders>
              <w:top w:val="single" w:sz="4" w:space="0" w:color="auto"/>
              <w:left w:val="single" w:sz="4" w:space="0" w:color="auto"/>
              <w:bottom w:val="single" w:sz="4" w:space="0" w:color="auto"/>
              <w:right w:val="double" w:sz="4" w:space="0" w:color="auto"/>
            </w:tcBorders>
            <w:vAlign w:val="center"/>
          </w:tcPr>
          <w:p w:rsidR="004D422E" w:rsidRPr="00C360AA" w:rsidRDefault="004D422E" w:rsidP="004922AF">
            <w:pPr>
              <w:numPr>
                <w:ilvl w:val="0"/>
                <w:numId w:val="9"/>
              </w:numPr>
              <w:rPr>
                <w:sz w:val="20"/>
              </w:rPr>
            </w:pPr>
            <w:r w:rsidRPr="00C360AA">
              <w:rPr>
                <w:sz w:val="20"/>
              </w:rPr>
              <w:t>Add sub-section regarding CPs Test Requirements</w:t>
            </w:r>
          </w:p>
          <w:p w:rsidR="004D422E" w:rsidRPr="00C360AA" w:rsidRDefault="004D422E" w:rsidP="004922AF">
            <w:pPr>
              <w:numPr>
                <w:ilvl w:val="0"/>
                <w:numId w:val="9"/>
              </w:numPr>
              <w:rPr>
                <w:sz w:val="20"/>
              </w:rPr>
            </w:pPr>
            <w:r w:rsidRPr="00C360AA">
              <w:rPr>
                <w:sz w:val="20"/>
              </w:rPr>
              <w:t>Incorporate Revised Test Case Decision Flow Chart</w:t>
            </w:r>
          </w:p>
        </w:tc>
      </w:tr>
      <w:tr w:rsidR="004D422E" w:rsidRPr="00C360AA" w:rsidTr="00C360AA">
        <w:trPr>
          <w:trHeight w:val="784"/>
        </w:trPr>
        <w:tc>
          <w:tcPr>
            <w:tcW w:w="783" w:type="dxa"/>
            <w:vMerge w:val="restart"/>
            <w:tcBorders>
              <w:top w:val="single" w:sz="4" w:space="0" w:color="auto"/>
              <w:left w:val="double" w:sz="4" w:space="0" w:color="auto"/>
              <w:right w:val="double" w:sz="4" w:space="0" w:color="auto"/>
            </w:tcBorders>
            <w:vAlign w:val="center"/>
          </w:tcPr>
          <w:p w:rsidR="004D422E" w:rsidRPr="00C360AA" w:rsidRDefault="004D422E" w:rsidP="00892049">
            <w:pPr>
              <w:jc w:val="center"/>
              <w:rPr>
                <w:sz w:val="20"/>
              </w:rPr>
            </w:pPr>
            <w:r w:rsidRPr="00C360AA">
              <w:rPr>
                <w:sz w:val="20"/>
              </w:rPr>
              <w:t>4.0</w:t>
            </w:r>
          </w:p>
        </w:tc>
        <w:tc>
          <w:tcPr>
            <w:tcW w:w="1198" w:type="dxa"/>
            <w:tcBorders>
              <w:top w:val="single" w:sz="4" w:space="0" w:color="auto"/>
              <w:left w:val="nil"/>
              <w:bottom w:val="single" w:sz="4" w:space="0" w:color="auto"/>
              <w:right w:val="double" w:sz="4" w:space="0" w:color="auto"/>
            </w:tcBorders>
            <w:vAlign w:val="center"/>
          </w:tcPr>
          <w:p w:rsidR="004D422E" w:rsidRPr="00C360AA" w:rsidRDefault="004D422E" w:rsidP="00892049">
            <w:pPr>
              <w:jc w:val="center"/>
              <w:rPr>
                <w:sz w:val="20"/>
              </w:rPr>
            </w:pPr>
            <w:r w:rsidRPr="00C360AA">
              <w:rPr>
                <w:sz w:val="20"/>
              </w:rPr>
              <w:t>28/02/05</w:t>
            </w:r>
          </w:p>
        </w:tc>
        <w:tc>
          <w:tcPr>
            <w:tcW w:w="3709" w:type="dxa"/>
            <w:gridSpan w:val="2"/>
            <w:tcBorders>
              <w:top w:val="single" w:sz="4" w:space="0" w:color="auto"/>
              <w:left w:val="nil"/>
              <w:bottom w:val="single" w:sz="4" w:space="0" w:color="auto"/>
              <w:right w:val="single" w:sz="4" w:space="0" w:color="auto"/>
            </w:tcBorders>
            <w:vAlign w:val="center"/>
          </w:tcPr>
          <w:p w:rsidR="004D422E" w:rsidRPr="00C360AA" w:rsidRDefault="004D422E" w:rsidP="00892049">
            <w:pPr>
              <w:rPr>
                <w:sz w:val="20"/>
              </w:rPr>
            </w:pPr>
            <w:r w:rsidRPr="00C360AA">
              <w:rPr>
                <w:sz w:val="20"/>
              </w:rPr>
              <w:t>Working Document. See section 1.6 for changes to Draft A</w:t>
            </w:r>
          </w:p>
        </w:tc>
        <w:tc>
          <w:tcPr>
            <w:tcW w:w="3118" w:type="dxa"/>
            <w:vMerge w:val="restart"/>
            <w:tcBorders>
              <w:top w:val="single" w:sz="4" w:space="0" w:color="auto"/>
              <w:left w:val="single" w:sz="4" w:space="0" w:color="auto"/>
              <w:right w:val="double" w:sz="4" w:space="0" w:color="auto"/>
            </w:tcBorders>
            <w:vAlign w:val="center"/>
          </w:tcPr>
          <w:p w:rsidR="004D422E" w:rsidRPr="00C360AA" w:rsidRDefault="004D422E" w:rsidP="00963896">
            <w:pPr>
              <w:numPr>
                <w:ilvl w:val="0"/>
                <w:numId w:val="7"/>
              </w:numPr>
              <w:rPr>
                <w:sz w:val="20"/>
              </w:rPr>
            </w:pPr>
            <w:r w:rsidRPr="00C360AA">
              <w:rPr>
                <w:sz w:val="20"/>
              </w:rPr>
              <w:t>Remove Redundant Sections, re-order remainder</w:t>
            </w:r>
          </w:p>
          <w:p w:rsidR="004D422E" w:rsidRPr="00C360AA" w:rsidRDefault="004D422E" w:rsidP="00963896">
            <w:pPr>
              <w:numPr>
                <w:ilvl w:val="0"/>
                <w:numId w:val="7"/>
              </w:numPr>
              <w:rPr>
                <w:sz w:val="20"/>
              </w:rPr>
            </w:pPr>
            <w:r w:rsidRPr="00C360AA">
              <w:rPr>
                <w:sz w:val="20"/>
              </w:rPr>
              <w:t>Incorporate ‘Test Case 2b’ withi</w:t>
            </w:r>
            <w:bookmarkStart w:id="0" w:name="_GoBack"/>
            <w:bookmarkEnd w:id="0"/>
            <w:r w:rsidRPr="00C360AA">
              <w:rPr>
                <w:sz w:val="20"/>
              </w:rPr>
              <w:t>n this document</w:t>
            </w:r>
          </w:p>
          <w:p w:rsidR="004D422E" w:rsidRPr="00C360AA" w:rsidRDefault="004D422E" w:rsidP="00963896">
            <w:pPr>
              <w:numPr>
                <w:ilvl w:val="0"/>
                <w:numId w:val="7"/>
              </w:numPr>
              <w:rPr>
                <w:sz w:val="20"/>
              </w:rPr>
            </w:pPr>
            <w:r w:rsidRPr="00C360AA">
              <w:rPr>
                <w:sz w:val="20"/>
              </w:rPr>
              <w:t>Add an OTM Review Process</w:t>
            </w:r>
          </w:p>
          <w:p w:rsidR="004D422E" w:rsidRPr="00C360AA" w:rsidRDefault="004D422E" w:rsidP="00963896">
            <w:pPr>
              <w:numPr>
                <w:ilvl w:val="0"/>
                <w:numId w:val="7"/>
              </w:numPr>
              <w:rPr>
                <w:sz w:val="20"/>
              </w:rPr>
            </w:pPr>
            <w:r w:rsidRPr="00C360AA">
              <w:rPr>
                <w:sz w:val="20"/>
              </w:rPr>
              <w:t>Add ‘Post Test Revisit’ Process</w:t>
            </w:r>
          </w:p>
        </w:tc>
      </w:tr>
      <w:tr w:rsidR="004D422E" w:rsidRPr="00C360AA" w:rsidTr="008B2355">
        <w:trPr>
          <w:trHeight w:val="649"/>
        </w:trPr>
        <w:tc>
          <w:tcPr>
            <w:tcW w:w="783" w:type="dxa"/>
            <w:vMerge/>
            <w:tcBorders>
              <w:left w:val="double" w:sz="4" w:space="0" w:color="auto"/>
              <w:right w:val="double" w:sz="4" w:space="0" w:color="auto"/>
            </w:tcBorders>
            <w:vAlign w:val="center"/>
          </w:tcPr>
          <w:p w:rsidR="004D422E" w:rsidRPr="00C360AA" w:rsidRDefault="004D422E" w:rsidP="00892049">
            <w:pPr>
              <w:jc w:val="center"/>
              <w:rPr>
                <w:sz w:val="20"/>
              </w:rPr>
            </w:pPr>
          </w:p>
        </w:tc>
        <w:tc>
          <w:tcPr>
            <w:tcW w:w="1198" w:type="dxa"/>
            <w:tcBorders>
              <w:top w:val="single" w:sz="4" w:space="0" w:color="auto"/>
              <w:left w:val="nil"/>
              <w:bottom w:val="single" w:sz="4" w:space="0" w:color="auto"/>
              <w:right w:val="double" w:sz="4" w:space="0" w:color="auto"/>
            </w:tcBorders>
            <w:vAlign w:val="center"/>
          </w:tcPr>
          <w:p w:rsidR="004D422E" w:rsidRPr="00C360AA" w:rsidRDefault="004D422E" w:rsidP="00892049">
            <w:pPr>
              <w:jc w:val="center"/>
              <w:rPr>
                <w:sz w:val="20"/>
              </w:rPr>
            </w:pPr>
            <w:r w:rsidRPr="00C360AA">
              <w:rPr>
                <w:sz w:val="20"/>
              </w:rPr>
              <w:t>30/09/04</w:t>
            </w:r>
          </w:p>
        </w:tc>
        <w:tc>
          <w:tcPr>
            <w:tcW w:w="3709" w:type="dxa"/>
            <w:gridSpan w:val="2"/>
            <w:tcBorders>
              <w:top w:val="single" w:sz="4" w:space="0" w:color="auto"/>
              <w:left w:val="nil"/>
              <w:bottom w:val="single" w:sz="4" w:space="0" w:color="auto"/>
              <w:right w:val="single" w:sz="4" w:space="0" w:color="auto"/>
            </w:tcBorders>
            <w:vAlign w:val="center"/>
          </w:tcPr>
          <w:p w:rsidR="004D422E" w:rsidRPr="00C360AA" w:rsidRDefault="004D422E" w:rsidP="00A93E31">
            <w:pPr>
              <w:rPr>
                <w:sz w:val="20"/>
              </w:rPr>
            </w:pPr>
            <w:r w:rsidRPr="00C360AA">
              <w:rPr>
                <w:sz w:val="20"/>
              </w:rPr>
              <w:t>Draft A (</w:t>
            </w:r>
            <w:r w:rsidR="00A93E31">
              <w:rPr>
                <w:sz w:val="20"/>
              </w:rPr>
              <w:t>Ex</w:t>
            </w:r>
            <w:r w:rsidRPr="00C360AA">
              <w:rPr>
                <w:sz w:val="20"/>
              </w:rPr>
              <w:t>ternal)</w:t>
            </w:r>
          </w:p>
        </w:tc>
        <w:tc>
          <w:tcPr>
            <w:tcW w:w="3118" w:type="dxa"/>
            <w:vMerge/>
            <w:tcBorders>
              <w:left w:val="single" w:sz="4" w:space="0" w:color="auto"/>
              <w:right w:val="double" w:sz="4" w:space="0" w:color="auto"/>
            </w:tcBorders>
            <w:vAlign w:val="center"/>
          </w:tcPr>
          <w:p w:rsidR="004D422E" w:rsidRPr="00C360AA" w:rsidRDefault="004D422E" w:rsidP="00892049">
            <w:pPr>
              <w:numPr>
                <w:ilvl w:val="0"/>
                <w:numId w:val="2"/>
              </w:numPr>
              <w:rPr>
                <w:sz w:val="20"/>
              </w:rPr>
            </w:pPr>
          </w:p>
        </w:tc>
      </w:tr>
      <w:tr w:rsidR="004D422E" w:rsidRPr="00C360AA" w:rsidTr="008B2355">
        <w:trPr>
          <w:trHeight w:val="652"/>
        </w:trPr>
        <w:tc>
          <w:tcPr>
            <w:tcW w:w="783" w:type="dxa"/>
            <w:vMerge/>
            <w:tcBorders>
              <w:left w:val="double" w:sz="4" w:space="0" w:color="auto"/>
              <w:bottom w:val="single" w:sz="4" w:space="0" w:color="auto"/>
              <w:right w:val="double" w:sz="4" w:space="0" w:color="auto"/>
            </w:tcBorders>
            <w:vAlign w:val="center"/>
          </w:tcPr>
          <w:p w:rsidR="004D422E" w:rsidRPr="00C360AA" w:rsidRDefault="004D422E" w:rsidP="00892049">
            <w:pPr>
              <w:jc w:val="center"/>
              <w:rPr>
                <w:sz w:val="20"/>
              </w:rPr>
            </w:pPr>
          </w:p>
        </w:tc>
        <w:tc>
          <w:tcPr>
            <w:tcW w:w="1198" w:type="dxa"/>
            <w:tcBorders>
              <w:top w:val="single" w:sz="4" w:space="0" w:color="auto"/>
              <w:left w:val="nil"/>
              <w:bottom w:val="single" w:sz="4" w:space="0" w:color="auto"/>
              <w:right w:val="double" w:sz="4" w:space="0" w:color="auto"/>
            </w:tcBorders>
            <w:vAlign w:val="center"/>
          </w:tcPr>
          <w:p w:rsidR="004D422E" w:rsidRPr="00C360AA" w:rsidRDefault="004D422E" w:rsidP="00892049">
            <w:pPr>
              <w:pStyle w:val="Heading3"/>
              <w:spacing w:before="0" w:after="0"/>
              <w:rPr>
                <w:b w:val="0"/>
                <w:sz w:val="20"/>
              </w:rPr>
            </w:pPr>
            <w:r w:rsidRPr="00C360AA">
              <w:rPr>
                <w:b w:val="0"/>
                <w:sz w:val="20"/>
              </w:rPr>
              <w:t>31/07/04</w:t>
            </w:r>
          </w:p>
        </w:tc>
        <w:tc>
          <w:tcPr>
            <w:tcW w:w="3709" w:type="dxa"/>
            <w:gridSpan w:val="2"/>
            <w:tcBorders>
              <w:top w:val="single" w:sz="4" w:space="0" w:color="auto"/>
              <w:left w:val="nil"/>
              <w:bottom w:val="single" w:sz="4" w:space="0" w:color="auto"/>
              <w:right w:val="single" w:sz="4" w:space="0" w:color="auto"/>
            </w:tcBorders>
            <w:vAlign w:val="center"/>
          </w:tcPr>
          <w:p w:rsidR="004D422E" w:rsidRPr="00C360AA" w:rsidRDefault="004D422E" w:rsidP="00A93E31">
            <w:pPr>
              <w:rPr>
                <w:sz w:val="20"/>
              </w:rPr>
            </w:pPr>
            <w:r w:rsidRPr="00C360AA">
              <w:rPr>
                <w:sz w:val="20"/>
              </w:rPr>
              <w:t>Draft A</w:t>
            </w:r>
            <w:r w:rsidR="00A93E31">
              <w:rPr>
                <w:sz w:val="20"/>
              </w:rPr>
              <w:t xml:space="preserve"> </w:t>
            </w:r>
            <w:r w:rsidR="00A93E31" w:rsidRPr="00C360AA">
              <w:rPr>
                <w:sz w:val="20"/>
              </w:rPr>
              <w:t>(</w:t>
            </w:r>
            <w:r w:rsidR="00A93E31">
              <w:rPr>
                <w:sz w:val="20"/>
              </w:rPr>
              <w:t>In</w:t>
            </w:r>
            <w:r w:rsidR="00A93E31" w:rsidRPr="00C360AA">
              <w:rPr>
                <w:sz w:val="20"/>
              </w:rPr>
              <w:t>ternal)</w:t>
            </w:r>
          </w:p>
        </w:tc>
        <w:tc>
          <w:tcPr>
            <w:tcW w:w="3118" w:type="dxa"/>
            <w:vMerge/>
            <w:tcBorders>
              <w:left w:val="single" w:sz="4" w:space="0" w:color="auto"/>
              <w:bottom w:val="single" w:sz="4" w:space="0" w:color="auto"/>
              <w:right w:val="double" w:sz="4" w:space="0" w:color="auto"/>
            </w:tcBorders>
            <w:vAlign w:val="center"/>
          </w:tcPr>
          <w:p w:rsidR="004D422E" w:rsidRPr="00C360AA" w:rsidRDefault="004D422E" w:rsidP="00892049">
            <w:pPr>
              <w:rPr>
                <w:sz w:val="20"/>
              </w:rPr>
            </w:pPr>
          </w:p>
        </w:tc>
      </w:tr>
      <w:tr w:rsidR="004D422E" w:rsidRPr="00C360AA" w:rsidTr="008B2355">
        <w:trPr>
          <w:trHeight w:val="1419"/>
        </w:trPr>
        <w:tc>
          <w:tcPr>
            <w:tcW w:w="783" w:type="dxa"/>
            <w:tcBorders>
              <w:top w:val="single" w:sz="4" w:space="0" w:color="auto"/>
              <w:left w:val="double" w:sz="4" w:space="0" w:color="auto"/>
              <w:bottom w:val="single" w:sz="4" w:space="0" w:color="auto"/>
              <w:right w:val="double" w:sz="4" w:space="0" w:color="auto"/>
            </w:tcBorders>
            <w:vAlign w:val="center"/>
          </w:tcPr>
          <w:p w:rsidR="004D422E" w:rsidRPr="00C360AA" w:rsidRDefault="004D422E" w:rsidP="00892049">
            <w:pPr>
              <w:jc w:val="center"/>
              <w:rPr>
                <w:sz w:val="20"/>
              </w:rPr>
            </w:pPr>
            <w:r w:rsidRPr="00C360AA">
              <w:rPr>
                <w:sz w:val="20"/>
              </w:rPr>
              <w:t>3.0</w:t>
            </w:r>
          </w:p>
        </w:tc>
        <w:tc>
          <w:tcPr>
            <w:tcW w:w="1198" w:type="dxa"/>
            <w:tcBorders>
              <w:top w:val="single" w:sz="4" w:space="0" w:color="auto"/>
              <w:left w:val="nil"/>
              <w:bottom w:val="single" w:sz="4" w:space="0" w:color="auto"/>
              <w:right w:val="double" w:sz="4" w:space="0" w:color="auto"/>
            </w:tcBorders>
            <w:vAlign w:val="center"/>
          </w:tcPr>
          <w:p w:rsidR="004D422E" w:rsidRPr="00C360AA" w:rsidRDefault="004D422E" w:rsidP="00892049">
            <w:pPr>
              <w:pStyle w:val="Heading3"/>
              <w:spacing w:before="0" w:after="0"/>
              <w:rPr>
                <w:b w:val="0"/>
                <w:sz w:val="20"/>
              </w:rPr>
            </w:pPr>
            <w:r w:rsidRPr="00C360AA">
              <w:rPr>
                <w:b w:val="0"/>
                <w:sz w:val="20"/>
              </w:rPr>
              <w:t>30/07/03</w:t>
            </w:r>
          </w:p>
        </w:tc>
        <w:tc>
          <w:tcPr>
            <w:tcW w:w="6827" w:type="dxa"/>
            <w:gridSpan w:val="3"/>
            <w:tcBorders>
              <w:top w:val="single" w:sz="4" w:space="0" w:color="auto"/>
              <w:left w:val="nil"/>
              <w:bottom w:val="single" w:sz="4" w:space="0" w:color="auto"/>
              <w:right w:val="double" w:sz="4" w:space="0" w:color="auto"/>
            </w:tcBorders>
            <w:vAlign w:val="center"/>
          </w:tcPr>
          <w:p w:rsidR="004D422E" w:rsidRPr="00C360AA" w:rsidRDefault="004D422E" w:rsidP="00892049">
            <w:pPr>
              <w:rPr>
                <w:sz w:val="20"/>
              </w:rPr>
            </w:pPr>
            <w:r w:rsidRPr="00C360AA">
              <w:rPr>
                <w:sz w:val="20"/>
              </w:rPr>
              <w:t>To:</w:t>
            </w:r>
          </w:p>
          <w:p w:rsidR="004D422E" w:rsidRPr="00C360AA" w:rsidRDefault="004D422E" w:rsidP="004922AF">
            <w:pPr>
              <w:numPr>
                <w:ilvl w:val="0"/>
                <w:numId w:val="8"/>
              </w:numPr>
              <w:rPr>
                <w:sz w:val="20"/>
              </w:rPr>
            </w:pPr>
            <w:r w:rsidRPr="00C360AA">
              <w:rPr>
                <w:sz w:val="20"/>
              </w:rPr>
              <w:t>remove redundant content;</w:t>
            </w:r>
          </w:p>
          <w:p w:rsidR="004D422E" w:rsidRPr="00C360AA" w:rsidRDefault="004D422E" w:rsidP="00892049">
            <w:pPr>
              <w:numPr>
                <w:ilvl w:val="0"/>
                <w:numId w:val="8"/>
              </w:numPr>
              <w:rPr>
                <w:sz w:val="20"/>
              </w:rPr>
            </w:pPr>
            <w:r w:rsidRPr="00C360AA">
              <w:rPr>
                <w:sz w:val="20"/>
              </w:rPr>
              <w:t>revise test case names;</w:t>
            </w:r>
          </w:p>
          <w:p w:rsidR="004D422E" w:rsidRPr="00C360AA" w:rsidRDefault="004D422E" w:rsidP="00892049">
            <w:pPr>
              <w:numPr>
                <w:ilvl w:val="0"/>
                <w:numId w:val="8"/>
              </w:numPr>
              <w:rPr>
                <w:sz w:val="20"/>
              </w:rPr>
            </w:pPr>
            <w:r w:rsidRPr="00C360AA">
              <w:rPr>
                <w:sz w:val="20"/>
              </w:rPr>
              <w:t>revise test case definitions;</w:t>
            </w:r>
          </w:p>
          <w:p w:rsidR="004D422E" w:rsidRPr="00C360AA" w:rsidRDefault="004D422E" w:rsidP="00892049">
            <w:pPr>
              <w:numPr>
                <w:ilvl w:val="0"/>
                <w:numId w:val="8"/>
              </w:numPr>
              <w:rPr>
                <w:sz w:val="20"/>
              </w:rPr>
            </w:pPr>
            <w:r w:rsidRPr="00C360AA">
              <w:rPr>
                <w:sz w:val="20"/>
              </w:rPr>
              <w:t xml:space="preserve">define testing time scales; </w:t>
            </w:r>
          </w:p>
          <w:p w:rsidR="004D422E" w:rsidRPr="00C360AA" w:rsidRDefault="004D422E" w:rsidP="00892049">
            <w:pPr>
              <w:numPr>
                <w:ilvl w:val="0"/>
                <w:numId w:val="8"/>
              </w:numPr>
              <w:rPr>
                <w:sz w:val="20"/>
              </w:rPr>
            </w:pPr>
            <w:r w:rsidRPr="00C360AA">
              <w:rPr>
                <w:sz w:val="20"/>
              </w:rPr>
              <w:t xml:space="preserve">revise test case decision flow chart </w:t>
            </w:r>
          </w:p>
        </w:tc>
      </w:tr>
      <w:tr w:rsidR="004D422E" w:rsidRPr="00C360AA" w:rsidTr="00C360AA">
        <w:trPr>
          <w:trHeight w:val="353"/>
        </w:trPr>
        <w:tc>
          <w:tcPr>
            <w:tcW w:w="783" w:type="dxa"/>
            <w:tcBorders>
              <w:top w:val="single" w:sz="4" w:space="0" w:color="auto"/>
              <w:left w:val="double" w:sz="4" w:space="0" w:color="auto"/>
              <w:bottom w:val="single" w:sz="4" w:space="0" w:color="auto"/>
              <w:right w:val="double" w:sz="4" w:space="0" w:color="auto"/>
            </w:tcBorders>
            <w:vAlign w:val="center"/>
          </w:tcPr>
          <w:p w:rsidR="004D422E" w:rsidRPr="00C360AA" w:rsidRDefault="004D422E" w:rsidP="00892049">
            <w:pPr>
              <w:jc w:val="center"/>
              <w:rPr>
                <w:sz w:val="20"/>
              </w:rPr>
            </w:pPr>
            <w:r w:rsidRPr="00C360AA">
              <w:rPr>
                <w:sz w:val="20"/>
              </w:rPr>
              <w:t>2.2</w:t>
            </w:r>
          </w:p>
        </w:tc>
        <w:tc>
          <w:tcPr>
            <w:tcW w:w="1198" w:type="dxa"/>
            <w:tcBorders>
              <w:top w:val="single" w:sz="4" w:space="0" w:color="auto"/>
              <w:left w:val="nil"/>
              <w:bottom w:val="single" w:sz="4" w:space="0" w:color="auto"/>
              <w:right w:val="double" w:sz="4" w:space="0" w:color="auto"/>
            </w:tcBorders>
            <w:vAlign w:val="center"/>
          </w:tcPr>
          <w:p w:rsidR="004D422E" w:rsidRPr="00C360AA" w:rsidRDefault="004D422E" w:rsidP="00892049">
            <w:pPr>
              <w:jc w:val="center"/>
              <w:rPr>
                <w:sz w:val="20"/>
              </w:rPr>
            </w:pPr>
            <w:r w:rsidRPr="00C360AA">
              <w:rPr>
                <w:sz w:val="20"/>
              </w:rPr>
              <w:t>30/05/01</w:t>
            </w:r>
          </w:p>
        </w:tc>
        <w:tc>
          <w:tcPr>
            <w:tcW w:w="6827" w:type="dxa"/>
            <w:gridSpan w:val="3"/>
            <w:tcBorders>
              <w:top w:val="single" w:sz="4" w:space="0" w:color="auto"/>
              <w:left w:val="nil"/>
              <w:bottom w:val="single" w:sz="4" w:space="0" w:color="auto"/>
              <w:right w:val="double" w:sz="4" w:space="0" w:color="auto"/>
            </w:tcBorders>
            <w:vAlign w:val="center"/>
          </w:tcPr>
          <w:p w:rsidR="004D422E" w:rsidRPr="00C360AA" w:rsidRDefault="004D422E" w:rsidP="00892049">
            <w:pPr>
              <w:rPr>
                <w:sz w:val="20"/>
              </w:rPr>
            </w:pPr>
            <w:r w:rsidRPr="00C360AA">
              <w:rPr>
                <w:sz w:val="20"/>
              </w:rPr>
              <w:t>Issued to confirm validity &amp; amend contact details only</w:t>
            </w:r>
          </w:p>
        </w:tc>
      </w:tr>
      <w:tr w:rsidR="004D422E" w:rsidRPr="00C360AA" w:rsidTr="00C360AA">
        <w:trPr>
          <w:trHeight w:val="353"/>
        </w:trPr>
        <w:tc>
          <w:tcPr>
            <w:tcW w:w="783" w:type="dxa"/>
            <w:tcBorders>
              <w:top w:val="single" w:sz="4" w:space="0" w:color="auto"/>
              <w:left w:val="double" w:sz="4" w:space="0" w:color="auto"/>
              <w:bottom w:val="single" w:sz="4" w:space="0" w:color="auto"/>
              <w:right w:val="double" w:sz="4" w:space="0" w:color="auto"/>
            </w:tcBorders>
            <w:vAlign w:val="center"/>
          </w:tcPr>
          <w:p w:rsidR="004D422E" w:rsidRPr="00C360AA" w:rsidRDefault="004D422E" w:rsidP="00892049">
            <w:pPr>
              <w:jc w:val="center"/>
              <w:rPr>
                <w:sz w:val="20"/>
              </w:rPr>
            </w:pPr>
            <w:r w:rsidRPr="00C360AA">
              <w:rPr>
                <w:sz w:val="20"/>
              </w:rPr>
              <w:t>2.1</w:t>
            </w:r>
          </w:p>
        </w:tc>
        <w:tc>
          <w:tcPr>
            <w:tcW w:w="1198" w:type="dxa"/>
            <w:tcBorders>
              <w:top w:val="single" w:sz="4" w:space="0" w:color="auto"/>
              <w:left w:val="nil"/>
              <w:bottom w:val="single" w:sz="4" w:space="0" w:color="auto"/>
              <w:right w:val="double" w:sz="4" w:space="0" w:color="auto"/>
            </w:tcBorders>
            <w:vAlign w:val="center"/>
          </w:tcPr>
          <w:p w:rsidR="004D422E" w:rsidRPr="00C360AA" w:rsidRDefault="004D422E" w:rsidP="00892049">
            <w:pPr>
              <w:jc w:val="center"/>
              <w:rPr>
                <w:sz w:val="20"/>
              </w:rPr>
            </w:pPr>
            <w:r w:rsidRPr="00C360AA">
              <w:rPr>
                <w:sz w:val="20"/>
              </w:rPr>
              <w:t>15/06/00</w:t>
            </w:r>
          </w:p>
        </w:tc>
        <w:tc>
          <w:tcPr>
            <w:tcW w:w="6827" w:type="dxa"/>
            <w:gridSpan w:val="3"/>
            <w:tcBorders>
              <w:top w:val="single" w:sz="4" w:space="0" w:color="auto"/>
              <w:left w:val="nil"/>
              <w:bottom w:val="single" w:sz="4" w:space="0" w:color="auto"/>
              <w:right w:val="double" w:sz="4" w:space="0" w:color="auto"/>
            </w:tcBorders>
            <w:vAlign w:val="center"/>
          </w:tcPr>
          <w:p w:rsidR="004D422E" w:rsidRPr="00C360AA" w:rsidRDefault="004D422E" w:rsidP="00892049">
            <w:pPr>
              <w:rPr>
                <w:sz w:val="20"/>
              </w:rPr>
            </w:pPr>
            <w:r w:rsidRPr="00C360AA">
              <w:rPr>
                <w:sz w:val="20"/>
              </w:rPr>
              <w:t>Reflecting up issue of other OTMs only</w:t>
            </w:r>
          </w:p>
        </w:tc>
      </w:tr>
      <w:tr w:rsidR="004D422E" w:rsidRPr="00C360AA" w:rsidTr="00C360AA">
        <w:trPr>
          <w:trHeight w:val="353"/>
        </w:trPr>
        <w:tc>
          <w:tcPr>
            <w:tcW w:w="783" w:type="dxa"/>
            <w:tcBorders>
              <w:top w:val="single" w:sz="4" w:space="0" w:color="auto"/>
              <w:left w:val="double" w:sz="4" w:space="0" w:color="auto"/>
              <w:bottom w:val="single" w:sz="4" w:space="0" w:color="auto"/>
              <w:right w:val="double" w:sz="4" w:space="0" w:color="auto"/>
            </w:tcBorders>
            <w:vAlign w:val="center"/>
          </w:tcPr>
          <w:p w:rsidR="004D422E" w:rsidRPr="00C360AA" w:rsidRDefault="004D422E" w:rsidP="00892049">
            <w:pPr>
              <w:jc w:val="center"/>
              <w:rPr>
                <w:sz w:val="20"/>
              </w:rPr>
            </w:pPr>
            <w:r w:rsidRPr="00C360AA">
              <w:rPr>
                <w:sz w:val="20"/>
              </w:rPr>
              <w:t>2.0</w:t>
            </w:r>
          </w:p>
        </w:tc>
        <w:tc>
          <w:tcPr>
            <w:tcW w:w="1198" w:type="dxa"/>
            <w:tcBorders>
              <w:top w:val="single" w:sz="4" w:space="0" w:color="auto"/>
              <w:left w:val="nil"/>
              <w:bottom w:val="single" w:sz="4" w:space="0" w:color="auto"/>
              <w:right w:val="double" w:sz="4" w:space="0" w:color="auto"/>
            </w:tcBorders>
            <w:vAlign w:val="center"/>
          </w:tcPr>
          <w:p w:rsidR="004D422E" w:rsidRPr="00C360AA" w:rsidRDefault="004D422E" w:rsidP="00892049">
            <w:pPr>
              <w:jc w:val="center"/>
              <w:rPr>
                <w:sz w:val="20"/>
              </w:rPr>
            </w:pPr>
            <w:r w:rsidRPr="00C360AA">
              <w:rPr>
                <w:sz w:val="20"/>
              </w:rPr>
              <w:t>30/05/00</w:t>
            </w:r>
          </w:p>
        </w:tc>
        <w:tc>
          <w:tcPr>
            <w:tcW w:w="6827" w:type="dxa"/>
            <w:gridSpan w:val="3"/>
            <w:tcBorders>
              <w:top w:val="single" w:sz="4" w:space="0" w:color="auto"/>
              <w:left w:val="nil"/>
              <w:bottom w:val="single" w:sz="4" w:space="0" w:color="auto"/>
              <w:right w:val="double" w:sz="4" w:space="0" w:color="auto"/>
            </w:tcBorders>
            <w:vAlign w:val="center"/>
          </w:tcPr>
          <w:p w:rsidR="004D422E" w:rsidRPr="00C360AA" w:rsidRDefault="004D422E" w:rsidP="00892049">
            <w:pPr>
              <w:rPr>
                <w:sz w:val="20"/>
              </w:rPr>
            </w:pPr>
            <w:r w:rsidRPr="00C360AA">
              <w:rPr>
                <w:sz w:val="20"/>
              </w:rPr>
              <w:t>Reflecting up issue of other OTMs only</w:t>
            </w:r>
          </w:p>
        </w:tc>
      </w:tr>
      <w:tr w:rsidR="004D422E" w:rsidRPr="00C360AA" w:rsidTr="00C360AA">
        <w:trPr>
          <w:trHeight w:val="353"/>
        </w:trPr>
        <w:tc>
          <w:tcPr>
            <w:tcW w:w="783" w:type="dxa"/>
            <w:tcBorders>
              <w:top w:val="single" w:sz="4" w:space="0" w:color="auto"/>
              <w:left w:val="double" w:sz="4" w:space="0" w:color="auto"/>
              <w:bottom w:val="single" w:sz="4" w:space="0" w:color="auto"/>
              <w:right w:val="double" w:sz="4" w:space="0" w:color="auto"/>
            </w:tcBorders>
            <w:vAlign w:val="center"/>
          </w:tcPr>
          <w:p w:rsidR="004D422E" w:rsidRPr="00C360AA" w:rsidRDefault="004D422E" w:rsidP="00892049">
            <w:pPr>
              <w:jc w:val="center"/>
              <w:rPr>
                <w:sz w:val="20"/>
              </w:rPr>
            </w:pPr>
            <w:r w:rsidRPr="00C360AA">
              <w:rPr>
                <w:sz w:val="20"/>
              </w:rPr>
              <w:t>1.1</w:t>
            </w:r>
          </w:p>
        </w:tc>
        <w:tc>
          <w:tcPr>
            <w:tcW w:w="1198" w:type="dxa"/>
            <w:tcBorders>
              <w:top w:val="single" w:sz="4" w:space="0" w:color="auto"/>
              <w:left w:val="nil"/>
              <w:bottom w:val="single" w:sz="4" w:space="0" w:color="auto"/>
              <w:right w:val="double" w:sz="4" w:space="0" w:color="auto"/>
            </w:tcBorders>
            <w:vAlign w:val="center"/>
          </w:tcPr>
          <w:p w:rsidR="004D422E" w:rsidRPr="00C360AA" w:rsidRDefault="004D422E" w:rsidP="00892049">
            <w:pPr>
              <w:jc w:val="center"/>
              <w:rPr>
                <w:sz w:val="20"/>
              </w:rPr>
            </w:pPr>
            <w:r w:rsidRPr="00C360AA">
              <w:rPr>
                <w:sz w:val="20"/>
              </w:rPr>
              <w:t>14/10/98</w:t>
            </w:r>
          </w:p>
        </w:tc>
        <w:tc>
          <w:tcPr>
            <w:tcW w:w="6827" w:type="dxa"/>
            <w:gridSpan w:val="3"/>
            <w:tcBorders>
              <w:top w:val="single" w:sz="4" w:space="0" w:color="auto"/>
              <w:left w:val="nil"/>
              <w:bottom w:val="single" w:sz="4" w:space="0" w:color="auto"/>
              <w:right w:val="double" w:sz="4" w:space="0" w:color="auto"/>
            </w:tcBorders>
            <w:vAlign w:val="center"/>
          </w:tcPr>
          <w:p w:rsidR="004D422E" w:rsidRPr="00C360AA" w:rsidRDefault="004D422E" w:rsidP="00892049">
            <w:pPr>
              <w:rPr>
                <w:sz w:val="20"/>
              </w:rPr>
            </w:pPr>
            <w:r w:rsidRPr="00C360AA">
              <w:rPr>
                <w:sz w:val="20"/>
              </w:rPr>
              <w:t>Minor Amendments for industry trial &amp; web publish</w:t>
            </w:r>
          </w:p>
        </w:tc>
      </w:tr>
      <w:tr w:rsidR="008B2355" w:rsidRPr="00C360AA" w:rsidTr="00C360AA">
        <w:trPr>
          <w:trHeight w:val="353"/>
        </w:trPr>
        <w:tc>
          <w:tcPr>
            <w:tcW w:w="783" w:type="dxa"/>
            <w:tcBorders>
              <w:top w:val="single" w:sz="4" w:space="0" w:color="auto"/>
              <w:left w:val="double" w:sz="4" w:space="0" w:color="auto"/>
              <w:bottom w:val="double" w:sz="4" w:space="0" w:color="auto"/>
              <w:right w:val="double" w:sz="4" w:space="0" w:color="auto"/>
            </w:tcBorders>
            <w:vAlign w:val="center"/>
          </w:tcPr>
          <w:p w:rsidR="008B2355" w:rsidRPr="00C360AA" w:rsidRDefault="008B2355" w:rsidP="004666E4">
            <w:pPr>
              <w:jc w:val="center"/>
              <w:rPr>
                <w:sz w:val="20"/>
              </w:rPr>
            </w:pPr>
            <w:r w:rsidRPr="00C360AA">
              <w:rPr>
                <w:sz w:val="20"/>
              </w:rPr>
              <w:t>1.0</w:t>
            </w:r>
          </w:p>
        </w:tc>
        <w:tc>
          <w:tcPr>
            <w:tcW w:w="1198" w:type="dxa"/>
            <w:tcBorders>
              <w:top w:val="single" w:sz="4" w:space="0" w:color="auto"/>
              <w:left w:val="nil"/>
              <w:bottom w:val="double" w:sz="4" w:space="0" w:color="auto"/>
              <w:right w:val="double" w:sz="4" w:space="0" w:color="auto"/>
            </w:tcBorders>
            <w:vAlign w:val="center"/>
          </w:tcPr>
          <w:p w:rsidR="008B2355" w:rsidRPr="00C360AA" w:rsidRDefault="008B2355" w:rsidP="004666E4">
            <w:pPr>
              <w:jc w:val="center"/>
              <w:rPr>
                <w:sz w:val="20"/>
              </w:rPr>
            </w:pPr>
            <w:r w:rsidRPr="00C360AA">
              <w:rPr>
                <w:sz w:val="20"/>
              </w:rPr>
              <w:t>10/09/98</w:t>
            </w:r>
          </w:p>
        </w:tc>
        <w:tc>
          <w:tcPr>
            <w:tcW w:w="6827" w:type="dxa"/>
            <w:gridSpan w:val="3"/>
            <w:tcBorders>
              <w:top w:val="single" w:sz="4" w:space="0" w:color="auto"/>
              <w:left w:val="nil"/>
              <w:bottom w:val="double" w:sz="4" w:space="0" w:color="auto"/>
              <w:right w:val="double" w:sz="4" w:space="0" w:color="auto"/>
            </w:tcBorders>
            <w:vAlign w:val="center"/>
          </w:tcPr>
          <w:p w:rsidR="008B2355" w:rsidRPr="00C360AA" w:rsidRDefault="008B2355" w:rsidP="004666E4">
            <w:pPr>
              <w:rPr>
                <w:sz w:val="20"/>
              </w:rPr>
            </w:pPr>
            <w:r w:rsidRPr="00C360AA">
              <w:rPr>
                <w:sz w:val="20"/>
              </w:rPr>
              <w:t>Initial Issue</w:t>
            </w:r>
          </w:p>
        </w:tc>
      </w:tr>
    </w:tbl>
    <w:p w:rsidR="008B2355" w:rsidRDefault="008B2355" w:rsidP="00F11CF4"/>
    <w:p w:rsidR="008B2355" w:rsidRDefault="008B2355">
      <w:r>
        <w:br w:type="page"/>
      </w:r>
    </w:p>
    <w:p w:rsidR="00365E63" w:rsidRPr="004666E4" w:rsidRDefault="00365E63">
      <w:pPr>
        <w:rPr>
          <w:b/>
        </w:rPr>
      </w:pPr>
      <w:r w:rsidRPr="004666E4">
        <w:rPr>
          <w:b/>
        </w:rPr>
        <w:lastRenderedPageBreak/>
        <w:t>1.6</w:t>
      </w:r>
      <w:r w:rsidRPr="004666E4">
        <w:rPr>
          <w:b/>
        </w:rPr>
        <w:tab/>
      </w:r>
      <w:r w:rsidR="00C360AA" w:rsidRPr="004666E4">
        <w:rPr>
          <w:b/>
        </w:rPr>
        <w:t xml:space="preserve">Summary of Changes </w:t>
      </w:r>
      <w:r w:rsidR="005C2CB2" w:rsidRPr="004666E4">
        <w:rPr>
          <w:b/>
        </w:rPr>
        <w:t>to</w:t>
      </w:r>
      <w:r w:rsidR="00C360AA" w:rsidRPr="004666E4">
        <w:rPr>
          <w:b/>
        </w:rPr>
        <w:t xml:space="preserve"> Last Issue</w:t>
      </w:r>
    </w:p>
    <w:p w:rsidR="00365E63" w:rsidRDefault="00365E6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327B2" w:rsidRPr="004666E4">
        <w:trPr>
          <w:cantSplit/>
          <w:trHeight w:val="441"/>
          <w:jc w:val="center"/>
        </w:trPr>
        <w:tc>
          <w:tcPr>
            <w:tcW w:w="8856" w:type="dxa"/>
            <w:vAlign w:val="center"/>
          </w:tcPr>
          <w:p w:rsidR="000327B2" w:rsidRPr="004666E4" w:rsidRDefault="000327B2" w:rsidP="00245C7A">
            <w:pPr>
              <w:pStyle w:val="Footer"/>
              <w:tabs>
                <w:tab w:val="clear" w:pos="4320"/>
                <w:tab w:val="clear" w:pos="8640"/>
              </w:tabs>
              <w:jc w:val="center"/>
              <w:rPr>
                <w:b/>
              </w:rPr>
            </w:pPr>
            <w:r w:rsidRPr="004666E4">
              <w:rPr>
                <w:b/>
              </w:rPr>
              <w:t>Section 1</w:t>
            </w:r>
          </w:p>
        </w:tc>
      </w:tr>
      <w:tr w:rsidR="000F0F47" w:rsidRPr="004666E4">
        <w:trPr>
          <w:cantSplit/>
          <w:trHeight w:val="557"/>
          <w:jc w:val="center"/>
        </w:trPr>
        <w:tc>
          <w:tcPr>
            <w:tcW w:w="8856" w:type="dxa"/>
            <w:tcBorders>
              <w:top w:val="nil"/>
            </w:tcBorders>
            <w:vAlign w:val="center"/>
          </w:tcPr>
          <w:p w:rsidR="000F0F47" w:rsidRPr="004666E4" w:rsidRDefault="000F0F47" w:rsidP="00C360AA">
            <w:pPr>
              <w:pStyle w:val="Footer"/>
              <w:rPr>
                <w:sz w:val="20"/>
              </w:rPr>
            </w:pPr>
            <w:r w:rsidRPr="004666E4">
              <w:rPr>
                <w:sz w:val="20"/>
              </w:rPr>
              <w:t>Reflecting changes to other sections only</w:t>
            </w:r>
          </w:p>
        </w:tc>
      </w:tr>
    </w:tbl>
    <w:p w:rsidR="004C4AB8" w:rsidRDefault="004C4AB8"/>
    <w:p w:rsidR="003D43A6" w:rsidRDefault="003D43A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365E63" w:rsidRPr="004666E4">
        <w:trPr>
          <w:cantSplit/>
          <w:trHeight w:val="441"/>
          <w:jc w:val="center"/>
        </w:trPr>
        <w:tc>
          <w:tcPr>
            <w:tcW w:w="8856" w:type="dxa"/>
            <w:vAlign w:val="center"/>
          </w:tcPr>
          <w:p w:rsidR="00365E63" w:rsidRPr="004666E4" w:rsidRDefault="000327B2">
            <w:pPr>
              <w:pStyle w:val="Footer"/>
              <w:tabs>
                <w:tab w:val="clear" w:pos="4320"/>
                <w:tab w:val="clear" w:pos="8640"/>
              </w:tabs>
              <w:jc w:val="center"/>
              <w:rPr>
                <w:b/>
              </w:rPr>
            </w:pPr>
            <w:r w:rsidRPr="004666E4">
              <w:rPr>
                <w:b/>
              </w:rPr>
              <w:t xml:space="preserve">Section </w:t>
            </w:r>
            <w:r w:rsidR="00365E63" w:rsidRPr="004666E4">
              <w:rPr>
                <w:b/>
              </w:rPr>
              <w:t xml:space="preserve">2 </w:t>
            </w:r>
          </w:p>
        </w:tc>
      </w:tr>
      <w:tr w:rsidR="00164FBE" w:rsidRPr="004666E4" w:rsidTr="00572EE3">
        <w:trPr>
          <w:cantSplit/>
          <w:trHeight w:val="741"/>
          <w:jc w:val="center"/>
        </w:trPr>
        <w:tc>
          <w:tcPr>
            <w:tcW w:w="8856" w:type="dxa"/>
            <w:tcBorders>
              <w:top w:val="nil"/>
            </w:tcBorders>
            <w:vAlign w:val="center"/>
          </w:tcPr>
          <w:p w:rsidR="00634D9D" w:rsidRPr="004666E4" w:rsidRDefault="00572EE3" w:rsidP="00130B09">
            <w:pPr>
              <w:pStyle w:val="Footer"/>
              <w:tabs>
                <w:tab w:val="right" w:pos="1365"/>
              </w:tabs>
              <w:rPr>
                <w:sz w:val="20"/>
              </w:rPr>
            </w:pPr>
            <w:r w:rsidRPr="004666E4">
              <w:rPr>
                <w:sz w:val="20"/>
              </w:rPr>
              <w:t xml:space="preserve">Simplified criteria for Test Case 2b </w:t>
            </w:r>
            <w:r w:rsidR="00130B09" w:rsidRPr="004666E4">
              <w:rPr>
                <w:sz w:val="20"/>
              </w:rPr>
              <w:t xml:space="preserve">defined </w:t>
            </w:r>
            <w:r w:rsidRPr="004666E4">
              <w:rPr>
                <w:sz w:val="20"/>
              </w:rPr>
              <w:t>and Waiver section removed</w:t>
            </w:r>
            <w:r w:rsidR="00130B09" w:rsidRPr="004666E4">
              <w:rPr>
                <w:sz w:val="20"/>
              </w:rPr>
              <w:t xml:space="preserve"> (Moved to Provisioning Manual Appendix 34)</w:t>
            </w:r>
          </w:p>
        </w:tc>
      </w:tr>
    </w:tbl>
    <w:p w:rsidR="00F66525" w:rsidRDefault="00F66525"/>
    <w:p w:rsidR="00D067D7" w:rsidRDefault="00D067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A937BA" w:rsidRPr="004666E4">
        <w:trPr>
          <w:cantSplit/>
          <w:trHeight w:val="441"/>
          <w:jc w:val="center"/>
        </w:trPr>
        <w:tc>
          <w:tcPr>
            <w:tcW w:w="8856" w:type="dxa"/>
            <w:vAlign w:val="center"/>
          </w:tcPr>
          <w:p w:rsidR="00A937BA" w:rsidRPr="004666E4" w:rsidRDefault="00A937BA" w:rsidP="00E34473">
            <w:pPr>
              <w:pStyle w:val="Footer"/>
              <w:tabs>
                <w:tab w:val="clear" w:pos="4320"/>
                <w:tab w:val="clear" w:pos="8640"/>
              </w:tabs>
              <w:jc w:val="center"/>
              <w:rPr>
                <w:b/>
              </w:rPr>
            </w:pPr>
            <w:r w:rsidRPr="004666E4">
              <w:rPr>
                <w:b/>
              </w:rPr>
              <w:t xml:space="preserve">Section </w:t>
            </w:r>
            <w:r w:rsidR="00644ABC" w:rsidRPr="004666E4">
              <w:rPr>
                <w:b/>
              </w:rPr>
              <w:t>3</w:t>
            </w:r>
          </w:p>
        </w:tc>
      </w:tr>
      <w:tr w:rsidR="00A937BA" w:rsidRPr="004666E4">
        <w:trPr>
          <w:cantSplit/>
          <w:trHeight w:val="651"/>
          <w:jc w:val="center"/>
        </w:trPr>
        <w:tc>
          <w:tcPr>
            <w:tcW w:w="8856" w:type="dxa"/>
            <w:tcBorders>
              <w:top w:val="nil"/>
            </w:tcBorders>
            <w:vAlign w:val="center"/>
          </w:tcPr>
          <w:p w:rsidR="00E8314A" w:rsidRPr="004666E4" w:rsidRDefault="0093033F" w:rsidP="009C4B48">
            <w:pPr>
              <w:jc w:val="both"/>
              <w:rPr>
                <w:sz w:val="20"/>
              </w:rPr>
            </w:pPr>
            <w:r w:rsidRPr="004666E4">
              <w:rPr>
                <w:sz w:val="20"/>
              </w:rPr>
              <w:t>None</w:t>
            </w:r>
          </w:p>
        </w:tc>
      </w:tr>
    </w:tbl>
    <w:p w:rsidR="00A937BA" w:rsidRDefault="00A937BA" w:rsidP="00A937BA"/>
    <w:p w:rsidR="002A1B88" w:rsidRDefault="003C3A7E" w:rsidP="002A1B88">
      <w:pPr>
        <w:rPr>
          <w:b/>
          <w:sz w:val="24"/>
        </w:rPr>
      </w:pPr>
      <w:r>
        <w:rPr>
          <w:b/>
          <w:sz w:val="24"/>
        </w:rPr>
        <w:br w:type="page"/>
      </w:r>
    </w:p>
    <w:p w:rsidR="00705A2E" w:rsidRPr="004666E4" w:rsidRDefault="00705A2E" w:rsidP="00705A2E">
      <w:pPr>
        <w:rPr>
          <w:b/>
        </w:rPr>
      </w:pPr>
      <w:r w:rsidRPr="004666E4">
        <w:rPr>
          <w:b/>
        </w:rPr>
        <w:lastRenderedPageBreak/>
        <w:t>1.7</w:t>
      </w:r>
      <w:r w:rsidRPr="004666E4">
        <w:rPr>
          <w:b/>
        </w:rPr>
        <w:tab/>
      </w:r>
      <w:r w:rsidR="00DE069C" w:rsidRPr="004666E4">
        <w:rPr>
          <w:b/>
        </w:rPr>
        <w:t>Review Procedure</w:t>
      </w:r>
    </w:p>
    <w:p w:rsidR="00705A2E" w:rsidRDefault="00705A2E" w:rsidP="00705A2E">
      <w:pPr>
        <w:jc w:val="both"/>
      </w:pPr>
    </w:p>
    <w:p w:rsidR="00DE069C" w:rsidRDefault="00DE069C" w:rsidP="00DE069C">
      <w:pPr>
        <w:jc w:val="both"/>
      </w:pPr>
      <w:r>
        <w:t xml:space="preserve">The document will be reviewed biennially by the author. </w:t>
      </w:r>
    </w:p>
    <w:p w:rsidR="00DE069C" w:rsidRDefault="00DE069C" w:rsidP="00DE069C">
      <w:pPr>
        <w:jc w:val="both"/>
      </w:pPr>
    </w:p>
    <w:p w:rsidR="00DE069C" w:rsidRDefault="00DE069C" w:rsidP="00DE069C">
      <w:pPr>
        <w:jc w:val="both"/>
      </w:pPr>
      <w:r>
        <w:t xml:space="preserve">Should amendments or additions be required, the proposed changes will be communicated to industry via interconnect notification and/or briefing via the </w:t>
      </w:r>
      <w:r w:rsidRPr="001E0958">
        <w:t>Standard Contract Forum</w:t>
      </w:r>
      <w:r>
        <w:t xml:space="preserve"> as appropriate.</w:t>
      </w:r>
    </w:p>
    <w:p w:rsidR="00DE069C" w:rsidRDefault="00DE069C" w:rsidP="00DE069C">
      <w:pPr>
        <w:jc w:val="both"/>
        <w:rPr>
          <w:sz w:val="16"/>
        </w:rPr>
      </w:pPr>
    </w:p>
    <w:p w:rsidR="00DE069C" w:rsidRDefault="00DE069C" w:rsidP="00DE069C">
      <w:pPr>
        <w:jc w:val="both"/>
      </w:pPr>
      <w:r>
        <w:t xml:space="preserve">Comments or proposed amendments to this document should be forwarded to the Author.   </w:t>
      </w:r>
    </w:p>
    <w:p w:rsidR="00705A2E" w:rsidRDefault="00705A2E" w:rsidP="00705A2E"/>
    <w:p w:rsidR="00705A2E" w:rsidRPr="004666E4" w:rsidRDefault="00705A2E" w:rsidP="00705A2E">
      <w:pPr>
        <w:rPr>
          <w:b/>
        </w:rPr>
      </w:pPr>
      <w:r w:rsidRPr="004666E4">
        <w:rPr>
          <w:b/>
        </w:rPr>
        <w:t>1.8</w:t>
      </w:r>
      <w:r w:rsidRPr="004666E4">
        <w:rPr>
          <w:b/>
        </w:rPr>
        <w:tab/>
        <w:t>Author</w:t>
      </w:r>
    </w:p>
    <w:p w:rsidR="00705A2E" w:rsidRDefault="00705A2E" w:rsidP="00705A2E">
      <w:pPr>
        <w:jc w:val="both"/>
      </w:pPr>
    </w:p>
    <w:p w:rsidR="00441B51" w:rsidRDefault="00441B51" w:rsidP="00441B51">
      <w:pPr>
        <w:jc w:val="both"/>
      </w:pPr>
      <w:r>
        <w:t xml:space="preserve">The author of this document can be contacted for enquiries or comment via e-mail by clicking </w:t>
      </w:r>
      <w:hyperlink r:id="rId14" w:tooltip="Send an email to BT Interconnect Support Regarding the Guide OTM" w:history="1">
        <w:r w:rsidR="00DE069C">
          <w:rPr>
            <w:rStyle w:val="Hyperlink"/>
          </w:rPr>
          <w:t>here</w:t>
        </w:r>
      </w:hyperlink>
      <w:r>
        <w:t>.</w:t>
      </w:r>
    </w:p>
    <w:p w:rsidR="00076FED" w:rsidRDefault="00076FED">
      <w:r>
        <w:br w:type="page"/>
      </w:r>
    </w:p>
    <w:tbl>
      <w:tblPr>
        <w:tblW w:w="0" w:type="auto"/>
        <w:jc w:val="center"/>
        <w:tblLayout w:type="fixed"/>
        <w:tblLook w:val="0000" w:firstRow="0" w:lastRow="0" w:firstColumn="0" w:lastColumn="0" w:noHBand="0" w:noVBand="0"/>
      </w:tblPr>
      <w:tblGrid>
        <w:gridCol w:w="2820"/>
        <w:gridCol w:w="3118"/>
        <w:gridCol w:w="3101"/>
      </w:tblGrid>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tcBorders>
              <w:bottom w:val="double" w:sz="4" w:space="0" w:color="auto"/>
            </w:tcBorders>
            <w:vAlign w:val="center"/>
          </w:tcPr>
          <w:p w:rsidR="00365E63" w:rsidRDefault="00365E63">
            <w:pPr>
              <w:pStyle w:val="Heading2"/>
              <w:rPr>
                <w:b w:val="0"/>
                <w:i w:val="0"/>
              </w:rPr>
            </w:pPr>
          </w:p>
        </w:tc>
        <w:tc>
          <w:tcPr>
            <w:tcW w:w="3118" w:type="dxa"/>
            <w:tcBorders>
              <w:bottom w:val="double" w:sz="4" w:space="0" w:color="auto"/>
            </w:tcBorders>
            <w:vAlign w:val="center"/>
          </w:tcPr>
          <w:p w:rsidR="00365E63" w:rsidRDefault="00365E63">
            <w:pPr>
              <w:pStyle w:val="Heading1"/>
            </w:pPr>
          </w:p>
        </w:tc>
        <w:tc>
          <w:tcPr>
            <w:tcW w:w="3101" w:type="dxa"/>
            <w:tcBorders>
              <w:bottom w:val="double" w:sz="4" w:space="0" w:color="auto"/>
            </w:tcBorders>
            <w:vAlign w:val="center"/>
          </w:tcPr>
          <w:p w:rsidR="00365E63" w:rsidRDefault="00365E63">
            <w:pPr>
              <w:pStyle w:val="Heading2"/>
              <w:rPr>
                <w:b w:val="0"/>
                <w:i w:val="0"/>
              </w:rPr>
            </w:pPr>
          </w:p>
        </w:tc>
      </w:tr>
      <w:tr w:rsidR="00365E63">
        <w:trPr>
          <w:cantSplit/>
          <w:trHeight w:val="1329"/>
          <w:jc w:val="center"/>
        </w:trPr>
        <w:tc>
          <w:tcPr>
            <w:tcW w:w="2820" w:type="dxa"/>
            <w:tcBorders>
              <w:top w:val="double" w:sz="4" w:space="0" w:color="auto"/>
              <w:left w:val="double" w:sz="4" w:space="0" w:color="auto"/>
              <w:bottom w:val="double" w:sz="4" w:space="0" w:color="auto"/>
            </w:tcBorders>
            <w:vAlign w:val="center"/>
          </w:tcPr>
          <w:p w:rsidR="00365E63" w:rsidRDefault="00365E63">
            <w:pPr>
              <w:pStyle w:val="Heading2"/>
              <w:rPr>
                <w:b w:val="0"/>
                <w:i w:val="0"/>
              </w:rPr>
            </w:pPr>
          </w:p>
        </w:tc>
        <w:tc>
          <w:tcPr>
            <w:tcW w:w="3118" w:type="dxa"/>
            <w:tcBorders>
              <w:top w:val="double" w:sz="4" w:space="0" w:color="auto"/>
              <w:bottom w:val="double" w:sz="4" w:space="0" w:color="auto"/>
            </w:tcBorders>
            <w:vAlign w:val="center"/>
          </w:tcPr>
          <w:p w:rsidR="00365E63" w:rsidRDefault="00365E63">
            <w:pPr>
              <w:jc w:val="center"/>
              <w:rPr>
                <w:b/>
                <w:sz w:val="32"/>
              </w:rPr>
            </w:pPr>
            <w:r>
              <w:rPr>
                <w:b/>
                <w:sz w:val="32"/>
              </w:rPr>
              <w:t>End of Section 1</w:t>
            </w:r>
          </w:p>
        </w:tc>
        <w:tc>
          <w:tcPr>
            <w:tcW w:w="3101" w:type="dxa"/>
            <w:tcBorders>
              <w:top w:val="double" w:sz="4" w:space="0" w:color="auto"/>
              <w:bottom w:val="double" w:sz="4" w:space="0" w:color="auto"/>
              <w:right w:val="double" w:sz="4" w:space="0" w:color="auto"/>
            </w:tcBorders>
            <w:vAlign w:val="center"/>
          </w:tcPr>
          <w:p w:rsidR="00365E63" w:rsidRDefault="00365E63">
            <w:pPr>
              <w:pStyle w:val="Heading2"/>
              <w:rPr>
                <w:b w:val="0"/>
                <w:i w:val="0"/>
              </w:rPr>
            </w:pPr>
          </w:p>
        </w:tc>
      </w:tr>
    </w:tbl>
    <w:p w:rsidR="00365E63" w:rsidRDefault="00365E63">
      <w:pPr>
        <w:sectPr w:rsidR="00365E63">
          <w:pgSz w:w="11907" w:h="16840" w:code="9"/>
          <w:pgMar w:top="1134" w:right="851" w:bottom="1134" w:left="1418" w:header="851" w:footer="851" w:gutter="0"/>
          <w:cols w:space="720"/>
          <w:titlePg/>
        </w:sectPr>
      </w:pPr>
    </w:p>
    <w:p w:rsidR="00365E63" w:rsidRPr="00AF6DFC" w:rsidRDefault="00365E63">
      <w:pPr>
        <w:rPr>
          <w:b/>
          <w:sz w:val="24"/>
        </w:rPr>
      </w:pPr>
      <w:r w:rsidRPr="00AF6DFC">
        <w:rPr>
          <w:b/>
          <w:sz w:val="24"/>
        </w:rPr>
        <w:lastRenderedPageBreak/>
        <w:t>2</w:t>
      </w:r>
      <w:r w:rsidRPr="00AF6DFC">
        <w:rPr>
          <w:b/>
          <w:sz w:val="24"/>
        </w:rPr>
        <w:tab/>
      </w:r>
      <w:r w:rsidR="00D37D09" w:rsidRPr="00AF6DFC">
        <w:rPr>
          <w:b/>
          <w:sz w:val="24"/>
        </w:rPr>
        <w:t>Testing</w:t>
      </w:r>
    </w:p>
    <w:p w:rsidR="00D56E3E" w:rsidRPr="004666E4" w:rsidRDefault="00D56E3E" w:rsidP="00D56E3E">
      <w:pPr>
        <w:rPr>
          <w:b/>
        </w:rPr>
      </w:pPr>
    </w:p>
    <w:p w:rsidR="005F0477" w:rsidRPr="00AF6DFC" w:rsidRDefault="005F0477" w:rsidP="00D56E3E">
      <w:pPr>
        <w:rPr>
          <w:b/>
        </w:rPr>
      </w:pPr>
      <w:r w:rsidRPr="00AF6DFC">
        <w:rPr>
          <w:b/>
        </w:rPr>
        <w:t>2.1</w:t>
      </w:r>
      <w:r w:rsidRPr="00AF6DFC">
        <w:rPr>
          <w:b/>
        </w:rPr>
        <w:tab/>
        <w:t>Introduction</w:t>
      </w:r>
    </w:p>
    <w:p w:rsidR="00D56E3E" w:rsidRDefault="00D56E3E" w:rsidP="00AF6DFC">
      <w:pPr>
        <w:jc w:val="both"/>
      </w:pPr>
    </w:p>
    <w:p w:rsidR="000675E1" w:rsidRDefault="000675E1" w:rsidP="00AF6DFC">
      <w:pPr>
        <w:jc w:val="both"/>
      </w:pPr>
      <w:r>
        <w:t>Th</w:t>
      </w:r>
      <w:r w:rsidR="00C37D74">
        <w:t>is</w:t>
      </w:r>
      <w:r>
        <w:t xml:space="preserve"> document</w:t>
      </w:r>
      <w:r w:rsidR="00C37D74">
        <w:t>, the Guide Operational Testing Manual (OTM),</w:t>
      </w:r>
      <w:r>
        <w:t xml:space="preserve"> </w:t>
      </w:r>
      <w:r w:rsidR="005647BC">
        <w:t xml:space="preserve">gives information about test booking and provides </w:t>
      </w:r>
      <w:r>
        <w:t xml:space="preserve">supporting information which </w:t>
      </w:r>
      <w:r w:rsidR="00CF3DCC">
        <w:t>enables</w:t>
      </w:r>
      <w:r>
        <w:t xml:space="preserve"> the other OTMs to be used effectively. </w:t>
      </w:r>
      <w:r w:rsidR="00DB6A5C">
        <w:t>It</w:t>
      </w:r>
      <w:r>
        <w:t xml:space="preserve"> does not contain any test</w:t>
      </w:r>
      <w:r w:rsidR="00C37D74">
        <w:t>s</w:t>
      </w:r>
      <w:r>
        <w:t xml:space="preserve"> but </w:t>
      </w:r>
      <w:r w:rsidR="00C37D74">
        <w:t>supports the</w:t>
      </w:r>
      <w:r w:rsidR="00DB6A5C">
        <w:t xml:space="preserve"> other </w:t>
      </w:r>
      <w:r w:rsidR="00C37D74">
        <w:t>testing manuals</w:t>
      </w:r>
      <w:r w:rsidR="00DB6A5C">
        <w:t>.</w:t>
      </w:r>
    </w:p>
    <w:p w:rsidR="00D56E3E" w:rsidRDefault="00D56E3E" w:rsidP="00D56E3E">
      <w:pPr>
        <w:rPr>
          <w:b/>
          <w:sz w:val="24"/>
        </w:rPr>
      </w:pPr>
    </w:p>
    <w:p w:rsidR="00E45B21" w:rsidRPr="00AF6DFC" w:rsidRDefault="00E45B21" w:rsidP="00D56E3E">
      <w:pPr>
        <w:rPr>
          <w:b/>
        </w:rPr>
      </w:pPr>
      <w:r w:rsidRPr="00AF6DFC">
        <w:rPr>
          <w:b/>
        </w:rPr>
        <w:t>2.2</w:t>
      </w:r>
      <w:r w:rsidRPr="00AF6DFC">
        <w:rPr>
          <w:b/>
        </w:rPr>
        <w:tab/>
        <w:t xml:space="preserve">Purpose </w:t>
      </w:r>
      <w:r w:rsidR="00AF6DFC" w:rsidRPr="00AF6DFC">
        <w:rPr>
          <w:b/>
        </w:rPr>
        <w:t>of</w:t>
      </w:r>
      <w:r w:rsidRPr="00AF6DFC">
        <w:rPr>
          <w:b/>
        </w:rPr>
        <w:t xml:space="preserve"> </w:t>
      </w:r>
      <w:r w:rsidR="00A85E2F">
        <w:rPr>
          <w:b/>
        </w:rPr>
        <w:t>Testing Manuals</w:t>
      </w:r>
    </w:p>
    <w:p w:rsidR="00D56E3E" w:rsidRDefault="00D56E3E" w:rsidP="00AF6DFC">
      <w:pPr>
        <w:jc w:val="both"/>
      </w:pPr>
    </w:p>
    <w:p w:rsidR="00E45B21" w:rsidRDefault="00E45B21" w:rsidP="000D5365">
      <w:pPr>
        <w:jc w:val="both"/>
      </w:pPr>
      <w:r>
        <w:t xml:space="preserve">The Operational Test Manuals detail a series of tests which are designed to verify the physical, electrical and functional interface between the BT Network and </w:t>
      </w:r>
      <w:r w:rsidR="00C37D74">
        <w:t>a</w:t>
      </w:r>
      <w:r>
        <w:t xml:space="preserve"> </w:t>
      </w:r>
      <w:r w:rsidR="00EB28F5">
        <w:t>CP</w:t>
      </w:r>
      <w:r>
        <w:t xml:space="preserve"> Switch where SS7 signalling is employed. The tests are based on agreed methods of interworking as specified in the commercial and technical agreements between the two parties.</w:t>
      </w:r>
    </w:p>
    <w:p w:rsidR="000D5365" w:rsidRDefault="000D5365" w:rsidP="000D5365">
      <w:pPr>
        <w:jc w:val="both"/>
      </w:pPr>
    </w:p>
    <w:p w:rsidR="00E45B21" w:rsidRDefault="00E45B21" w:rsidP="000D5365">
      <w:pPr>
        <w:jc w:val="both"/>
      </w:pPr>
      <w:r>
        <w:t xml:space="preserve">These tests are required to verify that the two networks interwork in a satisfactory and compatible way without affecting any of the existing services and that </w:t>
      </w:r>
      <w:r w:rsidR="00FD6D8B">
        <w:t xml:space="preserve">in particular </w:t>
      </w:r>
      <w:r>
        <w:t>an acceptable quality of service is provided to end customers.</w:t>
      </w:r>
    </w:p>
    <w:p w:rsidR="000D5365" w:rsidRDefault="000D5365" w:rsidP="000D5365"/>
    <w:p w:rsidR="000D5365" w:rsidRPr="00AF6DFC" w:rsidRDefault="000D5365" w:rsidP="000D5365">
      <w:pPr>
        <w:jc w:val="both"/>
        <w:rPr>
          <w:b/>
          <w:szCs w:val="24"/>
        </w:rPr>
      </w:pPr>
      <w:r w:rsidRPr="00AF6DFC">
        <w:rPr>
          <w:b/>
          <w:szCs w:val="24"/>
        </w:rPr>
        <w:t>2.</w:t>
      </w:r>
      <w:r>
        <w:rPr>
          <w:b/>
          <w:szCs w:val="24"/>
        </w:rPr>
        <w:t>3</w:t>
      </w:r>
      <w:r w:rsidRPr="00AF6DFC">
        <w:rPr>
          <w:b/>
          <w:szCs w:val="24"/>
        </w:rPr>
        <w:tab/>
        <w:t>Site Attendance</w:t>
      </w:r>
    </w:p>
    <w:p w:rsidR="000D5365" w:rsidRDefault="000D5365" w:rsidP="000D5365">
      <w:pPr>
        <w:rPr>
          <w:u w:val="single"/>
        </w:rPr>
      </w:pPr>
    </w:p>
    <w:p w:rsidR="000D5365" w:rsidRDefault="000D5365" w:rsidP="000D5365">
      <w:pPr>
        <w:rPr>
          <w:u w:val="single"/>
        </w:rPr>
      </w:pPr>
      <w:r w:rsidRPr="00606EDD">
        <w:rPr>
          <w:u w:val="single"/>
        </w:rPr>
        <w:t>Test Cases 1a and 1b:</w:t>
      </w:r>
    </w:p>
    <w:p w:rsidR="000D5365" w:rsidRPr="00606EDD" w:rsidRDefault="000D5365" w:rsidP="000D5365">
      <w:pPr>
        <w:rPr>
          <w:u w:val="single"/>
        </w:rPr>
      </w:pPr>
    </w:p>
    <w:p w:rsidR="000D5365" w:rsidRDefault="000D5365" w:rsidP="000D5365">
      <w:pPr>
        <w:spacing w:after="120"/>
        <w:jc w:val="both"/>
      </w:pPr>
      <w:r>
        <w:t xml:space="preserve">BT Interconnect Testing Officers (ITOs) will physically attend the BT site unless it has been agreed that BT will perform testing at the </w:t>
      </w:r>
      <w:r w:rsidRPr="00B01645">
        <w:t>CPs</w:t>
      </w:r>
      <w:r>
        <w:t xml:space="preserve"> site.</w:t>
      </w:r>
    </w:p>
    <w:p w:rsidR="000D5365" w:rsidRDefault="000D5365" w:rsidP="000D5365">
      <w:pPr>
        <w:jc w:val="both"/>
        <w:rPr>
          <w:u w:val="single"/>
        </w:rPr>
      </w:pPr>
      <w:r w:rsidRPr="00606EDD">
        <w:rPr>
          <w:u w:val="single"/>
        </w:rPr>
        <w:t>Test Case 3:</w:t>
      </w:r>
    </w:p>
    <w:p w:rsidR="000D5365" w:rsidRPr="00606EDD" w:rsidRDefault="000D5365" w:rsidP="000D5365">
      <w:pPr>
        <w:jc w:val="both"/>
        <w:rPr>
          <w:u w:val="single"/>
        </w:rPr>
      </w:pPr>
    </w:p>
    <w:p w:rsidR="000D5365" w:rsidRDefault="000D5365" w:rsidP="000D5365">
      <w:pPr>
        <w:spacing w:after="120"/>
        <w:jc w:val="both"/>
      </w:pPr>
      <w:r>
        <w:t>Unless a bi-lateral agreement exists (either generally or in relation to a specific order), it is the responsibility of the company which placed the capacity order to ensure their availability to attend their own site in order to perform the tests which require physical access to equipment.</w:t>
      </w:r>
    </w:p>
    <w:p w:rsidR="000D5365" w:rsidRDefault="000D5365" w:rsidP="000D5365">
      <w:pPr>
        <w:jc w:val="both"/>
        <w:rPr>
          <w:u w:val="single"/>
        </w:rPr>
      </w:pPr>
      <w:r>
        <w:rPr>
          <w:u w:val="single"/>
        </w:rPr>
        <w:t xml:space="preserve">Other </w:t>
      </w:r>
      <w:r w:rsidRPr="00606EDD">
        <w:rPr>
          <w:u w:val="single"/>
        </w:rPr>
        <w:t>Test Cases:</w:t>
      </w:r>
    </w:p>
    <w:p w:rsidR="000D5365" w:rsidRPr="00606EDD" w:rsidRDefault="000D5365" w:rsidP="000D5365">
      <w:pPr>
        <w:jc w:val="both"/>
        <w:rPr>
          <w:u w:val="single"/>
        </w:rPr>
      </w:pPr>
    </w:p>
    <w:p w:rsidR="000D5365" w:rsidRDefault="000D5365" w:rsidP="000D5365">
      <w:pPr>
        <w:jc w:val="both"/>
      </w:pPr>
      <w:r>
        <w:t>Site attendance not required by either party.</w:t>
      </w:r>
    </w:p>
    <w:p w:rsidR="000D5365" w:rsidRDefault="000D5365" w:rsidP="000D5365">
      <w:pPr>
        <w:jc w:val="both"/>
      </w:pPr>
    </w:p>
    <w:p w:rsidR="000D5365" w:rsidRPr="00AF6DFC" w:rsidRDefault="000D5365" w:rsidP="000D5365">
      <w:pPr>
        <w:jc w:val="both"/>
        <w:rPr>
          <w:b/>
          <w:szCs w:val="24"/>
        </w:rPr>
      </w:pPr>
      <w:r w:rsidRPr="00AF6DFC">
        <w:rPr>
          <w:b/>
          <w:szCs w:val="24"/>
        </w:rPr>
        <w:t>2.</w:t>
      </w:r>
      <w:r>
        <w:rPr>
          <w:b/>
          <w:szCs w:val="24"/>
        </w:rPr>
        <w:t>4</w:t>
      </w:r>
      <w:r w:rsidRPr="00AF6DFC">
        <w:rPr>
          <w:b/>
          <w:szCs w:val="24"/>
        </w:rPr>
        <w:tab/>
        <w:t xml:space="preserve">Test Results </w:t>
      </w:r>
    </w:p>
    <w:p w:rsidR="000D5365" w:rsidRDefault="000D5365" w:rsidP="000D5365">
      <w:pPr>
        <w:rPr>
          <w:u w:val="single"/>
        </w:rPr>
      </w:pPr>
    </w:p>
    <w:p w:rsidR="000D5365" w:rsidRDefault="000D5365" w:rsidP="000D5365">
      <w:pPr>
        <w:jc w:val="both"/>
      </w:pPr>
      <w:r>
        <w:t xml:space="preserve">It is the responsibility of both BT and the CP to ensure that proper test results (using </w:t>
      </w:r>
      <w:r w:rsidRPr="00761E3A">
        <w:t>OTM results sheets</w:t>
      </w:r>
      <w:r>
        <w:t>)</w:t>
      </w:r>
      <w:r w:rsidRPr="00761E3A">
        <w:t xml:space="preserve"> </w:t>
      </w:r>
      <w:r>
        <w:t>and/or or call traces are generated and retained for all tests by each party for their own records.</w:t>
      </w:r>
    </w:p>
    <w:p w:rsidR="000D5365" w:rsidRDefault="000D5365" w:rsidP="000D5365">
      <w:pPr>
        <w:jc w:val="both"/>
      </w:pPr>
    </w:p>
    <w:p w:rsidR="000D5365" w:rsidRDefault="000D5365" w:rsidP="000D5365">
      <w:pPr>
        <w:jc w:val="both"/>
      </w:pPr>
      <w:r w:rsidRPr="00761E3A">
        <w:t xml:space="preserve">BT will not generally share testing results with the </w:t>
      </w:r>
      <w:r>
        <w:t>CP’</w:t>
      </w:r>
      <w:r w:rsidRPr="00761E3A">
        <w:t xml:space="preserve">s testing representatives, but may choose to do </w:t>
      </w:r>
      <w:proofErr w:type="gramStart"/>
      <w:r w:rsidRPr="00761E3A">
        <w:t>so on</w:t>
      </w:r>
      <w:proofErr w:type="gramEnd"/>
      <w:r w:rsidRPr="00761E3A">
        <w:t xml:space="preserve"> a limited basis </w:t>
      </w:r>
      <w:r>
        <w:t xml:space="preserve">either </w:t>
      </w:r>
      <w:r w:rsidRPr="00761E3A">
        <w:t>to aid in resolving issues which may arise</w:t>
      </w:r>
      <w:r>
        <w:t>, or if BT is testing at the CP site</w:t>
      </w:r>
      <w:r w:rsidRPr="00761E3A">
        <w:t xml:space="preserve"> </w:t>
      </w:r>
      <w:r>
        <w:t xml:space="preserve">we </w:t>
      </w:r>
      <w:r w:rsidRPr="00761E3A">
        <w:t xml:space="preserve">will share testing results with the </w:t>
      </w:r>
      <w:r>
        <w:t>CP’</w:t>
      </w:r>
      <w:r w:rsidRPr="00761E3A">
        <w:t>s representative.</w:t>
      </w:r>
    </w:p>
    <w:p w:rsidR="00C37D74" w:rsidRDefault="00C37D74" w:rsidP="000D5365">
      <w:r>
        <w:br w:type="page"/>
      </w:r>
    </w:p>
    <w:p w:rsidR="005F0477" w:rsidRPr="00AF6DFC" w:rsidRDefault="00D56E3E" w:rsidP="00D56E3E">
      <w:pPr>
        <w:rPr>
          <w:b/>
        </w:rPr>
      </w:pPr>
      <w:r w:rsidRPr="00AF6DFC">
        <w:rPr>
          <w:b/>
        </w:rPr>
        <w:lastRenderedPageBreak/>
        <w:t>2.</w:t>
      </w:r>
      <w:r w:rsidR="000D5365">
        <w:rPr>
          <w:b/>
        </w:rPr>
        <w:t>5</w:t>
      </w:r>
      <w:r w:rsidRPr="00AF6DFC">
        <w:rPr>
          <w:b/>
        </w:rPr>
        <w:tab/>
      </w:r>
      <w:r w:rsidR="005F0477" w:rsidRPr="00AF6DFC">
        <w:rPr>
          <w:b/>
        </w:rPr>
        <w:t>Test</w:t>
      </w:r>
      <w:r w:rsidR="009E6F44">
        <w:rPr>
          <w:b/>
        </w:rPr>
        <w:t xml:space="preserve"> Booking and</w:t>
      </w:r>
      <w:r w:rsidR="005F0477" w:rsidRPr="00AF6DFC">
        <w:rPr>
          <w:b/>
        </w:rPr>
        <w:t xml:space="preserve"> Methodology</w:t>
      </w:r>
    </w:p>
    <w:p w:rsidR="00D56E3E" w:rsidRPr="00432800" w:rsidRDefault="00D56E3E" w:rsidP="00D56E3E"/>
    <w:p w:rsidR="00432800" w:rsidRPr="00432800" w:rsidRDefault="00432800" w:rsidP="00D56E3E">
      <w:pPr>
        <w:rPr>
          <w:u w:val="single"/>
        </w:rPr>
      </w:pPr>
      <w:r w:rsidRPr="00432800">
        <w:rPr>
          <w:u w:val="single"/>
        </w:rPr>
        <w:t>Introduction</w:t>
      </w:r>
    </w:p>
    <w:p w:rsidR="00432800" w:rsidRPr="00432800" w:rsidRDefault="00432800" w:rsidP="00D56E3E"/>
    <w:p w:rsidR="005F0477" w:rsidRDefault="005F0477" w:rsidP="00432800">
      <w:pPr>
        <w:jc w:val="both"/>
      </w:pPr>
      <w:r>
        <w:t>Th</w:t>
      </w:r>
      <w:r w:rsidR="000675E1">
        <w:t xml:space="preserve">is </w:t>
      </w:r>
      <w:r w:rsidR="00432800">
        <w:t>section</w:t>
      </w:r>
      <w:r w:rsidR="000675E1">
        <w:t xml:space="preserve"> </w:t>
      </w:r>
      <w:r>
        <w:t>provides an overview of the criteria used to determine wh</w:t>
      </w:r>
      <w:r w:rsidR="00DB6A5C">
        <w:t>at t</w:t>
      </w:r>
      <w:r>
        <w:t>est</w:t>
      </w:r>
      <w:r w:rsidR="00DB6A5C">
        <w:t>ing</w:t>
      </w:r>
      <w:r>
        <w:t xml:space="preserve"> is appropriate </w:t>
      </w:r>
      <w:r w:rsidR="00720081">
        <w:t xml:space="preserve">for </w:t>
      </w:r>
      <w:r w:rsidR="00C934B9">
        <w:t>a new route</w:t>
      </w:r>
      <w:r>
        <w:t xml:space="preserve"> </w:t>
      </w:r>
      <w:r w:rsidR="00432800">
        <w:t>and how to perform the testing</w:t>
      </w:r>
      <w:r w:rsidR="00DB6A5C">
        <w:t xml:space="preserve">. </w:t>
      </w:r>
    </w:p>
    <w:p w:rsidR="0066473E" w:rsidRDefault="0066473E" w:rsidP="00432800">
      <w:pPr>
        <w:jc w:val="both"/>
      </w:pPr>
    </w:p>
    <w:p w:rsidR="00432800" w:rsidRPr="00432800" w:rsidRDefault="00720081" w:rsidP="00432800">
      <w:pPr>
        <w:jc w:val="both"/>
        <w:rPr>
          <w:u w:val="single"/>
        </w:rPr>
      </w:pPr>
      <w:r>
        <w:rPr>
          <w:u w:val="single"/>
        </w:rPr>
        <w:t>New Route Test Booking</w:t>
      </w:r>
    </w:p>
    <w:p w:rsidR="00432800" w:rsidRDefault="00432800" w:rsidP="00432800">
      <w:pPr>
        <w:jc w:val="both"/>
      </w:pPr>
    </w:p>
    <w:p w:rsidR="00DB6A5C" w:rsidRDefault="00DB6A5C" w:rsidP="005F0477">
      <w:pPr>
        <w:jc w:val="both"/>
      </w:pPr>
      <w:r>
        <w:t>The basic procedure to determine test requirements</w:t>
      </w:r>
      <w:r w:rsidR="004546BF">
        <w:t xml:space="preserve"> for a new route</w:t>
      </w:r>
      <w:r>
        <w:t xml:space="preserve"> is as follows:</w:t>
      </w:r>
    </w:p>
    <w:p w:rsidR="00AF6DFC" w:rsidRDefault="00AF6DFC" w:rsidP="005F0477">
      <w:pPr>
        <w:jc w:val="both"/>
      </w:pPr>
    </w:p>
    <w:p w:rsidR="00834774" w:rsidRDefault="00834774" w:rsidP="00834774">
      <w:pPr>
        <w:ind w:left="1440" w:hanging="720"/>
        <w:jc w:val="both"/>
      </w:pPr>
      <w:r>
        <w:t>A</w:t>
      </w:r>
      <w:r w:rsidR="00520ADE">
        <w:t>.</w:t>
      </w:r>
      <w:r w:rsidR="00520ADE">
        <w:tab/>
      </w:r>
      <w:r w:rsidR="00520ADE" w:rsidRPr="00435A9F">
        <w:rPr>
          <w:i/>
        </w:rPr>
        <w:t xml:space="preserve">Determine whether this route is the first connection to the </w:t>
      </w:r>
      <w:r w:rsidR="00EB28F5" w:rsidRPr="00435A9F">
        <w:rPr>
          <w:i/>
        </w:rPr>
        <w:t>CP</w:t>
      </w:r>
      <w:r w:rsidR="00520ADE" w:rsidRPr="00435A9F">
        <w:rPr>
          <w:i/>
        </w:rPr>
        <w:t xml:space="preserve"> switch</w:t>
      </w:r>
    </w:p>
    <w:p w:rsidR="00834774" w:rsidRDefault="00834774" w:rsidP="00834774">
      <w:pPr>
        <w:ind w:left="1440" w:hanging="720"/>
        <w:jc w:val="both"/>
      </w:pPr>
    </w:p>
    <w:p w:rsidR="00834774" w:rsidRDefault="00834774" w:rsidP="00834774">
      <w:pPr>
        <w:ind w:left="1440" w:hanging="720"/>
        <w:jc w:val="both"/>
      </w:pPr>
      <w:r>
        <w:t>If yes the test case level will be 1 otherwise it will be 2</w:t>
      </w:r>
      <w:r w:rsidR="00435A9F">
        <w:t xml:space="preserve"> (skip to part C),</w:t>
      </w:r>
    </w:p>
    <w:p w:rsidR="00834774" w:rsidRDefault="00834774" w:rsidP="00834774">
      <w:pPr>
        <w:ind w:left="1440" w:hanging="720"/>
        <w:jc w:val="both"/>
      </w:pPr>
    </w:p>
    <w:p w:rsidR="00432800" w:rsidRDefault="00834774" w:rsidP="00834774">
      <w:pPr>
        <w:ind w:left="1440" w:hanging="720"/>
        <w:jc w:val="both"/>
      </w:pPr>
      <w:r>
        <w:t>B.</w:t>
      </w:r>
      <w:r>
        <w:tab/>
      </w:r>
      <w:r w:rsidR="00435A9F" w:rsidRPr="00435A9F">
        <w:rPr>
          <w:i/>
        </w:rPr>
        <w:t>D</w:t>
      </w:r>
      <w:r w:rsidR="00DB6A5C" w:rsidRPr="00435A9F">
        <w:rPr>
          <w:i/>
        </w:rPr>
        <w:t xml:space="preserve">etermine whether the </w:t>
      </w:r>
      <w:r w:rsidR="00EB28F5" w:rsidRPr="00435A9F">
        <w:rPr>
          <w:i/>
        </w:rPr>
        <w:t>CP</w:t>
      </w:r>
      <w:r w:rsidR="00DB6A5C" w:rsidRPr="00435A9F">
        <w:rPr>
          <w:i/>
        </w:rPr>
        <w:t xml:space="preserve"> switch is of a know</w:t>
      </w:r>
      <w:r w:rsidR="008B4824" w:rsidRPr="00435A9F">
        <w:rPr>
          <w:i/>
        </w:rPr>
        <w:t>n</w:t>
      </w:r>
      <w:r w:rsidR="00DB6A5C" w:rsidRPr="00435A9F">
        <w:rPr>
          <w:i/>
        </w:rPr>
        <w:t xml:space="preserve"> or u</w:t>
      </w:r>
      <w:r w:rsidR="00520ADE" w:rsidRPr="00435A9F">
        <w:rPr>
          <w:i/>
        </w:rPr>
        <w:t>nknown build</w:t>
      </w:r>
      <w:r w:rsidR="00A44A53" w:rsidRPr="00435A9F">
        <w:rPr>
          <w:i/>
        </w:rPr>
        <w:t>*</w:t>
      </w:r>
      <w:r w:rsidR="00520ADE" w:rsidRPr="00435A9F">
        <w:rPr>
          <w:i/>
        </w:rPr>
        <w:t>.</w:t>
      </w:r>
      <w:r w:rsidR="00520ADE">
        <w:t xml:space="preserve"> </w:t>
      </w:r>
    </w:p>
    <w:p w:rsidR="00435A9F" w:rsidRDefault="00435A9F" w:rsidP="00834774">
      <w:pPr>
        <w:ind w:left="1440"/>
        <w:jc w:val="both"/>
      </w:pPr>
    </w:p>
    <w:p w:rsidR="00520ADE" w:rsidRDefault="00520ADE" w:rsidP="00435A9F">
      <w:pPr>
        <w:spacing w:after="120"/>
        <w:ind w:left="1440"/>
        <w:jc w:val="both"/>
      </w:pPr>
      <w:r>
        <w:t xml:space="preserve">Unknown Build </w:t>
      </w:r>
      <w:r w:rsidR="00435A9F">
        <w:t xml:space="preserve">= </w:t>
      </w:r>
      <w:r>
        <w:t>Test Case 1a</w:t>
      </w:r>
    </w:p>
    <w:p w:rsidR="00520ADE" w:rsidRDefault="00520ADE" w:rsidP="00435A9F">
      <w:pPr>
        <w:ind w:left="1440"/>
        <w:jc w:val="both"/>
      </w:pPr>
      <w:r>
        <w:t>Known Build</w:t>
      </w:r>
      <w:r w:rsidRPr="00520ADE">
        <w:t xml:space="preserve"> </w:t>
      </w:r>
      <w:r w:rsidR="00435A9F">
        <w:t xml:space="preserve">= </w:t>
      </w:r>
      <w:r>
        <w:t>Test Case 1b</w:t>
      </w:r>
    </w:p>
    <w:p w:rsidR="00435A9F" w:rsidRDefault="00435A9F" w:rsidP="00435A9F">
      <w:pPr>
        <w:ind w:left="2520"/>
        <w:jc w:val="both"/>
      </w:pPr>
    </w:p>
    <w:p w:rsidR="009B5553" w:rsidRPr="00435A9F" w:rsidRDefault="00A44A53" w:rsidP="00834774">
      <w:pPr>
        <w:ind w:left="1440"/>
        <w:jc w:val="both"/>
        <w:rPr>
          <w:color w:val="008000"/>
        </w:rPr>
      </w:pPr>
      <w:r w:rsidRPr="00435A9F">
        <w:t xml:space="preserve">* </w:t>
      </w:r>
      <w:r w:rsidR="00DB6A5C" w:rsidRPr="00435A9F">
        <w:t xml:space="preserve">More information on </w:t>
      </w:r>
      <w:r w:rsidRPr="00435A9F">
        <w:t>whether builds</w:t>
      </w:r>
      <w:r w:rsidR="00DB6A5C" w:rsidRPr="00435A9F">
        <w:t xml:space="preserve"> </w:t>
      </w:r>
      <w:r w:rsidRPr="00435A9F">
        <w:t xml:space="preserve">are known or unknown </w:t>
      </w:r>
      <w:r w:rsidR="00DB6A5C" w:rsidRPr="00435A9F">
        <w:t xml:space="preserve">can be found by reading Section </w:t>
      </w:r>
      <w:r w:rsidR="009B5553" w:rsidRPr="00435A9F">
        <w:t>4.3 (or 5.3) of the Interconnect Provisioning Manual</w:t>
      </w:r>
      <w:r w:rsidR="008B4824" w:rsidRPr="00435A9F">
        <w:t>,</w:t>
      </w:r>
      <w:r w:rsidR="006E7A52" w:rsidRPr="00435A9F">
        <w:t xml:space="preserve"> </w:t>
      </w:r>
      <w:r w:rsidR="009B5553" w:rsidRPr="00435A9F">
        <w:t xml:space="preserve">‘Testing Requirements’. This document can be located by clicking </w:t>
      </w:r>
      <w:hyperlink r:id="rId15" w:tooltip="Click to access the Interconnect Provisioing Manual" w:history="1">
        <w:r w:rsidR="009B5553" w:rsidRPr="00435A9F">
          <w:rPr>
            <w:rStyle w:val="Hyperlink"/>
          </w:rPr>
          <w:t>here</w:t>
        </w:r>
      </w:hyperlink>
      <w:r w:rsidR="009B5553" w:rsidRPr="00435A9F">
        <w:rPr>
          <w:color w:val="008000"/>
        </w:rPr>
        <w:t>.</w:t>
      </w:r>
    </w:p>
    <w:p w:rsidR="00435A9F" w:rsidRDefault="00435A9F" w:rsidP="00834774">
      <w:pPr>
        <w:ind w:left="720"/>
        <w:jc w:val="both"/>
      </w:pPr>
    </w:p>
    <w:p w:rsidR="00834774" w:rsidRDefault="00435A9F" w:rsidP="00834774">
      <w:pPr>
        <w:ind w:left="720"/>
        <w:jc w:val="both"/>
      </w:pPr>
      <w:r>
        <w:t>C</w:t>
      </w:r>
      <w:r>
        <w:tab/>
      </w:r>
      <w:r w:rsidRPr="00435A9F">
        <w:rPr>
          <w:i/>
        </w:rPr>
        <w:t xml:space="preserve">If the Test Level is 2, agree </w:t>
      </w:r>
      <w:r w:rsidR="009E6F44">
        <w:rPr>
          <w:i/>
        </w:rPr>
        <w:t>specific type</w:t>
      </w:r>
    </w:p>
    <w:p w:rsidR="00435A9F" w:rsidRDefault="00435A9F" w:rsidP="00435A9F">
      <w:pPr>
        <w:ind w:left="720" w:firstLine="720"/>
        <w:jc w:val="both"/>
      </w:pPr>
    </w:p>
    <w:p w:rsidR="009E6F44" w:rsidRDefault="00506344" w:rsidP="007C211B">
      <w:pPr>
        <w:spacing w:after="120"/>
        <w:ind w:left="720" w:firstLine="720"/>
        <w:jc w:val="both"/>
      </w:pPr>
      <w:r>
        <w:t>Default</w:t>
      </w:r>
      <w:r w:rsidR="009E6F44">
        <w:t xml:space="preserve"> </w:t>
      </w:r>
      <w:r w:rsidR="00435A9F">
        <w:t xml:space="preserve">Subsequent Route </w:t>
      </w:r>
      <w:r w:rsidR="009E6F44">
        <w:t xml:space="preserve">Level = </w:t>
      </w:r>
      <w:r w:rsidR="00435A9F">
        <w:t>Test Case 2a</w:t>
      </w:r>
    </w:p>
    <w:p w:rsidR="009E6F44" w:rsidRDefault="009E6F44" w:rsidP="00435A9F">
      <w:pPr>
        <w:ind w:left="720" w:firstLine="720"/>
        <w:jc w:val="both"/>
      </w:pPr>
      <w:r>
        <w:t xml:space="preserve">Bi-Laterally Agreed Subsequent Route Level = Test Case </w:t>
      </w:r>
      <w:r w:rsidR="00435A9F">
        <w:t xml:space="preserve">2b </w:t>
      </w:r>
    </w:p>
    <w:p w:rsidR="009E6F44" w:rsidRDefault="009E6F44" w:rsidP="00435A9F">
      <w:pPr>
        <w:ind w:left="720" w:firstLine="720"/>
        <w:jc w:val="both"/>
      </w:pPr>
    </w:p>
    <w:p w:rsidR="00435A9F" w:rsidRDefault="00506344" w:rsidP="00506344">
      <w:pPr>
        <w:ind w:left="1440"/>
        <w:jc w:val="both"/>
      </w:pPr>
      <w:r>
        <w:t>The t</w:t>
      </w:r>
      <w:r w:rsidR="009E6F44">
        <w:t xml:space="preserve">esting level will be agreed at time of scheduling, </w:t>
      </w:r>
      <w:r>
        <w:t>provided</w:t>
      </w:r>
      <w:r w:rsidR="009E6F44">
        <w:t xml:space="preserve"> the BT IRO has agreed </w:t>
      </w:r>
      <w:r>
        <w:t xml:space="preserve">that </w:t>
      </w:r>
      <w:r w:rsidR="009E6F44">
        <w:t>the switch combin</w:t>
      </w:r>
      <w:r>
        <w:t>ation may be tested at that level.</w:t>
      </w:r>
      <w:r w:rsidR="009E6F44">
        <w:t xml:space="preserve"> </w:t>
      </w:r>
    </w:p>
    <w:p w:rsidR="00435A9F" w:rsidRDefault="00435A9F" w:rsidP="00834774">
      <w:pPr>
        <w:ind w:left="720"/>
        <w:jc w:val="both"/>
      </w:pPr>
    </w:p>
    <w:p w:rsidR="006E7A52" w:rsidRDefault="009E6F44" w:rsidP="00834774">
      <w:pPr>
        <w:ind w:left="720"/>
        <w:jc w:val="both"/>
      </w:pPr>
      <w:r>
        <w:t>D</w:t>
      </w:r>
      <w:r w:rsidR="00520ADE">
        <w:t>.</w:t>
      </w:r>
      <w:r w:rsidR="00520ADE">
        <w:tab/>
      </w:r>
      <w:r w:rsidR="006E7A52" w:rsidRPr="009E6F44">
        <w:rPr>
          <w:i/>
        </w:rPr>
        <w:t>Determine wh</w:t>
      </w:r>
      <w:r>
        <w:rPr>
          <w:i/>
        </w:rPr>
        <w:t>ich</w:t>
      </w:r>
      <w:r w:rsidR="006E7A52" w:rsidRPr="009E6F44">
        <w:rPr>
          <w:i/>
        </w:rPr>
        <w:t xml:space="preserve"> Service Types are to be used on the route</w:t>
      </w:r>
    </w:p>
    <w:p w:rsidR="009E6F44" w:rsidRDefault="009E6F44" w:rsidP="00834774">
      <w:pPr>
        <w:ind w:left="1440"/>
        <w:jc w:val="both"/>
        <w:rPr>
          <w:color w:val="008000"/>
          <w:sz w:val="18"/>
        </w:rPr>
      </w:pPr>
    </w:p>
    <w:p w:rsidR="00C934B9" w:rsidRDefault="00C934B9" w:rsidP="00834774">
      <w:pPr>
        <w:ind w:left="1440"/>
        <w:jc w:val="both"/>
      </w:pPr>
      <w:r>
        <w:t>The specific combination of Services will depend on the CPs requirements.</w:t>
      </w:r>
    </w:p>
    <w:p w:rsidR="00C934B9" w:rsidRDefault="00C934B9" w:rsidP="00834774">
      <w:pPr>
        <w:ind w:left="1440"/>
        <w:jc w:val="both"/>
      </w:pPr>
    </w:p>
    <w:p w:rsidR="006E7A52" w:rsidRPr="009E6F44" w:rsidRDefault="006E7A52" w:rsidP="00834774">
      <w:pPr>
        <w:ind w:left="1440"/>
        <w:jc w:val="both"/>
      </w:pPr>
      <w:r w:rsidRPr="009E6F44">
        <w:t xml:space="preserve">More information </w:t>
      </w:r>
      <w:r w:rsidR="00C934B9">
        <w:t xml:space="preserve">about service types </w:t>
      </w:r>
      <w:r w:rsidRPr="009E6F44">
        <w:t>can be found by reading Section 2.</w:t>
      </w:r>
      <w:r w:rsidR="00C934B9">
        <w:t>6</w:t>
      </w:r>
      <w:r w:rsidR="008B4824" w:rsidRPr="009E6F44">
        <w:t>.</w:t>
      </w:r>
      <w:r w:rsidRPr="009E6F44">
        <w:t xml:space="preserve"> </w:t>
      </w:r>
    </w:p>
    <w:p w:rsidR="00435A9F" w:rsidRDefault="00435A9F" w:rsidP="00834774">
      <w:pPr>
        <w:ind w:left="1440" w:hanging="720"/>
        <w:jc w:val="both"/>
      </w:pPr>
    </w:p>
    <w:p w:rsidR="00C934B9" w:rsidRDefault="00506344" w:rsidP="00834774">
      <w:pPr>
        <w:ind w:left="1440" w:hanging="720"/>
        <w:jc w:val="both"/>
      </w:pPr>
      <w:r>
        <w:t>E</w:t>
      </w:r>
      <w:r w:rsidR="008B4824">
        <w:t>.</w:t>
      </w:r>
      <w:r w:rsidR="008B4824">
        <w:tab/>
      </w:r>
      <w:r w:rsidR="00C934B9">
        <w:t>Agree the testing Requirements and Duration</w:t>
      </w:r>
    </w:p>
    <w:p w:rsidR="00C934B9" w:rsidRDefault="00C934B9" w:rsidP="00834774">
      <w:pPr>
        <w:ind w:left="1440" w:hanging="720"/>
        <w:jc w:val="both"/>
      </w:pPr>
    </w:p>
    <w:p w:rsidR="00720081" w:rsidRDefault="00720081" w:rsidP="00C934B9">
      <w:pPr>
        <w:ind w:left="1440"/>
        <w:jc w:val="both"/>
      </w:pPr>
      <w:r>
        <w:t>Once the testing level has been identified and the service types agreed, use Section 2.9 to determine the likely duration of the testing (test window).</w:t>
      </w:r>
    </w:p>
    <w:p w:rsidR="00720081" w:rsidRDefault="00720081" w:rsidP="00C934B9">
      <w:pPr>
        <w:ind w:left="1440"/>
        <w:jc w:val="both"/>
      </w:pPr>
    </w:p>
    <w:p w:rsidR="00720081" w:rsidRDefault="00720081" w:rsidP="00720081">
      <w:pPr>
        <w:jc w:val="both"/>
      </w:pPr>
      <w:r>
        <w:t xml:space="preserve">Once the test window is agreed, </w:t>
      </w:r>
      <w:r w:rsidR="0036130E">
        <w:t>preparations</w:t>
      </w:r>
      <w:r>
        <w:t xml:space="preserve"> should proceed to ensure that all the pre-</w:t>
      </w:r>
      <w:r w:rsidR="0036130E">
        <w:t>requisites</w:t>
      </w:r>
      <w:r>
        <w:t xml:space="preserve"> are in place to enable the testing to start and </w:t>
      </w:r>
      <w:r w:rsidR="0036130E">
        <w:t xml:space="preserve">then </w:t>
      </w:r>
      <w:r>
        <w:t>proceed on time.</w:t>
      </w:r>
    </w:p>
    <w:p w:rsidR="00720081" w:rsidRDefault="00720081" w:rsidP="00720081">
      <w:pPr>
        <w:jc w:val="both"/>
      </w:pPr>
    </w:p>
    <w:p w:rsidR="00720081" w:rsidRDefault="00720081" w:rsidP="00720081">
      <w:pPr>
        <w:jc w:val="both"/>
      </w:pPr>
      <w:r>
        <w:t xml:space="preserve">In order to determine the testing level for other scenarios, e.g. new service on an existing route, please refer to the Test Case Decision Flow Chart in Section </w:t>
      </w:r>
      <w:r w:rsidR="0036130E">
        <w:t>2.8</w:t>
      </w:r>
      <w:r w:rsidR="007C211B">
        <w:t>.</w:t>
      </w:r>
    </w:p>
    <w:p w:rsidR="00720081" w:rsidRDefault="00720081" w:rsidP="00C934B9">
      <w:pPr>
        <w:ind w:left="1440"/>
        <w:jc w:val="both"/>
      </w:pPr>
    </w:p>
    <w:p w:rsidR="007C211B" w:rsidRPr="00432800" w:rsidRDefault="007C211B" w:rsidP="007C211B">
      <w:pPr>
        <w:jc w:val="both"/>
        <w:rPr>
          <w:u w:val="single"/>
        </w:rPr>
      </w:pPr>
      <w:r>
        <w:rPr>
          <w:u w:val="single"/>
        </w:rPr>
        <w:lastRenderedPageBreak/>
        <w:t>Test Methodology</w:t>
      </w:r>
    </w:p>
    <w:p w:rsidR="007C211B" w:rsidRDefault="007C211B" w:rsidP="00C934B9">
      <w:pPr>
        <w:ind w:left="1440"/>
        <w:jc w:val="both"/>
      </w:pPr>
    </w:p>
    <w:p w:rsidR="007C211B" w:rsidRDefault="007C211B" w:rsidP="007C211B">
      <w:pPr>
        <w:jc w:val="both"/>
      </w:pPr>
      <w:r>
        <w:t>The tests which need to be performed are contained in the Core and Services OTMs.</w:t>
      </w:r>
    </w:p>
    <w:p w:rsidR="007C211B" w:rsidRDefault="007C211B" w:rsidP="007C211B">
      <w:pPr>
        <w:jc w:val="both"/>
      </w:pPr>
    </w:p>
    <w:p w:rsidR="007C211B" w:rsidRDefault="007C211B" w:rsidP="007C211B">
      <w:pPr>
        <w:jc w:val="both"/>
      </w:pPr>
      <w:r w:rsidRPr="007C211B">
        <w:t xml:space="preserve">The Core </w:t>
      </w:r>
      <w:r>
        <w:t xml:space="preserve">OTM contains </w:t>
      </w:r>
      <w:r w:rsidRPr="007C211B">
        <w:t>Electrical Interface</w:t>
      </w:r>
      <w:r>
        <w:t xml:space="preserve">, </w:t>
      </w:r>
      <w:r w:rsidRPr="007C211B">
        <w:t xml:space="preserve">MTP </w:t>
      </w:r>
      <w:r>
        <w:t xml:space="preserve">Level 2, Data and </w:t>
      </w:r>
      <w:proofErr w:type="gramStart"/>
      <w:r>
        <w:t>Miscellaneous</w:t>
      </w:r>
      <w:proofErr w:type="gramEnd"/>
      <w:r>
        <w:t xml:space="preserve"> tests </w:t>
      </w:r>
      <w:r w:rsidRPr="007C211B">
        <w:t xml:space="preserve">which </w:t>
      </w:r>
      <w:r w:rsidR="003936BB">
        <w:t xml:space="preserve">are required </w:t>
      </w:r>
      <w:r w:rsidRPr="007C211B">
        <w:t>whether the route under test uses IUP or UK-ISUP signalling (or both).</w:t>
      </w:r>
      <w:r>
        <w:t xml:space="preserve"> </w:t>
      </w:r>
    </w:p>
    <w:p w:rsidR="003936BB" w:rsidRDefault="003936BB" w:rsidP="007C211B">
      <w:pPr>
        <w:jc w:val="both"/>
      </w:pPr>
    </w:p>
    <w:p w:rsidR="003936BB" w:rsidRDefault="003936BB" w:rsidP="007C211B">
      <w:pPr>
        <w:jc w:val="both"/>
      </w:pPr>
      <w:r>
        <w:t>The services OTMs contain the tests relating to the service type to be tested and the relevant services OTM will need to be chosen depending on the signalling type(s) to be used on the route.</w:t>
      </w:r>
      <w:r w:rsidR="00AE1A7D">
        <w:t xml:space="preserve"> If UK-ISUP and IUP are </w:t>
      </w:r>
      <w:r w:rsidR="00F627C4">
        <w:t xml:space="preserve">both </w:t>
      </w:r>
      <w:r w:rsidR="00AE1A7D">
        <w:t xml:space="preserve">present on the route, </w:t>
      </w:r>
      <w:r w:rsidR="00F627C4">
        <w:t>each</w:t>
      </w:r>
      <w:r w:rsidR="00AE1A7D">
        <w:t xml:space="preserve"> protocol will have to be fully tested.</w:t>
      </w:r>
    </w:p>
    <w:p w:rsidR="007C211B" w:rsidRDefault="007C211B" w:rsidP="00C934B9">
      <w:pPr>
        <w:ind w:left="1440"/>
        <w:jc w:val="both"/>
      </w:pPr>
    </w:p>
    <w:p w:rsidR="003936BB" w:rsidRDefault="003936BB" w:rsidP="00C934B9">
      <w:pPr>
        <w:ind w:left="1440"/>
        <w:jc w:val="both"/>
      </w:pPr>
      <w:r>
        <w:t>A.</w:t>
      </w:r>
      <w:r>
        <w:tab/>
      </w:r>
      <w:r w:rsidRPr="003936BB">
        <w:rPr>
          <w:i/>
        </w:rPr>
        <w:t xml:space="preserve">Determine the </w:t>
      </w:r>
      <w:r w:rsidR="00CF20AB" w:rsidRPr="003936BB">
        <w:rPr>
          <w:i/>
        </w:rPr>
        <w:t xml:space="preserve">Appropriate Tests </w:t>
      </w:r>
      <w:r w:rsidRPr="003936BB">
        <w:rPr>
          <w:i/>
        </w:rPr>
        <w:t xml:space="preserve">to </w:t>
      </w:r>
      <w:r w:rsidR="00CF20AB">
        <w:rPr>
          <w:i/>
        </w:rPr>
        <w:t>P</w:t>
      </w:r>
      <w:r w:rsidRPr="003936BB">
        <w:rPr>
          <w:i/>
        </w:rPr>
        <w:t>erform</w:t>
      </w:r>
    </w:p>
    <w:p w:rsidR="003936BB" w:rsidRDefault="003936BB" w:rsidP="00C934B9">
      <w:pPr>
        <w:ind w:left="1440"/>
        <w:jc w:val="both"/>
      </w:pPr>
    </w:p>
    <w:p w:rsidR="008B4824" w:rsidRDefault="008B4824" w:rsidP="00C934B9">
      <w:pPr>
        <w:ind w:left="1440"/>
        <w:jc w:val="both"/>
      </w:pPr>
      <w:r>
        <w:t xml:space="preserve">Use Section 2.3 of the Core and </w:t>
      </w:r>
      <w:r w:rsidR="00336664">
        <w:t xml:space="preserve">relevant </w:t>
      </w:r>
      <w:r>
        <w:t xml:space="preserve">IUP/UK-ISUP </w:t>
      </w:r>
      <w:r w:rsidR="00506344">
        <w:t xml:space="preserve">Services </w:t>
      </w:r>
      <w:r>
        <w:t>OTMs</w:t>
      </w:r>
      <w:r w:rsidR="004546BF">
        <w:t xml:space="preserve"> to determine the appropriate tests to perform for each Service Type at the required level of testing.</w:t>
      </w:r>
    </w:p>
    <w:p w:rsidR="00D56E3E" w:rsidRPr="003936BB" w:rsidRDefault="00D56E3E" w:rsidP="003936BB">
      <w:pPr>
        <w:ind w:left="1440"/>
        <w:jc w:val="both"/>
      </w:pPr>
    </w:p>
    <w:p w:rsidR="004546BF" w:rsidRPr="00CF20AB" w:rsidRDefault="003936BB" w:rsidP="003936BB">
      <w:pPr>
        <w:ind w:left="1440"/>
        <w:jc w:val="both"/>
        <w:rPr>
          <w:i/>
        </w:rPr>
      </w:pPr>
      <w:r>
        <w:t>B</w:t>
      </w:r>
      <w:r w:rsidR="004546BF">
        <w:t>.</w:t>
      </w:r>
      <w:r w:rsidR="004546BF">
        <w:tab/>
      </w:r>
      <w:r w:rsidR="004546BF" w:rsidRPr="00CF20AB">
        <w:rPr>
          <w:i/>
        </w:rPr>
        <w:t xml:space="preserve">Perform the </w:t>
      </w:r>
      <w:r w:rsidR="00CF20AB">
        <w:rPr>
          <w:i/>
        </w:rPr>
        <w:t>Tests</w:t>
      </w:r>
    </w:p>
    <w:p w:rsidR="003936BB" w:rsidRDefault="003936BB" w:rsidP="003936BB">
      <w:pPr>
        <w:ind w:left="1440"/>
        <w:jc w:val="both"/>
      </w:pPr>
    </w:p>
    <w:p w:rsidR="003936BB" w:rsidRDefault="003936BB" w:rsidP="003936BB">
      <w:pPr>
        <w:ind w:left="1440"/>
        <w:jc w:val="both"/>
      </w:pPr>
      <w:r>
        <w:t>Perform the tests as detailed in Test Procedures within the OTMs jointly with the other CPs testing team.</w:t>
      </w:r>
    </w:p>
    <w:p w:rsidR="00F14BD3" w:rsidRDefault="00F14BD3" w:rsidP="003936BB">
      <w:pPr>
        <w:ind w:left="1440"/>
        <w:jc w:val="both"/>
      </w:pPr>
    </w:p>
    <w:p w:rsidR="00F14BD3" w:rsidRDefault="00F14BD3" w:rsidP="003936BB">
      <w:pPr>
        <w:ind w:left="1440"/>
        <w:jc w:val="both"/>
      </w:pPr>
      <w:r w:rsidRPr="00F14BD3">
        <w:t>Test results sheets (or alternatively electronically generated call traces) should be retained locally in line with normal document retention guidance.</w:t>
      </w:r>
    </w:p>
    <w:p w:rsidR="003936BB" w:rsidRDefault="003936BB" w:rsidP="003936BB">
      <w:pPr>
        <w:ind w:left="1440"/>
        <w:jc w:val="both"/>
      </w:pPr>
    </w:p>
    <w:p w:rsidR="003936BB" w:rsidRPr="00CF20AB" w:rsidRDefault="00CF20AB" w:rsidP="003936BB">
      <w:pPr>
        <w:ind w:left="1440"/>
        <w:jc w:val="both"/>
        <w:rPr>
          <w:i/>
        </w:rPr>
      </w:pPr>
      <w:r>
        <w:t>C</w:t>
      </w:r>
      <w:r w:rsidR="004546BF">
        <w:t>.</w:t>
      </w:r>
      <w:r w:rsidR="004546BF">
        <w:tab/>
      </w:r>
      <w:r w:rsidRPr="00CF20AB">
        <w:rPr>
          <w:i/>
        </w:rPr>
        <w:t>Success Criteria</w:t>
      </w:r>
    </w:p>
    <w:p w:rsidR="003936BB" w:rsidRDefault="003936BB" w:rsidP="003936BB">
      <w:pPr>
        <w:ind w:left="1440"/>
        <w:jc w:val="both"/>
      </w:pPr>
    </w:p>
    <w:p w:rsidR="004546BF" w:rsidRDefault="002E4D97" w:rsidP="003936BB">
      <w:pPr>
        <w:ind w:left="1440"/>
        <w:jc w:val="both"/>
      </w:pPr>
      <w:r>
        <w:t>Confirm that the results comply with Test Results</w:t>
      </w:r>
      <w:r w:rsidR="00E45B21">
        <w:t xml:space="preserve"> </w:t>
      </w:r>
      <w:r>
        <w:t xml:space="preserve">/ </w:t>
      </w:r>
      <w:r w:rsidR="00E45B21">
        <w:t xml:space="preserve">Reference Messages </w:t>
      </w:r>
      <w:r w:rsidR="004546BF">
        <w:t>within the OTMs.</w:t>
      </w:r>
      <w:r w:rsidR="00A1501B" w:rsidRPr="00A1501B">
        <w:t xml:space="preserve"> </w:t>
      </w:r>
    </w:p>
    <w:p w:rsidR="00F14BD3" w:rsidRDefault="00F14BD3" w:rsidP="00F14BD3">
      <w:pPr>
        <w:ind w:left="1440"/>
        <w:jc w:val="both"/>
      </w:pPr>
    </w:p>
    <w:p w:rsidR="00F14BD3" w:rsidRDefault="00F14BD3" w:rsidP="00F14BD3">
      <w:pPr>
        <w:ind w:left="1440"/>
        <w:jc w:val="both"/>
      </w:pPr>
      <w:r>
        <w:t>Where any test does not produce acceptable responses, the reasons should be investigated, a remedy attempted and the test repeated. The number of times the test is repeated and reasons why should be recorded.</w:t>
      </w:r>
    </w:p>
    <w:p w:rsidR="00F14BD3" w:rsidRDefault="00F14BD3" w:rsidP="00F14BD3">
      <w:pPr>
        <w:ind w:left="1440"/>
        <w:jc w:val="both"/>
      </w:pPr>
    </w:p>
    <w:p w:rsidR="00CF20AB" w:rsidRDefault="00F14BD3" w:rsidP="00F14BD3">
      <w:pPr>
        <w:ind w:left="1440"/>
        <w:jc w:val="both"/>
      </w:pPr>
      <w:r>
        <w:t>If the above process does not produce acceptable responses testing officers should follow appropriate escalation procedures to support groups</w:t>
      </w:r>
      <w:r w:rsidR="00CF20AB">
        <w:t xml:space="preserve"> e.g. BT</w:t>
      </w:r>
      <w:r w:rsidR="00526184">
        <w:t>s</w:t>
      </w:r>
      <w:r w:rsidR="00CF20AB">
        <w:t xml:space="preserve"> ITS.</w:t>
      </w:r>
    </w:p>
    <w:p w:rsidR="00CF20AB" w:rsidRDefault="00CF20AB" w:rsidP="00F14BD3">
      <w:pPr>
        <w:ind w:left="1440"/>
        <w:jc w:val="both"/>
      </w:pPr>
    </w:p>
    <w:p w:rsidR="00526184" w:rsidRDefault="00526184" w:rsidP="00F14BD3">
      <w:pPr>
        <w:ind w:left="1440"/>
        <w:jc w:val="both"/>
      </w:pPr>
      <w:r>
        <w:t>D.</w:t>
      </w:r>
      <w:r>
        <w:tab/>
      </w:r>
      <w:r w:rsidRPr="00AE1A7D">
        <w:rPr>
          <w:i/>
        </w:rPr>
        <w:t>Testing Issues</w:t>
      </w:r>
    </w:p>
    <w:p w:rsidR="00526184" w:rsidRDefault="00526184" w:rsidP="00F14BD3">
      <w:pPr>
        <w:ind w:left="1440"/>
        <w:jc w:val="both"/>
      </w:pPr>
    </w:p>
    <w:p w:rsidR="003936BB" w:rsidRDefault="00526184" w:rsidP="00F14BD3">
      <w:pPr>
        <w:ind w:left="1440"/>
        <w:jc w:val="both"/>
      </w:pPr>
      <w:r>
        <w:t>If the issues cannot be rectified during the testing window (u</w:t>
      </w:r>
      <w:r w:rsidR="00F14BD3">
        <w:t xml:space="preserve">sing appropriate support functions </w:t>
      </w:r>
      <w:r>
        <w:t xml:space="preserve">and or escalations </w:t>
      </w:r>
      <w:r w:rsidR="00F14BD3">
        <w:t>where appropriate)</w:t>
      </w:r>
      <w:r>
        <w:t>, the</w:t>
      </w:r>
      <w:r w:rsidR="00D30029">
        <w:t>n</w:t>
      </w:r>
      <w:r>
        <w:t xml:space="preserve"> either the testing will need to be re-booked, </w:t>
      </w:r>
      <w:r w:rsidR="00D30029">
        <w:t xml:space="preserve">or </w:t>
      </w:r>
      <w:r w:rsidR="00F14BD3">
        <w:t xml:space="preserve">a waiver </w:t>
      </w:r>
      <w:r w:rsidR="00D30029">
        <w:t xml:space="preserve">may need to be issued </w:t>
      </w:r>
      <w:r w:rsidR="00AE1A7D">
        <w:t>(</w:t>
      </w:r>
      <w:r w:rsidR="00D30029">
        <w:t xml:space="preserve">see </w:t>
      </w:r>
      <w:hyperlink r:id="rId16" w:tooltip="Click to access the Interconnect Provisioing Manual" w:history="1">
        <w:r w:rsidR="00356AE2">
          <w:rPr>
            <w:rStyle w:val="Hyperlink"/>
          </w:rPr>
          <w:t>Provisioning Manual</w:t>
        </w:r>
      </w:hyperlink>
      <w:r w:rsidR="00356AE2">
        <w:t xml:space="preserve"> </w:t>
      </w:r>
      <w:r w:rsidR="00AE1A7D">
        <w:t>Section 4 or 5, sub-section 4.3.9 / 5.3.9.</w:t>
      </w:r>
    </w:p>
    <w:p w:rsidR="00F14BD3" w:rsidRDefault="00F14BD3" w:rsidP="003936BB">
      <w:pPr>
        <w:ind w:left="1440"/>
        <w:jc w:val="both"/>
      </w:pPr>
    </w:p>
    <w:p w:rsidR="00AE1A7D" w:rsidRDefault="00AE1A7D" w:rsidP="003936BB">
      <w:pPr>
        <w:ind w:left="1440"/>
        <w:jc w:val="both"/>
      </w:pPr>
      <w:r>
        <w:t>E</w:t>
      </w:r>
      <w:r w:rsidR="00E45B21">
        <w:t>.</w:t>
      </w:r>
      <w:r w:rsidR="00E45B21">
        <w:tab/>
      </w:r>
      <w:r>
        <w:t>In Service</w:t>
      </w:r>
    </w:p>
    <w:p w:rsidR="00AE1A7D" w:rsidRDefault="00AE1A7D" w:rsidP="003936BB">
      <w:pPr>
        <w:ind w:left="1440"/>
        <w:jc w:val="both"/>
      </w:pPr>
    </w:p>
    <w:p w:rsidR="00E45B21" w:rsidRDefault="00A1501B" w:rsidP="003936BB">
      <w:pPr>
        <w:ind w:left="1440"/>
        <w:jc w:val="both"/>
      </w:pPr>
      <w:r>
        <w:t>When all test</w:t>
      </w:r>
      <w:r w:rsidR="00336664">
        <w:t>s</w:t>
      </w:r>
      <w:r>
        <w:t xml:space="preserve"> are completed and issues resolved the capacity may be brought into service.</w:t>
      </w:r>
    </w:p>
    <w:p w:rsidR="00AE1A7D" w:rsidRDefault="00AE1A7D">
      <w:r>
        <w:br w:type="page"/>
      </w:r>
    </w:p>
    <w:p w:rsidR="00365E63" w:rsidRPr="00AF6DFC" w:rsidRDefault="00365E63">
      <w:pPr>
        <w:jc w:val="both"/>
        <w:rPr>
          <w:b/>
          <w:szCs w:val="24"/>
        </w:rPr>
      </w:pPr>
      <w:r w:rsidRPr="00AF6DFC">
        <w:rPr>
          <w:b/>
          <w:szCs w:val="24"/>
        </w:rPr>
        <w:lastRenderedPageBreak/>
        <w:t>2.</w:t>
      </w:r>
      <w:r w:rsidR="00B01645" w:rsidRPr="00AF6DFC">
        <w:rPr>
          <w:b/>
          <w:szCs w:val="24"/>
        </w:rPr>
        <w:t>6</w:t>
      </w:r>
      <w:r w:rsidRPr="00AF6DFC">
        <w:rPr>
          <w:b/>
          <w:szCs w:val="24"/>
        </w:rPr>
        <w:tab/>
      </w:r>
      <w:r w:rsidR="005C5922" w:rsidRPr="00AF6DFC">
        <w:rPr>
          <w:b/>
          <w:szCs w:val="24"/>
        </w:rPr>
        <w:t>Service Type Definitions</w:t>
      </w:r>
    </w:p>
    <w:p w:rsidR="00365E63" w:rsidRDefault="00365E63"/>
    <w:p w:rsidR="00745792" w:rsidRDefault="00745792">
      <w:r>
        <w:t xml:space="preserve">The following is a definition of the Service Types </w:t>
      </w:r>
      <w:r w:rsidR="001E0D6E">
        <w:t>which will be considered for testing.</w:t>
      </w:r>
    </w:p>
    <w:p w:rsidR="00A71B6C" w:rsidRDefault="00A71B6C">
      <w:pPr>
        <w:pStyle w:val="Footer"/>
        <w:tabs>
          <w:tab w:val="clear" w:pos="4320"/>
          <w:tab w:val="clear" w:pos="8640"/>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745792" w:rsidRPr="00AF6DFC">
        <w:trPr>
          <w:trHeight w:val="340"/>
        </w:trPr>
        <w:tc>
          <w:tcPr>
            <w:tcW w:w="9639" w:type="dxa"/>
            <w:tcBorders>
              <w:bottom w:val="nil"/>
            </w:tcBorders>
            <w:shd w:val="clear" w:color="auto" w:fill="E0E0E0"/>
            <w:vAlign w:val="center"/>
          </w:tcPr>
          <w:p w:rsidR="00745792" w:rsidRPr="00AF6DFC" w:rsidRDefault="00745792" w:rsidP="00923079">
            <w:pPr>
              <w:rPr>
                <w:b/>
                <w:sz w:val="20"/>
              </w:rPr>
            </w:pPr>
            <w:r w:rsidRPr="00AF6DFC">
              <w:rPr>
                <w:b/>
                <w:sz w:val="20"/>
              </w:rPr>
              <w:t>Basic Telephony (01x, 02x, 07x)</w:t>
            </w:r>
          </w:p>
        </w:tc>
      </w:tr>
      <w:tr w:rsidR="00745792" w:rsidRPr="00AF6DFC">
        <w:trPr>
          <w:trHeight w:val="649"/>
        </w:trPr>
        <w:tc>
          <w:tcPr>
            <w:tcW w:w="9639" w:type="dxa"/>
            <w:tcBorders>
              <w:top w:val="nil"/>
            </w:tcBorders>
            <w:vAlign w:val="center"/>
          </w:tcPr>
          <w:p w:rsidR="00745792" w:rsidRPr="00AF6DFC" w:rsidRDefault="00745792" w:rsidP="00923079">
            <w:pPr>
              <w:jc w:val="both"/>
              <w:rPr>
                <w:sz w:val="20"/>
              </w:rPr>
            </w:pPr>
            <w:r w:rsidRPr="00AF6DFC">
              <w:rPr>
                <w:sz w:val="20"/>
              </w:rPr>
              <w:t xml:space="preserve">Directly dialled call from the CPE of one </w:t>
            </w:r>
            <w:r w:rsidR="00EB28F5" w:rsidRPr="00AF6DFC">
              <w:rPr>
                <w:sz w:val="20"/>
              </w:rPr>
              <w:t>CP</w:t>
            </w:r>
            <w:r w:rsidRPr="00AF6DFC">
              <w:rPr>
                <w:sz w:val="20"/>
              </w:rPr>
              <w:t xml:space="preserve"> to the CPE of another </w:t>
            </w:r>
            <w:r w:rsidR="00EB28F5" w:rsidRPr="00AF6DFC">
              <w:rPr>
                <w:sz w:val="20"/>
              </w:rPr>
              <w:t>CP</w:t>
            </w:r>
            <w:r w:rsidRPr="00AF6DFC">
              <w:rPr>
                <w:sz w:val="20"/>
              </w:rPr>
              <w:t xml:space="preserve">. Is either </w:t>
            </w:r>
            <w:r w:rsidR="00EB28F5" w:rsidRPr="00AF6DFC">
              <w:rPr>
                <w:sz w:val="20"/>
              </w:rPr>
              <w:t>CP</w:t>
            </w:r>
            <w:r w:rsidRPr="00AF6DFC">
              <w:rPr>
                <w:sz w:val="20"/>
              </w:rPr>
              <w:t xml:space="preserve"> to BT or BT to </w:t>
            </w:r>
            <w:r w:rsidR="00EB28F5" w:rsidRPr="00AF6DFC">
              <w:rPr>
                <w:sz w:val="20"/>
              </w:rPr>
              <w:t>CP</w:t>
            </w:r>
            <w:r w:rsidRPr="00AF6DFC">
              <w:rPr>
                <w:sz w:val="20"/>
              </w:rPr>
              <w:t>.</w:t>
            </w:r>
          </w:p>
        </w:tc>
      </w:tr>
      <w:tr w:rsidR="00745792" w:rsidRPr="00AF6DFC">
        <w:trPr>
          <w:trHeight w:val="340"/>
        </w:trPr>
        <w:tc>
          <w:tcPr>
            <w:tcW w:w="9639" w:type="dxa"/>
            <w:tcBorders>
              <w:bottom w:val="nil"/>
            </w:tcBorders>
            <w:shd w:val="clear" w:color="auto" w:fill="E0E0E0"/>
            <w:vAlign w:val="center"/>
          </w:tcPr>
          <w:p w:rsidR="00745792" w:rsidRPr="00AF6DFC" w:rsidRDefault="00745792" w:rsidP="00923079">
            <w:pPr>
              <w:rPr>
                <w:b/>
                <w:sz w:val="20"/>
              </w:rPr>
            </w:pPr>
            <w:r w:rsidRPr="00AF6DFC">
              <w:rPr>
                <w:b/>
                <w:sz w:val="20"/>
              </w:rPr>
              <w:t>Emergency Assistance (999/112)</w:t>
            </w:r>
          </w:p>
        </w:tc>
      </w:tr>
      <w:tr w:rsidR="00745792" w:rsidRPr="00AF6DFC">
        <w:trPr>
          <w:trHeight w:val="563"/>
        </w:trPr>
        <w:tc>
          <w:tcPr>
            <w:tcW w:w="9639" w:type="dxa"/>
            <w:tcBorders>
              <w:top w:val="nil"/>
            </w:tcBorders>
            <w:vAlign w:val="center"/>
          </w:tcPr>
          <w:p w:rsidR="00745792" w:rsidRPr="00AF6DFC" w:rsidRDefault="00745792" w:rsidP="00745792">
            <w:pPr>
              <w:jc w:val="both"/>
              <w:rPr>
                <w:sz w:val="20"/>
              </w:rPr>
            </w:pPr>
            <w:r w:rsidRPr="00AF6DFC">
              <w:rPr>
                <w:sz w:val="20"/>
              </w:rPr>
              <w:t xml:space="preserve">Call from the </w:t>
            </w:r>
            <w:r w:rsidR="00EB28F5" w:rsidRPr="00AF6DFC">
              <w:rPr>
                <w:sz w:val="20"/>
              </w:rPr>
              <w:t>CP</w:t>
            </w:r>
            <w:r w:rsidRPr="00AF6DFC">
              <w:rPr>
                <w:sz w:val="20"/>
              </w:rPr>
              <w:t xml:space="preserve"> Network via the agreed BT </w:t>
            </w:r>
            <w:r w:rsidR="00E80D1B" w:rsidRPr="00AF6DFC">
              <w:rPr>
                <w:sz w:val="20"/>
              </w:rPr>
              <w:t>switch</w:t>
            </w:r>
            <w:r w:rsidRPr="00AF6DFC">
              <w:rPr>
                <w:sz w:val="20"/>
              </w:rPr>
              <w:t xml:space="preserve"> suffixed with the </w:t>
            </w:r>
            <w:r w:rsidR="00E80D1B" w:rsidRPr="00AF6DFC">
              <w:rPr>
                <w:sz w:val="20"/>
              </w:rPr>
              <w:t>CP’</w:t>
            </w:r>
            <w:r w:rsidR="00EB28F5" w:rsidRPr="00AF6DFC">
              <w:rPr>
                <w:sz w:val="20"/>
              </w:rPr>
              <w:t>s</w:t>
            </w:r>
            <w:r w:rsidRPr="00AF6DFC">
              <w:rPr>
                <w:sz w:val="20"/>
              </w:rPr>
              <w:t xml:space="preserve"> II Digits (and Zone code for mobile </w:t>
            </w:r>
            <w:r w:rsidR="00E80D1B" w:rsidRPr="00AF6DFC">
              <w:rPr>
                <w:sz w:val="20"/>
              </w:rPr>
              <w:t>CP’</w:t>
            </w:r>
            <w:r w:rsidRPr="00AF6DFC">
              <w:rPr>
                <w:sz w:val="20"/>
              </w:rPr>
              <w:t>s) and passed on to a BT emergency call handling centre.</w:t>
            </w:r>
          </w:p>
        </w:tc>
      </w:tr>
      <w:tr w:rsidR="00745792" w:rsidRPr="00AF6DFC">
        <w:trPr>
          <w:trHeight w:val="340"/>
        </w:trPr>
        <w:tc>
          <w:tcPr>
            <w:tcW w:w="9639" w:type="dxa"/>
            <w:tcBorders>
              <w:bottom w:val="nil"/>
            </w:tcBorders>
            <w:shd w:val="clear" w:color="auto" w:fill="E0E0E0"/>
            <w:vAlign w:val="center"/>
          </w:tcPr>
          <w:p w:rsidR="00745792" w:rsidRPr="00AF6DFC" w:rsidRDefault="00745792" w:rsidP="00923079">
            <w:pPr>
              <w:rPr>
                <w:b/>
                <w:sz w:val="20"/>
              </w:rPr>
            </w:pPr>
            <w:r w:rsidRPr="00AF6DFC">
              <w:rPr>
                <w:b/>
                <w:sz w:val="20"/>
              </w:rPr>
              <w:t>Operator Assistance (100/155/195)</w:t>
            </w:r>
          </w:p>
        </w:tc>
      </w:tr>
      <w:tr w:rsidR="00745792" w:rsidRPr="00AF6DFC">
        <w:trPr>
          <w:trHeight w:val="852"/>
        </w:trPr>
        <w:tc>
          <w:tcPr>
            <w:tcW w:w="9639" w:type="dxa"/>
            <w:tcBorders>
              <w:top w:val="nil"/>
            </w:tcBorders>
            <w:vAlign w:val="center"/>
          </w:tcPr>
          <w:p w:rsidR="00745792" w:rsidRPr="00AF6DFC" w:rsidRDefault="00745792" w:rsidP="00923079">
            <w:pPr>
              <w:jc w:val="both"/>
              <w:rPr>
                <w:sz w:val="20"/>
              </w:rPr>
            </w:pPr>
            <w:r w:rsidRPr="00AF6DFC">
              <w:rPr>
                <w:sz w:val="20"/>
              </w:rPr>
              <w:t xml:space="preserve">Call from the </w:t>
            </w:r>
            <w:r w:rsidR="00E80D1B" w:rsidRPr="00AF6DFC">
              <w:rPr>
                <w:sz w:val="20"/>
              </w:rPr>
              <w:t>CP’</w:t>
            </w:r>
            <w:r w:rsidR="00EB28F5" w:rsidRPr="00AF6DFC">
              <w:rPr>
                <w:sz w:val="20"/>
              </w:rPr>
              <w:t>s</w:t>
            </w:r>
            <w:r w:rsidRPr="00AF6DFC">
              <w:rPr>
                <w:sz w:val="20"/>
              </w:rPr>
              <w:t xml:space="preserve"> Network via the agreed BT </w:t>
            </w:r>
            <w:r w:rsidR="00E80D1B" w:rsidRPr="00AF6DFC">
              <w:rPr>
                <w:sz w:val="20"/>
              </w:rPr>
              <w:t>switch</w:t>
            </w:r>
            <w:r w:rsidRPr="00AF6DFC">
              <w:rPr>
                <w:sz w:val="20"/>
              </w:rPr>
              <w:t xml:space="preserve">, suffixed with the </w:t>
            </w:r>
            <w:r w:rsidR="00E80D1B" w:rsidRPr="00AF6DFC">
              <w:rPr>
                <w:sz w:val="20"/>
              </w:rPr>
              <w:t>CP’</w:t>
            </w:r>
            <w:r w:rsidRPr="00AF6DFC">
              <w:rPr>
                <w:sz w:val="20"/>
              </w:rPr>
              <w:t>s II digits and passed on to the relevant BT call handling centre for access to National (100), International (155) or Blind &amp; Disabled (195) Operator Assistance.</w:t>
            </w:r>
          </w:p>
        </w:tc>
      </w:tr>
      <w:tr w:rsidR="00745792" w:rsidRPr="00AF6DFC">
        <w:trPr>
          <w:trHeight w:val="340"/>
        </w:trPr>
        <w:tc>
          <w:tcPr>
            <w:tcW w:w="9639" w:type="dxa"/>
            <w:tcBorders>
              <w:bottom w:val="nil"/>
            </w:tcBorders>
            <w:shd w:val="clear" w:color="auto" w:fill="E0E0E0"/>
            <w:vAlign w:val="center"/>
          </w:tcPr>
          <w:p w:rsidR="00745792" w:rsidRPr="00AF6DFC" w:rsidRDefault="00745792" w:rsidP="00923079">
            <w:pPr>
              <w:rPr>
                <w:b/>
                <w:sz w:val="20"/>
              </w:rPr>
            </w:pPr>
            <w:r w:rsidRPr="00AF6DFC">
              <w:rPr>
                <w:b/>
                <w:sz w:val="20"/>
              </w:rPr>
              <w:t>Directory Enquiries (118xxx)</w:t>
            </w:r>
          </w:p>
        </w:tc>
      </w:tr>
      <w:tr w:rsidR="00745792" w:rsidRPr="00AF6DFC">
        <w:trPr>
          <w:trHeight w:val="563"/>
        </w:trPr>
        <w:tc>
          <w:tcPr>
            <w:tcW w:w="9639" w:type="dxa"/>
            <w:tcBorders>
              <w:top w:val="nil"/>
            </w:tcBorders>
            <w:vAlign w:val="center"/>
          </w:tcPr>
          <w:p w:rsidR="00745792" w:rsidRPr="00AF6DFC" w:rsidRDefault="00745792" w:rsidP="00923079">
            <w:pPr>
              <w:jc w:val="both"/>
              <w:rPr>
                <w:sz w:val="20"/>
              </w:rPr>
            </w:pPr>
            <w:r w:rsidRPr="00AF6DFC">
              <w:rPr>
                <w:sz w:val="20"/>
              </w:rPr>
              <w:t xml:space="preserve">Directly dialled call from the CPE of one </w:t>
            </w:r>
            <w:r w:rsidR="00EB28F5" w:rsidRPr="00AF6DFC">
              <w:rPr>
                <w:sz w:val="20"/>
              </w:rPr>
              <w:t>CP</w:t>
            </w:r>
            <w:r w:rsidRPr="00AF6DFC">
              <w:rPr>
                <w:sz w:val="20"/>
              </w:rPr>
              <w:t xml:space="preserve"> to another </w:t>
            </w:r>
            <w:r w:rsidR="00E80D1B" w:rsidRPr="00AF6DFC">
              <w:rPr>
                <w:sz w:val="20"/>
              </w:rPr>
              <w:t>CP’</w:t>
            </w:r>
            <w:r w:rsidRPr="00AF6DFC">
              <w:rPr>
                <w:sz w:val="20"/>
              </w:rPr>
              <w:t xml:space="preserve">s Directory Enquiries Service. Is either </w:t>
            </w:r>
            <w:r w:rsidR="00EB28F5" w:rsidRPr="00AF6DFC">
              <w:rPr>
                <w:sz w:val="20"/>
              </w:rPr>
              <w:t>CP</w:t>
            </w:r>
            <w:r w:rsidRPr="00AF6DFC">
              <w:rPr>
                <w:sz w:val="20"/>
              </w:rPr>
              <w:t xml:space="preserve"> to BT or BT to </w:t>
            </w:r>
            <w:r w:rsidR="00EB28F5" w:rsidRPr="00AF6DFC">
              <w:rPr>
                <w:sz w:val="20"/>
              </w:rPr>
              <w:t>CP</w:t>
            </w:r>
            <w:r w:rsidRPr="00AF6DFC">
              <w:rPr>
                <w:sz w:val="20"/>
              </w:rPr>
              <w:t>.</w:t>
            </w:r>
          </w:p>
        </w:tc>
      </w:tr>
      <w:tr w:rsidR="00745792" w:rsidRPr="00AF6DFC">
        <w:trPr>
          <w:trHeight w:val="340"/>
        </w:trPr>
        <w:tc>
          <w:tcPr>
            <w:tcW w:w="9639" w:type="dxa"/>
            <w:tcBorders>
              <w:bottom w:val="nil"/>
            </w:tcBorders>
            <w:shd w:val="clear" w:color="auto" w:fill="E0E0E0"/>
            <w:vAlign w:val="center"/>
          </w:tcPr>
          <w:p w:rsidR="00745792" w:rsidRPr="00AF6DFC" w:rsidRDefault="00745792" w:rsidP="00923079">
            <w:pPr>
              <w:rPr>
                <w:b/>
                <w:sz w:val="20"/>
              </w:rPr>
            </w:pPr>
            <w:r w:rsidRPr="00AF6DFC">
              <w:rPr>
                <w:b/>
                <w:sz w:val="20"/>
              </w:rPr>
              <w:t>Number Translation Service – NTS (08x, 050x</w:t>
            </w:r>
            <w:r w:rsidR="001E0D6E" w:rsidRPr="00AF6DFC">
              <w:rPr>
                <w:b/>
                <w:sz w:val="20"/>
              </w:rPr>
              <w:t>,</w:t>
            </w:r>
            <w:r w:rsidRPr="00AF6DFC">
              <w:rPr>
                <w:b/>
                <w:sz w:val="20"/>
              </w:rPr>
              <w:t xml:space="preserve"> 09x)</w:t>
            </w:r>
          </w:p>
        </w:tc>
      </w:tr>
      <w:tr w:rsidR="00745792" w:rsidRPr="00AF6DFC">
        <w:trPr>
          <w:trHeight w:val="687"/>
        </w:trPr>
        <w:tc>
          <w:tcPr>
            <w:tcW w:w="9639" w:type="dxa"/>
            <w:tcBorders>
              <w:top w:val="nil"/>
            </w:tcBorders>
            <w:vAlign w:val="center"/>
          </w:tcPr>
          <w:p w:rsidR="00745792" w:rsidRPr="00AF6DFC" w:rsidRDefault="00745792" w:rsidP="00923079">
            <w:pPr>
              <w:jc w:val="both"/>
              <w:rPr>
                <w:sz w:val="20"/>
              </w:rPr>
            </w:pPr>
            <w:r w:rsidRPr="00AF6DFC">
              <w:rPr>
                <w:sz w:val="20"/>
              </w:rPr>
              <w:t xml:space="preserve">Directly dialled call from the CPE of one </w:t>
            </w:r>
            <w:r w:rsidR="00EB28F5" w:rsidRPr="00AF6DFC">
              <w:rPr>
                <w:sz w:val="20"/>
              </w:rPr>
              <w:t>CP</w:t>
            </w:r>
            <w:r w:rsidRPr="00AF6DFC">
              <w:rPr>
                <w:sz w:val="20"/>
              </w:rPr>
              <w:t xml:space="preserve"> to another </w:t>
            </w:r>
            <w:r w:rsidR="00E80D1B" w:rsidRPr="00AF6DFC">
              <w:rPr>
                <w:sz w:val="20"/>
              </w:rPr>
              <w:t>CP’</w:t>
            </w:r>
            <w:r w:rsidRPr="00AF6DFC">
              <w:rPr>
                <w:sz w:val="20"/>
              </w:rPr>
              <w:t xml:space="preserve">s number translation service. Is either </w:t>
            </w:r>
            <w:r w:rsidR="00EB28F5" w:rsidRPr="00AF6DFC">
              <w:rPr>
                <w:sz w:val="20"/>
              </w:rPr>
              <w:t>CP</w:t>
            </w:r>
            <w:r w:rsidRPr="00AF6DFC">
              <w:rPr>
                <w:sz w:val="20"/>
              </w:rPr>
              <w:t xml:space="preserve"> to BT or BT to </w:t>
            </w:r>
            <w:r w:rsidR="00EB28F5" w:rsidRPr="00AF6DFC">
              <w:rPr>
                <w:sz w:val="20"/>
              </w:rPr>
              <w:t>CP</w:t>
            </w:r>
            <w:r w:rsidRPr="00AF6DFC">
              <w:rPr>
                <w:sz w:val="20"/>
              </w:rPr>
              <w:t xml:space="preserve">. Includes Premium Rate type </w:t>
            </w:r>
            <w:proofErr w:type="gramStart"/>
            <w:r w:rsidRPr="00AF6DFC">
              <w:rPr>
                <w:sz w:val="20"/>
              </w:rPr>
              <w:t>calls.</w:t>
            </w:r>
            <w:proofErr w:type="gramEnd"/>
            <w:r w:rsidRPr="00AF6DFC">
              <w:rPr>
                <w:sz w:val="20"/>
              </w:rPr>
              <w:t xml:space="preserve"> </w:t>
            </w:r>
          </w:p>
        </w:tc>
      </w:tr>
      <w:tr w:rsidR="00745792" w:rsidRPr="00AF6DFC">
        <w:trPr>
          <w:trHeight w:val="340"/>
        </w:trPr>
        <w:tc>
          <w:tcPr>
            <w:tcW w:w="9639" w:type="dxa"/>
            <w:tcBorders>
              <w:bottom w:val="nil"/>
            </w:tcBorders>
            <w:shd w:val="clear" w:color="auto" w:fill="E0E0E0"/>
            <w:vAlign w:val="center"/>
          </w:tcPr>
          <w:p w:rsidR="00745792" w:rsidRPr="00AF6DFC" w:rsidRDefault="00745792" w:rsidP="00923079">
            <w:pPr>
              <w:rPr>
                <w:b/>
                <w:sz w:val="20"/>
              </w:rPr>
            </w:pPr>
            <w:r w:rsidRPr="00AF6DFC">
              <w:rPr>
                <w:b/>
                <w:sz w:val="20"/>
              </w:rPr>
              <w:t>Personal Number / Assistant Service – PNS/PAS (0700x)</w:t>
            </w:r>
          </w:p>
        </w:tc>
      </w:tr>
      <w:tr w:rsidR="00745792" w:rsidRPr="00AF6DFC">
        <w:trPr>
          <w:trHeight w:val="1212"/>
        </w:trPr>
        <w:tc>
          <w:tcPr>
            <w:tcW w:w="9639" w:type="dxa"/>
            <w:tcBorders>
              <w:top w:val="nil"/>
            </w:tcBorders>
            <w:vAlign w:val="center"/>
          </w:tcPr>
          <w:p w:rsidR="00745792" w:rsidRPr="00AF6DFC" w:rsidRDefault="00745792" w:rsidP="00923079">
            <w:pPr>
              <w:jc w:val="both"/>
              <w:rPr>
                <w:sz w:val="20"/>
              </w:rPr>
            </w:pPr>
            <w:r w:rsidRPr="00AF6DFC">
              <w:rPr>
                <w:sz w:val="20"/>
              </w:rPr>
              <w:t xml:space="preserve">The BT </w:t>
            </w:r>
            <w:r w:rsidR="00915441" w:rsidRPr="00AF6DFC">
              <w:rPr>
                <w:sz w:val="20"/>
              </w:rPr>
              <w:t xml:space="preserve">end-user </w:t>
            </w:r>
            <w:r w:rsidRPr="00AF6DFC">
              <w:rPr>
                <w:sz w:val="20"/>
              </w:rPr>
              <w:t xml:space="preserve">dials the number allocated to the </w:t>
            </w:r>
            <w:r w:rsidR="00E80D1B" w:rsidRPr="00AF6DFC">
              <w:rPr>
                <w:sz w:val="20"/>
              </w:rPr>
              <w:t>CP’</w:t>
            </w:r>
            <w:r w:rsidRPr="00AF6DFC">
              <w:rPr>
                <w:sz w:val="20"/>
              </w:rPr>
              <w:t xml:space="preserve">s PN/PA Service. The call is carried within the BT network to a nominated BT </w:t>
            </w:r>
            <w:r w:rsidR="00E80D1B" w:rsidRPr="00AF6DFC">
              <w:rPr>
                <w:sz w:val="20"/>
              </w:rPr>
              <w:t>switch</w:t>
            </w:r>
            <w:r w:rsidRPr="00AF6DFC">
              <w:rPr>
                <w:sz w:val="20"/>
              </w:rPr>
              <w:t xml:space="preserve"> </w:t>
            </w:r>
            <w:r w:rsidR="00E80D1B" w:rsidRPr="00AF6DFC">
              <w:rPr>
                <w:sz w:val="20"/>
              </w:rPr>
              <w:t>and</w:t>
            </w:r>
            <w:r w:rsidRPr="00AF6DFC">
              <w:rPr>
                <w:sz w:val="20"/>
              </w:rPr>
              <w:t xml:space="preserve"> is then passed to the </w:t>
            </w:r>
            <w:r w:rsidR="00EB28F5" w:rsidRPr="00AF6DFC">
              <w:rPr>
                <w:sz w:val="20"/>
              </w:rPr>
              <w:t>CP</w:t>
            </w:r>
            <w:r w:rsidRPr="00AF6DFC">
              <w:rPr>
                <w:sz w:val="20"/>
              </w:rPr>
              <w:t xml:space="preserve"> for re-direction to the either the nominated (in the case of PN) customer number or all (in the case of PA) </w:t>
            </w:r>
            <w:r w:rsidR="00E80D1B" w:rsidRPr="00AF6DFC">
              <w:rPr>
                <w:sz w:val="20"/>
              </w:rPr>
              <w:t xml:space="preserve">of </w:t>
            </w:r>
            <w:r w:rsidRPr="00AF6DFC">
              <w:rPr>
                <w:sz w:val="20"/>
              </w:rPr>
              <w:t>the customer</w:t>
            </w:r>
            <w:r w:rsidR="00E80D1B" w:rsidRPr="00AF6DFC">
              <w:rPr>
                <w:sz w:val="20"/>
              </w:rPr>
              <w:t>’</w:t>
            </w:r>
            <w:r w:rsidRPr="00AF6DFC">
              <w:rPr>
                <w:sz w:val="20"/>
              </w:rPr>
              <w:t>s numbers.</w:t>
            </w:r>
          </w:p>
        </w:tc>
      </w:tr>
      <w:tr w:rsidR="00745792" w:rsidRPr="00AF6DFC">
        <w:trPr>
          <w:trHeight w:val="340"/>
        </w:trPr>
        <w:tc>
          <w:tcPr>
            <w:tcW w:w="9639" w:type="dxa"/>
            <w:tcBorders>
              <w:bottom w:val="nil"/>
            </w:tcBorders>
            <w:shd w:val="clear" w:color="auto" w:fill="E0E0E0"/>
            <w:vAlign w:val="center"/>
          </w:tcPr>
          <w:p w:rsidR="00745792" w:rsidRPr="00AF6DFC" w:rsidRDefault="00745792" w:rsidP="00923079">
            <w:pPr>
              <w:rPr>
                <w:b/>
                <w:sz w:val="20"/>
              </w:rPr>
            </w:pPr>
            <w:r w:rsidRPr="00AF6DFC">
              <w:rPr>
                <w:b/>
                <w:sz w:val="20"/>
              </w:rPr>
              <w:t>Indirect Access – IA</w:t>
            </w:r>
          </w:p>
        </w:tc>
      </w:tr>
      <w:tr w:rsidR="00745792" w:rsidRPr="00AF6DFC">
        <w:trPr>
          <w:trHeight w:val="1206"/>
        </w:trPr>
        <w:tc>
          <w:tcPr>
            <w:tcW w:w="9639" w:type="dxa"/>
            <w:tcBorders>
              <w:top w:val="nil"/>
              <w:bottom w:val="nil"/>
            </w:tcBorders>
            <w:vAlign w:val="center"/>
          </w:tcPr>
          <w:p w:rsidR="00745792" w:rsidRPr="00AF6DFC" w:rsidRDefault="00745792" w:rsidP="00923079">
            <w:pPr>
              <w:jc w:val="both"/>
              <w:rPr>
                <w:sz w:val="20"/>
              </w:rPr>
            </w:pPr>
            <w:r w:rsidRPr="00AF6DFC">
              <w:rPr>
                <w:sz w:val="20"/>
              </w:rPr>
              <w:t xml:space="preserve">The BT </w:t>
            </w:r>
            <w:r w:rsidR="00915441" w:rsidRPr="00AF6DFC">
              <w:rPr>
                <w:sz w:val="20"/>
              </w:rPr>
              <w:t xml:space="preserve">end-user </w:t>
            </w:r>
            <w:r w:rsidRPr="00AF6DFC">
              <w:rPr>
                <w:sz w:val="20"/>
              </w:rPr>
              <w:t xml:space="preserve">registered with another </w:t>
            </w:r>
            <w:r w:rsidR="00EB28F5" w:rsidRPr="00AF6DFC">
              <w:rPr>
                <w:sz w:val="20"/>
              </w:rPr>
              <w:t>CP</w:t>
            </w:r>
            <w:r w:rsidRPr="00AF6DFC">
              <w:rPr>
                <w:sz w:val="20"/>
              </w:rPr>
              <w:t xml:space="preserve"> dials an access code to allow them uncharged (by BT) access to that </w:t>
            </w:r>
            <w:r w:rsidR="00E80D1B" w:rsidRPr="00AF6DFC">
              <w:rPr>
                <w:sz w:val="20"/>
              </w:rPr>
              <w:t>CP’</w:t>
            </w:r>
            <w:r w:rsidRPr="00AF6DFC">
              <w:rPr>
                <w:sz w:val="20"/>
              </w:rPr>
              <w:t xml:space="preserve">s network. After dialling the access code the call is carried within the BT network to a nominated BT </w:t>
            </w:r>
            <w:r w:rsidR="00E80D1B" w:rsidRPr="00AF6DFC">
              <w:rPr>
                <w:sz w:val="20"/>
              </w:rPr>
              <w:t>switch</w:t>
            </w:r>
            <w:r w:rsidRPr="00AF6DFC">
              <w:rPr>
                <w:sz w:val="20"/>
              </w:rPr>
              <w:t xml:space="preserve"> and handed over to the </w:t>
            </w:r>
            <w:r w:rsidR="00EB28F5" w:rsidRPr="00AF6DFC">
              <w:rPr>
                <w:sz w:val="20"/>
              </w:rPr>
              <w:t>CP</w:t>
            </w:r>
            <w:r w:rsidRPr="00AF6DFC">
              <w:rPr>
                <w:sz w:val="20"/>
              </w:rPr>
              <w:t xml:space="preserve">. At this point BT hands over control of the call set up to the </w:t>
            </w:r>
            <w:r w:rsidR="00EB28F5" w:rsidRPr="00AF6DFC">
              <w:rPr>
                <w:sz w:val="20"/>
              </w:rPr>
              <w:t>CP</w:t>
            </w:r>
            <w:r w:rsidRPr="00AF6DFC">
              <w:rPr>
                <w:sz w:val="20"/>
              </w:rPr>
              <w:t>.</w:t>
            </w:r>
          </w:p>
        </w:tc>
      </w:tr>
      <w:tr w:rsidR="00745792" w:rsidRPr="00AF6DFC">
        <w:trPr>
          <w:trHeight w:val="712"/>
        </w:trPr>
        <w:tc>
          <w:tcPr>
            <w:tcW w:w="9639" w:type="dxa"/>
            <w:tcBorders>
              <w:top w:val="nil"/>
              <w:bottom w:val="nil"/>
            </w:tcBorders>
            <w:vAlign w:val="center"/>
          </w:tcPr>
          <w:p w:rsidR="00745792" w:rsidRPr="00AF6DFC" w:rsidRDefault="00745792" w:rsidP="00923079">
            <w:pPr>
              <w:jc w:val="both"/>
              <w:rPr>
                <w:sz w:val="20"/>
              </w:rPr>
            </w:pPr>
            <w:r w:rsidRPr="00AF6DFC">
              <w:rPr>
                <w:sz w:val="20"/>
                <w:u w:val="single"/>
              </w:rPr>
              <w:t>Single Stage Access (IA1)</w:t>
            </w:r>
            <w:r w:rsidRPr="00AF6DFC">
              <w:rPr>
                <w:sz w:val="20"/>
              </w:rPr>
              <w:t xml:space="preserve"> –</w:t>
            </w:r>
            <w:r w:rsidRPr="00AF6DFC">
              <w:rPr>
                <w:b/>
                <w:sz w:val="20"/>
              </w:rPr>
              <w:t xml:space="preserve"> </w:t>
            </w:r>
            <w:r w:rsidRPr="00AF6DFC">
              <w:rPr>
                <w:sz w:val="20"/>
              </w:rPr>
              <w:t>Call set-up digits are handed over in one stage, with customer validation being determined using CLI validation.</w:t>
            </w:r>
          </w:p>
        </w:tc>
      </w:tr>
      <w:tr w:rsidR="00745792" w:rsidRPr="00AF6DFC">
        <w:trPr>
          <w:trHeight w:val="663"/>
        </w:trPr>
        <w:tc>
          <w:tcPr>
            <w:tcW w:w="9639" w:type="dxa"/>
            <w:tcBorders>
              <w:top w:val="nil"/>
              <w:bottom w:val="single" w:sz="4" w:space="0" w:color="auto"/>
            </w:tcBorders>
            <w:vAlign w:val="center"/>
          </w:tcPr>
          <w:p w:rsidR="00745792" w:rsidRPr="00AF6DFC" w:rsidRDefault="00745792" w:rsidP="00923079">
            <w:pPr>
              <w:jc w:val="both"/>
              <w:rPr>
                <w:sz w:val="20"/>
              </w:rPr>
            </w:pPr>
            <w:r w:rsidRPr="00AF6DFC">
              <w:rPr>
                <w:sz w:val="20"/>
                <w:u w:val="single"/>
              </w:rPr>
              <w:t>Two Stage Access (IA2)</w:t>
            </w:r>
            <w:r w:rsidRPr="00AF6DFC">
              <w:rPr>
                <w:sz w:val="20"/>
              </w:rPr>
              <w:t xml:space="preserve"> – Call set-up digits are handed over in two stages, with an intermediate customer validation using authorisation code. CLI validation may also occur.</w:t>
            </w:r>
          </w:p>
        </w:tc>
      </w:tr>
    </w:tbl>
    <w:p w:rsidR="00745792" w:rsidRDefault="00745792"/>
    <w:p w:rsidR="00745792" w:rsidRDefault="00745792" w:rsidP="00745792">
      <w:pPr>
        <w:jc w:val="both"/>
      </w:pPr>
      <w:r>
        <w:br w:type="page"/>
      </w:r>
    </w:p>
    <w:p w:rsidR="00745792" w:rsidRPr="00AF6DFC" w:rsidRDefault="00745792" w:rsidP="00745792">
      <w:pPr>
        <w:jc w:val="both"/>
        <w:rPr>
          <w:b/>
          <w:szCs w:val="24"/>
        </w:rPr>
      </w:pPr>
      <w:r w:rsidRPr="00AF6DFC">
        <w:rPr>
          <w:b/>
          <w:szCs w:val="24"/>
        </w:rPr>
        <w:lastRenderedPageBreak/>
        <w:t>2.</w:t>
      </w:r>
      <w:r w:rsidR="00B01645" w:rsidRPr="00AF6DFC">
        <w:rPr>
          <w:b/>
          <w:szCs w:val="24"/>
        </w:rPr>
        <w:t>6</w:t>
      </w:r>
      <w:r w:rsidRPr="00AF6DFC">
        <w:rPr>
          <w:b/>
          <w:szCs w:val="24"/>
        </w:rPr>
        <w:tab/>
        <w:t xml:space="preserve">Service Type </w:t>
      </w:r>
      <w:r w:rsidR="00EA3FEA" w:rsidRPr="00AF6DFC">
        <w:rPr>
          <w:b/>
          <w:szCs w:val="24"/>
        </w:rPr>
        <w:t xml:space="preserve">Definitions </w:t>
      </w:r>
      <w:r w:rsidR="0053003B" w:rsidRPr="00AF6DFC">
        <w:rPr>
          <w:b/>
          <w:szCs w:val="24"/>
        </w:rPr>
        <w:t>(Contd)</w:t>
      </w:r>
      <w:r w:rsidRPr="00AF6DFC">
        <w:rPr>
          <w:b/>
          <w:szCs w:val="24"/>
        </w:rPr>
        <w:t xml:space="preserve"> </w:t>
      </w:r>
    </w:p>
    <w:p w:rsidR="00745792" w:rsidRDefault="00745792" w:rsidP="007457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745792" w:rsidRPr="00AF6DFC">
        <w:trPr>
          <w:trHeight w:val="340"/>
        </w:trPr>
        <w:tc>
          <w:tcPr>
            <w:tcW w:w="9639" w:type="dxa"/>
            <w:tcBorders>
              <w:top w:val="single" w:sz="4" w:space="0" w:color="auto"/>
              <w:left w:val="single" w:sz="4" w:space="0" w:color="auto"/>
              <w:bottom w:val="nil"/>
              <w:right w:val="single" w:sz="4" w:space="0" w:color="auto"/>
            </w:tcBorders>
            <w:shd w:val="clear" w:color="auto" w:fill="E0E0E0"/>
            <w:vAlign w:val="center"/>
          </w:tcPr>
          <w:p w:rsidR="00745792" w:rsidRPr="00AF6DFC" w:rsidRDefault="00745792" w:rsidP="00923079">
            <w:pPr>
              <w:rPr>
                <w:b/>
                <w:sz w:val="20"/>
              </w:rPr>
            </w:pPr>
            <w:r w:rsidRPr="00AF6DFC">
              <w:rPr>
                <w:b/>
                <w:sz w:val="20"/>
              </w:rPr>
              <w:t xml:space="preserve">Carrier Pre-Select – CPS </w:t>
            </w:r>
          </w:p>
        </w:tc>
      </w:tr>
      <w:tr w:rsidR="00745792" w:rsidRPr="00AF6DFC">
        <w:trPr>
          <w:trHeight w:val="977"/>
        </w:trPr>
        <w:tc>
          <w:tcPr>
            <w:tcW w:w="9639" w:type="dxa"/>
            <w:tcBorders>
              <w:top w:val="nil"/>
              <w:left w:val="single" w:sz="4" w:space="0" w:color="auto"/>
              <w:bottom w:val="single" w:sz="4" w:space="0" w:color="auto"/>
              <w:right w:val="single" w:sz="4" w:space="0" w:color="auto"/>
            </w:tcBorders>
            <w:vAlign w:val="center"/>
          </w:tcPr>
          <w:p w:rsidR="00745792" w:rsidRPr="00AF6DFC" w:rsidRDefault="00745792" w:rsidP="00923079">
            <w:pPr>
              <w:jc w:val="both"/>
              <w:rPr>
                <w:sz w:val="20"/>
              </w:rPr>
            </w:pPr>
            <w:r w:rsidRPr="00AF6DFC">
              <w:rPr>
                <w:sz w:val="20"/>
              </w:rPr>
              <w:t xml:space="preserve">The BT </w:t>
            </w:r>
            <w:r w:rsidR="00915441" w:rsidRPr="00AF6DFC">
              <w:rPr>
                <w:sz w:val="20"/>
              </w:rPr>
              <w:t>end-user</w:t>
            </w:r>
            <w:r w:rsidRPr="00AF6DFC">
              <w:rPr>
                <w:sz w:val="20"/>
              </w:rPr>
              <w:t xml:space="preserve"> nominates the call types to be handled by a particular </w:t>
            </w:r>
            <w:r w:rsidR="00EB28F5" w:rsidRPr="00AF6DFC">
              <w:rPr>
                <w:sz w:val="20"/>
              </w:rPr>
              <w:t>CP</w:t>
            </w:r>
            <w:r w:rsidRPr="00AF6DFC">
              <w:rPr>
                <w:sz w:val="20"/>
              </w:rPr>
              <w:t xml:space="preserve">, and when a dial pattern matching the call types is intercepted at the BT local </w:t>
            </w:r>
            <w:r w:rsidR="00E80D1B" w:rsidRPr="00AF6DFC">
              <w:rPr>
                <w:sz w:val="20"/>
              </w:rPr>
              <w:t>switch</w:t>
            </w:r>
            <w:r w:rsidRPr="00AF6DFC">
              <w:rPr>
                <w:sz w:val="20"/>
              </w:rPr>
              <w:t xml:space="preserve">, the appropriate </w:t>
            </w:r>
            <w:r w:rsidR="00E80D1B" w:rsidRPr="00AF6DFC">
              <w:rPr>
                <w:sz w:val="20"/>
              </w:rPr>
              <w:t>CP’</w:t>
            </w:r>
            <w:r w:rsidRPr="00AF6DFC">
              <w:rPr>
                <w:sz w:val="20"/>
              </w:rPr>
              <w:t>s 4 digit prefix is inserted, from which point the call behaves as per IA1.</w:t>
            </w:r>
          </w:p>
        </w:tc>
      </w:tr>
      <w:tr w:rsidR="00745792" w:rsidRPr="00AF6DFC">
        <w:trPr>
          <w:trHeight w:val="340"/>
        </w:trPr>
        <w:tc>
          <w:tcPr>
            <w:tcW w:w="9639" w:type="dxa"/>
            <w:tcBorders>
              <w:left w:val="single" w:sz="4" w:space="0" w:color="auto"/>
              <w:bottom w:val="nil"/>
              <w:right w:val="single" w:sz="4" w:space="0" w:color="auto"/>
            </w:tcBorders>
            <w:shd w:val="clear" w:color="auto" w:fill="E0E0E0"/>
            <w:vAlign w:val="center"/>
          </w:tcPr>
          <w:p w:rsidR="00745792" w:rsidRPr="00AF6DFC" w:rsidRDefault="00745792" w:rsidP="00923079">
            <w:pPr>
              <w:rPr>
                <w:b/>
                <w:sz w:val="20"/>
              </w:rPr>
            </w:pPr>
            <w:r w:rsidRPr="00AF6DFC">
              <w:rPr>
                <w:b/>
                <w:sz w:val="20"/>
              </w:rPr>
              <w:t xml:space="preserve">Dial IP </w:t>
            </w:r>
          </w:p>
        </w:tc>
      </w:tr>
      <w:tr w:rsidR="00745792" w:rsidRPr="00AF6DFC">
        <w:trPr>
          <w:trHeight w:val="667"/>
        </w:trPr>
        <w:tc>
          <w:tcPr>
            <w:tcW w:w="9639" w:type="dxa"/>
            <w:tcBorders>
              <w:top w:val="nil"/>
              <w:left w:val="single" w:sz="4" w:space="0" w:color="auto"/>
              <w:bottom w:val="single" w:sz="4" w:space="0" w:color="auto"/>
              <w:right w:val="single" w:sz="4" w:space="0" w:color="auto"/>
            </w:tcBorders>
            <w:vAlign w:val="center"/>
          </w:tcPr>
          <w:p w:rsidR="00745792" w:rsidRPr="00AF6DFC" w:rsidRDefault="00745792" w:rsidP="00923079">
            <w:pPr>
              <w:jc w:val="both"/>
              <w:rPr>
                <w:sz w:val="20"/>
              </w:rPr>
            </w:pPr>
            <w:r w:rsidRPr="00AF6DFC">
              <w:rPr>
                <w:sz w:val="20"/>
              </w:rPr>
              <w:t xml:space="preserve">The BT </w:t>
            </w:r>
            <w:r w:rsidR="00915441" w:rsidRPr="00AF6DFC">
              <w:rPr>
                <w:sz w:val="20"/>
              </w:rPr>
              <w:t xml:space="preserve">end-user’s </w:t>
            </w:r>
            <w:r w:rsidRPr="00AF6DFC">
              <w:rPr>
                <w:sz w:val="20"/>
              </w:rPr>
              <w:t xml:space="preserve">modem dials the full non-geographic number or Single Stage IA code to gain access to the </w:t>
            </w:r>
            <w:r w:rsidR="00E80D1B" w:rsidRPr="00AF6DFC">
              <w:rPr>
                <w:sz w:val="20"/>
              </w:rPr>
              <w:t>CP’</w:t>
            </w:r>
            <w:r w:rsidRPr="00AF6DFC">
              <w:rPr>
                <w:sz w:val="20"/>
              </w:rPr>
              <w:t>s IP network.</w:t>
            </w:r>
          </w:p>
        </w:tc>
      </w:tr>
      <w:tr w:rsidR="00745792" w:rsidRPr="00AF6DFC">
        <w:trPr>
          <w:trHeight w:val="381"/>
        </w:trPr>
        <w:tc>
          <w:tcPr>
            <w:tcW w:w="9639" w:type="dxa"/>
            <w:tcBorders>
              <w:top w:val="nil"/>
              <w:left w:val="single" w:sz="4" w:space="0" w:color="auto"/>
              <w:bottom w:val="nil"/>
              <w:right w:val="single" w:sz="4" w:space="0" w:color="auto"/>
            </w:tcBorders>
            <w:shd w:val="clear" w:color="auto" w:fill="E0E0E0"/>
            <w:vAlign w:val="center"/>
          </w:tcPr>
          <w:p w:rsidR="00745792" w:rsidRPr="00AF6DFC" w:rsidRDefault="00745792" w:rsidP="00923079">
            <w:pPr>
              <w:rPr>
                <w:b/>
                <w:sz w:val="20"/>
              </w:rPr>
            </w:pPr>
            <w:r w:rsidRPr="00AF6DFC">
              <w:rPr>
                <w:b/>
                <w:sz w:val="20"/>
              </w:rPr>
              <w:t>Paging</w:t>
            </w:r>
          </w:p>
        </w:tc>
      </w:tr>
      <w:tr w:rsidR="00745792" w:rsidRPr="00AF6DFC">
        <w:trPr>
          <w:trHeight w:val="691"/>
        </w:trPr>
        <w:tc>
          <w:tcPr>
            <w:tcW w:w="9639" w:type="dxa"/>
            <w:tcBorders>
              <w:top w:val="nil"/>
              <w:left w:val="single" w:sz="4" w:space="0" w:color="auto"/>
              <w:bottom w:val="nil"/>
              <w:right w:val="single" w:sz="4" w:space="0" w:color="auto"/>
            </w:tcBorders>
            <w:vAlign w:val="center"/>
          </w:tcPr>
          <w:p w:rsidR="00745792" w:rsidRPr="00AF6DFC" w:rsidRDefault="00745792" w:rsidP="00923079">
            <w:pPr>
              <w:jc w:val="both"/>
              <w:rPr>
                <w:sz w:val="20"/>
              </w:rPr>
            </w:pPr>
            <w:r w:rsidRPr="00AF6DFC">
              <w:rPr>
                <w:sz w:val="20"/>
              </w:rPr>
              <w:t xml:space="preserve">The </w:t>
            </w:r>
            <w:r w:rsidR="00915441" w:rsidRPr="00AF6DFC">
              <w:rPr>
                <w:sz w:val="20"/>
              </w:rPr>
              <w:t xml:space="preserve">BT end-user </w:t>
            </w:r>
            <w:r w:rsidRPr="00AF6DFC">
              <w:rPr>
                <w:sz w:val="20"/>
              </w:rPr>
              <w:t xml:space="preserve">directly dials the number allocated to the </w:t>
            </w:r>
            <w:r w:rsidR="00E80D1B" w:rsidRPr="00AF6DFC">
              <w:rPr>
                <w:sz w:val="20"/>
              </w:rPr>
              <w:t>CP’</w:t>
            </w:r>
            <w:r w:rsidRPr="00AF6DFC">
              <w:rPr>
                <w:sz w:val="20"/>
              </w:rPr>
              <w:t>s Paging Service, either directly or via a paging call handling centre</w:t>
            </w:r>
            <w:r w:rsidR="001E0D6E" w:rsidRPr="00AF6DFC">
              <w:rPr>
                <w:sz w:val="20"/>
              </w:rPr>
              <w:t xml:space="preserve"> (IUP only).</w:t>
            </w:r>
          </w:p>
        </w:tc>
      </w:tr>
      <w:tr w:rsidR="00745792" w:rsidRPr="00AF6DFC">
        <w:trPr>
          <w:trHeight w:val="381"/>
        </w:trPr>
        <w:tc>
          <w:tcPr>
            <w:tcW w:w="9639" w:type="dxa"/>
            <w:tcBorders>
              <w:top w:val="nil"/>
              <w:left w:val="single" w:sz="4" w:space="0" w:color="auto"/>
              <w:bottom w:val="nil"/>
              <w:right w:val="single" w:sz="4" w:space="0" w:color="auto"/>
            </w:tcBorders>
            <w:shd w:val="clear" w:color="auto" w:fill="E0E0E0"/>
            <w:vAlign w:val="center"/>
          </w:tcPr>
          <w:p w:rsidR="00745792" w:rsidRPr="00AF6DFC" w:rsidRDefault="005C5922" w:rsidP="00745792">
            <w:pPr>
              <w:rPr>
                <w:b/>
                <w:sz w:val="20"/>
              </w:rPr>
            </w:pPr>
            <w:r w:rsidRPr="00AF6DFC">
              <w:rPr>
                <w:b/>
                <w:sz w:val="20"/>
              </w:rPr>
              <w:t>Voice Messaging</w:t>
            </w:r>
          </w:p>
        </w:tc>
      </w:tr>
      <w:tr w:rsidR="00745792" w:rsidRPr="00AF6DFC">
        <w:trPr>
          <w:trHeight w:val="669"/>
        </w:trPr>
        <w:tc>
          <w:tcPr>
            <w:tcW w:w="9639" w:type="dxa"/>
            <w:tcBorders>
              <w:top w:val="nil"/>
              <w:left w:val="single" w:sz="4" w:space="0" w:color="auto"/>
              <w:bottom w:val="single" w:sz="4" w:space="0" w:color="auto"/>
              <w:right w:val="single" w:sz="4" w:space="0" w:color="auto"/>
            </w:tcBorders>
            <w:vAlign w:val="center"/>
          </w:tcPr>
          <w:p w:rsidR="00745792" w:rsidRPr="00AF6DFC" w:rsidRDefault="00915441" w:rsidP="00923079">
            <w:pPr>
              <w:jc w:val="both"/>
              <w:rPr>
                <w:sz w:val="20"/>
              </w:rPr>
            </w:pPr>
            <w:r w:rsidRPr="00AF6DFC">
              <w:rPr>
                <w:sz w:val="20"/>
              </w:rPr>
              <w:t>The</w:t>
            </w:r>
            <w:r w:rsidR="00745792" w:rsidRPr="00AF6DFC">
              <w:rPr>
                <w:sz w:val="20"/>
              </w:rPr>
              <w:t xml:space="preserve"> BT </w:t>
            </w:r>
            <w:r w:rsidRPr="00AF6DFC">
              <w:rPr>
                <w:sz w:val="20"/>
              </w:rPr>
              <w:t xml:space="preserve">end-user </w:t>
            </w:r>
            <w:r w:rsidR="001E0D6E" w:rsidRPr="00AF6DFC">
              <w:rPr>
                <w:sz w:val="20"/>
              </w:rPr>
              <w:t xml:space="preserve">chooses to take a </w:t>
            </w:r>
            <w:r w:rsidR="005C5922" w:rsidRPr="00AF6DFC">
              <w:rPr>
                <w:sz w:val="20"/>
              </w:rPr>
              <w:t xml:space="preserve">voice messaging </w:t>
            </w:r>
            <w:r w:rsidR="001E0D6E" w:rsidRPr="00AF6DFC">
              <w:rPr>
                <w:sz w:val="20"/>
              </w:rPr>
              <w:t xml:space="preserve">service from another </w:t>
            </w:r>
            <w:r w:rsidR="00EB28F5" w:rsidRPr="00AF6DFC">
              <w:rPr>
                <w:sz w:val="20"/>
              </w:rPr>
              <w:t>CP</w:t>
            </w:r>
            <w:r w:rsidR="001E0D6E" w:rsidRPr="00AF6DFC">
              <w:rPr>
                <w:sz w:val="20"/>
              </w:rPr>
              <w:t xml:space="preserve"> (IUP only).</w:t>
            </w:r>
          </w:p>
        </w:tc>
      </w:tr>
    </w:tbl>
    <w:p w:rsidR="00F35396" w:rsidRDefault="00F35396">
      <w:pPr>
        <w:pStyle w:val="Footer"/>
        <w:tabs>
          <w:tab w:val="clear" w:pos="4320"/>
          <w:tab w:val="clear" w:pos="8640"/>
        </w:tabs>
        <w:jc w:val="both"/>
      </w:pPr>
    </w:p>
    <w:p w:rsidR="00A44A53" w:rsidRDefault="00F35396" w:rsidP="00DD5649">
      <w:pPr>
        <w:jc w:val="both"/>
      </w:pPr>
      <w:r>
        <w:br w:type="page"/>
      </w:r>
    </w:p>
    <w:p w:rsidR="00033138" w:rsidRPr="00E661F7" w:rsidRDefault="00033138" w:rsidP="00DD5649">
      <w:pPr>
        <w:jc w:val="both"/>
        <w:rPr>
          <w:b/>
          <w:szCs w:val="24"/>
        </w:rPr>
      </w:pPr>
      <w:r w:rsidRPr="00E661F7">
        <w:rPr>
          <w:b/>
          <w:szCs w:val="24"/>
        </w:rPr>
        <w:lastRenderedPageBreak/>
        <w:t>2.</w:t>
      </w:r>
      <w:r w:rsidR="00B01645" w:rsidRPr="00E661F7">
        <w:rPr>
          <w:b/>
          <w:szCs w:val="24"/>
        </w:rPr>
        <w:t>7</w:t>
      </w:r>
      <w:r w:rsidRPr="00E661F7">
        <w:rPr>
          <w:b/>
          <w:szCs w:val="24"/>
        </w:rPr>
        <w:tab/>
      </w:r>
      <w:r w:rsidR="005C5922" w:rsidRPr="00E661F7">
        <w:rPr>
          <w:b/>
          <w:szCs w:val="24"/>
        </w:rPr>
        <w:t>Test Case Definitions</w:t>
      </w:r>
    </w:p>
    <w:p w:rsidR="00033138" w:rsidRDefault="00033138" w:rsidP="00E661F7">
      <w:pPr>
        <w:rPr>
          <w:u w:val="single"/>
        </w:rPr>
      </w:pPr>
    </w:p>
    <w:p w:rsidR="00D067D7" w:rsidRPr="00D067D7" w:rsidRDefault="00D067D7" w:rsidP="00033138">
      <w:r w:rsidRPr="00D067D7">
        <w:t>The following table defines the test case definitions used in test scheduling and in the OTMs.</w:t>
      </w:r>
    </w:p>
    <w:p w:rsidR="00D067D7" w:rsidRDefault="00D067D7" w:rsidP="00033138">
      <w:pPr>
        <w:rPr>
          <w:u w:val="single"/>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
        <w:gridCol w:w="500"/>
        <w:gridCol w:w="7796"/>
        <w:gridCol w:w="992"/>
      </w:tblGrid>
      <w:tr w:rsidR="00CB02FE" w:rsidRPr="004666E4" w:rsidTr="000D5365">
        <w:trPr>
          <w:trHeight w:val="784"/>
        </w:trPr>
        <w:tc>
          <w:tcPr>
            <w:tcW w:w="851" w:type="dxa"/>
            <w:gridSpan w:val="2"/>
            <w:tcBorders>
              <w:top w:val="double" w:sz="4" w:space="0" w:color="auto"/>
              <w:left w:val="double" w:sz="4" w:space="0" w:color="auto"/>
              <w:bottom w:val="single" w:sz="4" w:space="0" w:color="auto"/>
              <w:right w:val="single" w:sz="4" w:space="0" w:color="auto"/>
            </w:tcBorders>
            <w:shd w:val="clear" w:color="auto" w:fill="FFFFFF"/>
            <w:noWrap/>
            <w:vAlign w:val="center"/>
          </w:tcPr>
          <w:p w:rsidR="00CB02FE" w:rsidRPr="004666E4" w:rsidRDefault="00CB02FE" w:rsidP="00860642">
            <w:pPr>
              <w:jc w:val="center"/>
              <w:rPr>
                <w:b/>
                <w:szCs w:val="22"/>
              </w:rPr>
            </w:pPr>
            <w:r w:rsidRPr="004666E4">
              <w:rPr>
                <w:b/>
                <w:szCs w:val="22"/>
              </w:rPr>
              <w:t>Test Case</w:t>
            </w:r>
          </w:p>
        </w:tc>
        <w:tc>
          <w:tcPr>
            <w:tcW w:w="8788" w:type="dxa"/>
            <w:gridSpan w:val="2"/>
            <w:tcBorders>
              <w:top w:val="double" w:sz="4" w:space="0" w:color="auto"/>
              <w:left w:val="single" w:sz="4" w:space="0" w:color="auto"/>
              <w:bottom w:val="single" w:sz="4" w:space="0" w:color="auto"/>
              <w:right w:val="double" w:sz="4" w:space="0" w:color="auto"/>
            </w:tcBorders>
            <w:shd w:val="clear" w:color="auto" w:fill="FFFFFF"/>
            <w:noWrap/>
            <w:vAlign w:val="center"/>
          </w:tcPr>
          <w:p w:rsidR="00CB02FE" w:rsidRPr="004666E4" w:rsidRDefault="00CB02FE" w:rsidP="00860642">
            <w:pPr>
              <w:jc w:val="center"/>
              <w:rPr>
                <w:b/>
                <w:szCs w:val="32"/>
              </w:rPr>
            </w:pPr>
            <w:r w:rsidRPr="004666E4">
              <w:rPr>
                <w:b/>
                <w:szCs w:val="32"/>
              </w:rPr>
              <w:t>Definition</w:t>
            </w:r>
          </w:p>
        </w:tc>
      </w:tr>
      <w:tr w:rsidR="00CB02FE" w:rsidRPr="00E661F7" w:rsidTr="000D5365">
        <w:trPr>
          <w:trHeight w:val="680"/>
        </w:trPr>
        <w:tc>
          <w:tcPr>
            <w:tcW w:w="351" w:type="dxa"/>
            <w:vMerge w:val="restart"/>
            <w:tcBorders>
              <w:top w:val="single" w:sz="4" w:space="0" w:color="auto"/>
              <w:left w:val="double" w:sz="4" w:space="0" w:color="auto"/>
              <w:bottom w:val="single" w:sz="4" w:space="0" w:color="auto"/>
              <w:right w:val="single" w:sz="4" w:space="0" w:color="auto"/>
            </w:tcBorders>
            <w:shd w:val="clear" w:color="auto" w:fill="FFCCFF"/>
            <w:noWrap/>
            <w:vAlign w:val="center"/>
          </w:tcPr>
          <w:p w:rsidR="00CB02FE" w:rsidRPr="00E661F7" w:rsidRDefault="00CB02FE" w:rsidP="00860642">
            <w:pPr>
              <w:jc w:val="center"/>
              <w:rPr>
                <w:b/>
                <w:sz w:val="20"/>
                <w:szCs w:val="22"/>
              </w:rPr>
            </w:pPr>
            <w:r w:rsidRPr="00E661F7">
              <w:rPr>
                <w:b/>
                <w:sz w:val="20"/>
                <w:szCs w:val="22"/>
              </w:rPr>
              <w:t>1</w:t>
            </w:r>
          </w:p>
        </w:tc>
        <w:tc>
          <w:tcPr>
            <w:tcW w:w="500" w:type="dxa"/>
            <w:tcBorders>
              <w:top w:val="single" w:sz="4" w:space="0" w:color="auto"/>
              <w:left w:val="single" w:sz="4" w:space="0" w:color="auto"/>
              <w:bottom w:val="single" w:sz="4" w:space="0" w:color="auto"/>
              <w:right w:val="single" w:sz="4" w:space="0" w:color="auto"/>
            </w:tcBorders>
            <w:shd w:val="clear" w:color="auto" w:fill="FFCCFF"/>
            <w:vAlign w:val="center"/>
          </w:tcPr>
          <w:p w:rsidR="00CB02FE" w:rsidRPr="00E661F7" w:rsidRDefault="00CB02FE" w:rsidP="00860642">
            <w:pPr>
              <w:jc w:val="center"/>
              <w:rPr>
                <w:b/>
                <w:sz w:val="20"/>
                <w:szCs w:val="22"/>
              </w:rPr>
            </w:pPr>
            <w:r w:rsidRPr="00E661F7">
              <w:rPr>
                <w:b/>
                <w:sz w:val="20"/>
                <w:szCs w:val="22"/>
              </w:rPr>
              <w:t>a</w:t>
            </w:r>
          </w:p>
        </w:tc>
        <w:tc>
          <w:tcPr>
            <w:tcW w:w="8788" w:type="dxa"/>
            <w:gridSpan w:val="2"/>
            <w:tcBorders>
              <w:top w:val="single" w:sz="4" w:space="0" w:color="auto"/>
              <w:left w:val="single" w:sz="4" w:space="0" w:color="auto"/>
              <w:bottom w:val="single" w:sz="4" w:space="0" w:color="auto"/>
              <w:right w:val="double" w:sz="4" w:space="0" w:color="auto"/>
            </w:tcBorders>
            <w:shd w:val="clear" w:color="auto" w:fill="FFCCFF"/>
            <w:noWrap/>
            <w:vAlign w:val="center"/>
          </w:tcPr>
          <w:p w:rsidR="00CB02FE" w:rsidRPr="00E661F7" w:rsidRDefault="00CB02FE" w:rsidP="00860642">
            <w:pPr>
              <w:rPr>
                <w:sz w:val="20"/>
                <w:szCs w:val="22"/>
              </w:rPr>
            </w:pPr>
            <w:r w:rsidRPr="00E661F7">
              <w:rPr>
                <w:sz w:val="20"/>
                <w:szCs w:val="22"/>
              </w:rPr>
              <w:t xml:space="preserve">First traffic route between the BT network and an </w:t>
            </w:r>
            <w:r w:rsidR="00EB28F5" w:rsidRPr="00E661F7">
              <w:rPr>
                <w:sz w:val="20"/>
                <w:szCs w:val="22"/>
              </w:rPr>
              <w:t>CP</w:t>
            </w:r>
            <w:r w:rsidRPr="00E661F7">
              <w:rPr>
                <w:sz w:val="20"/>
                <w:szCs w:val="22"/>
              </w:rPr>
              <w:t xml:space="preserve"> switch with an </w:t>
            </w:r>
            <w:r w:rsidRPr="00E661F7">
              <w:rPr>
                <w:sz w:val="20"/>
                <w:szCs w:val="22"/>
                <w:u w:val="single"/>
              </w:rPr>
              <w:t>unknown</w:t>
            </w:r>
            <w:r w:rsidRPr="00E661F7">
              <w:rPr>
                <w:sz w:val="20"/>
                <w:szCs w:val="22"/>
              </w:rPr>
              <w:t xml:space="preserve"> build [using new signalling, direct or STP]</w:t>
            </w:r>
          </w:p>
        </w:tc>
      </w:tr>
      <w:tr w:rsidR="00CB02FE" w:rsidRPr="00E661F7" w:rsidTr="000D5365">
        <w:trPr>
          <w:trHeight w:val="680"/>
        </w:trPr>
        <w:tc>
          <w:tcPr>
            <w:tcW w:w="351" w:type="dxa"/>
            <w:vMerge/>
            <w:tcBorders>
              <w:top w:val="single" w:sz="4" w:space="0" w:color="auto"/>
              <w:left w:val="double" w:sz="4" w:space="0" w:color="auto"/>
              <w:bottom w:val="single" w:sz="4" w:space="0" w:color="auto"/>
              <w:right w:val="single" w:sz="4" w:space="0" w:color="auto"/>
            </w:tcBorders>
            <w:shd w:val="clear" w:color="auto" w:fill="FFCCFF"/>
            <w:noWrap/>
            <w:vAlign w:val="center"/>
          </w:tcPr>
          <w:p w:rsidR="00CB02FE" w:rsidRPr="00E661F7" w:rsidRDefault="00CB02FE" w:rsidP="00860642">
            <w:pPr>
              <w:jc w:val="center"/>
              <w:rPr>
                <w:b/>
                <w:sz w:val="20"/>
                <w:szCs w:val="22"/>
              </w:rPr>
            </w:pPr>
          </w:p>
        </w:tc>
        <w:tc>
          <w:tcPr>
            <w:tcW w:w="500" w:type="dxa"/>
            <w:tcBorders>
              <w:top w:val="single" w:sz="4" w:space="0" w:color="auto"/>
              <w:left w:val="single" w:sz="4" w:space="0" w:color="auto"/>
              <w:bottom w:val="single" w:sz="4" w:space="0" w:color="auto"/>
              <w:right w:val="single" w:sz="4" w:space="0" w:color="auto"/>
            </w:tcBorders>
            <w:shd w:val="clear" w:color="auto" w:fill="FFCCFF"/>
            <w:vAlign w:val="center"/>
          </w:tcPr>
          <w:p w:rsidR="00CB02FE" w:rsidRPr="00E661F7" w:rsidRDefault="00CB02FE" w:rsidP="00860642">
            <w:pPr>
              <w:jc w:val="center"/>
              <w:rPr>
                <w:b/>
                <w:sz w:val="20"/>
                <w:szCs w:val="22"/>
              </w:rPr>
            </w:pPr>
            <w:r w:rsidRPr="00E661F7">
              <w:rPr>
                <w:b/>
                <w:sz w:val="20"/>
                <w:szCs w:val="22"/>
              </w:rPr>
              <w:t>b</w:t>
            </w:r>
          </w:p>
        </w:tc>
        <w:tc>
          <w:tcPr>
            <w:tcW w:w="8788" w:type="dxa"/>
            <w:gridSpan w:val="2"/>
            <w:tcBorders>
              <w:top w:val="single" w:sz="4" w:space="0" w:color="auto"/>
              <w:left w:val="single" w:sz="4" w:space="0" w:color="auto"/>
              <w:bottom w:val="single" w:sz="4" w:space="0" w:color="auto"/>
              <w:right w:val="double" w:sz="4" w:space="0" w:color="auto"/>
            </w:tcBorders>
            <w:shd w:val="clear" w:color="auto" w:fill="FFCCFF"/>
            <w:noWrap/>
            <w:vAlign w:val="center"/>
          </w:tcPr>
          <w:p w:rsidR="00CB02FE" w:rsidRPr="00E661F7" w:rsidRDefault="00CB02FE" w:rsidP="00860642">
            <w:pPr>
              <w:rPr>
                <w:sz w:val="20"/>
                <w:szCs w:val="22"/>
              </w:rPr>
            </w:pPr>
            <w:r w:rsidRPr="00E661F7">
              <w:rPr>
                <w:sz w:val="20"/>
                <w:szCs w:val="22"/>
              </w:rPr>
              <w:t xml:space="preserve">First traffic route between the BT network and an </w:t>
            </w:r>
            <w:r w:rsidR="00EB28F5" w:rsidRPr="00E661F7">
              <w:rPr>
                <w:sz w:val="20"/>
                <w:szCs w:val="22"/>
              </w:rPr>
              <w:t>CP</w:t>
            </w:r>
            <w:r w:rsidRPr="00E661F7">
              <w:rPr>
                <w:sz w:val="20"/>
                <w:szCs w:val="22"/>
              </w:rPr>
              <w:t xml:space="preserve"> switch with a </w:t>
            </w:r>
            <w:r w:rsidRPr="00E661F7">
              <w:rPr>
                <w:sz w:val="20"/>
                <w:szCs w:val="22"/>
                <w:u w:val="single"/>
              </w:rPr>
              <w:t>known</w:t>
            </w:r>
            <w:r w:rsidRPr="00E661F7">
              <w:rPr>
                <w:sz w:val="20"/>
                <w:szCs w:val="22"/>
              </w:rPr>
              <w:t xml:space="preserve"> build [using new signalling, direct or STP]</w:t>
            </w:r>
          </w:p>
        </w:tc>
      </w:tr>
      <w:tr w:rsidR="000D5365" w:rsidRPr="00E661F7" w:rsidTr="000D5365">
        <w:trPr>
          <w:trHeight w:val="680"/>
        </w:trPr>
        <w:tc>
          <w:tcPr>
            <w:tcW w:w="351" w:type="dxa"/>
            <w:vMerge w:val="restart"/>
            <w:tcBorders>
              <w:top w:val="single" w:sz="4" w:space="0" w:color="auto"/>
              <w:left w:val="double" w:sz="4" w:space="0" w:color="auto"/>
              <w:bottom w:val="single" w:sz="4" w:space="0" w:color="auto"/>
              <w:right w:val="single" w:sz="4" w:space="0" w:color="auto"/>
            </w:tcBorders>
            <w:shd w:val="clear" w:color="auto" w:fill="CCFFFF"/>
            <w:noWrap/>
            <w:vAlign w:val="center"/>
          </w:tcPr>
          <w:p w:rsidR="000D5365" w:rsidRPr="00E661F7" w:rsidRDefault="000D5365" w:rsidP="00860642">
            <w:pPr>
              <w:jc w:val="center"/>
              <w:rPr>
                <w:b/>
                <w:sz w:val="20"/>
                <w:szCs w:val="22"/>
              </w:rPr>
            </w:pPr>
            <w:r w:rsidRPr="00E661F7">
              <w:rPr>
                <w:b/>
                <w:sz w:val="20"/>
                <w:szCs w:val="22"/>
              </w:rPr>
              <w:t>2</w:t>
            </w:r>
          </w:p>
        </w:tc>
        <w:tc>
          <w:tcPr>
            <w:tcW w:w="500" w:type="dxa"/>
            <w:tcBorders>
              <w:top w:val="single" w:sz="4" w:space="0" w:color="auto"/>
              <w:left w:val="single" w:sz="4" w:space="0" w:color="auto"/>
              <w:bottom w:val="single" w:sz="4" w:space="0" w:color="auto"/>
              <w:right w:val="single" w:sz="4" w:space="0" w:color="auto"/>
            </w:tcBorders>
            <w:shd w:val="clear" w:color="auto" w:fill="CCFFFF"/>
            <w:vAlign w:val="center"/>
          </w:tcPr>
          <w:p w:rsidR="000D5365" w:rsidRPr="00E661F7" w:rsidRDefault="000D5365" w:rsidP="00860642">
            <w:pPr>
              <w:jc w:val="center"/>
              <w:rPr>
                <w:b/>
                <w:sz w:val="20"/>
                <w:szCs w:val="22"/>
              </w:rPr>
            </w:pPr>
            <w:r w:rsidRPr="00E661F7">
              <w:rPr>
                <w:b/>
                <w:sz w:val="20"/>
                <w:szCs w:val="22"/>
              </w:rPr>
              <w:t>a</w:t>
            </w:r>
          </w:p>
        </w:tc>
        <w:tc>
          <w:tcPr>
            <w:tcW w:w="7796"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0D5365" w:rsidRPr="00E661F7" w:rsidRDefault="000D5365" w:rsidP="00860642">
            <w:pPr>
              <w:rPr>
                <w:sz w:val="20"/>
                <w:szCs w:val="22"/>
              </w:rPr>
            </w:pPr>
            <w:r w:rsidRPr="00E661F7">
              <w:rPr>
                <w:sz w:val="20"/>
                <w:szCs w:val="22"/>
              </w:rPr>
              <w:t xml:space="preserve">All subsequent new traffic routes after either </w:t>
            </w:r>
            <w:r w:rsidR="008510CD">
              <w:rPr>
                <w:sz w:val="20"/>
                <w:szCs w:val="22"/>
              </w:rPr>
              <w:t xml:space="preserve">a </w:t>
            </w:r>
            <w:r w:rsidRPr="00E661F7">
              <w:rPr>
                <w:sz w:val="20"/>
                <w:szCs w:val="22"/>
              </w:rPr>
              <w:t>Test Case 1a or 1b has been completed [using new direct or existing STP signalling]</w:t>
            </w:r>
          </w:p>
        </w:tc>
        <w:tc>
          <w:tcPr>
            <w:tcW w:w="992" w:type="dxa"/>
            <w:vMerge w:val="restart"/>
            <w:tcBorders>
              <w:top w:val="single" w:sz="4" w:space="0" w:color="auto"/>
              <w:left w:val="single" w:sz="4" w:space="0" w:color="auto"/>
              <w:right w:val="double" w:sz="4" w:space="0" w:color="auto"/>
            </w:tcBorders>
            <w:shd w:val="clear" w:color="auto" w:fill="CCFFFF"/>
            <w:vAlign w:val="center"/>
          </w:tcPr>
          <w:p w:rsidR="000D5365" w:rsidRPr="00E661F7" w:rsidRDefault="000D5365" w:rsidP="000D5365">
            <w:pPr>
              <w:rPr>
                <w:sz w:val="20"/>
                <w:szCs w:val="22"/>
              </w:rPr>
            </w:pPr>
            <w:r w:rsidRPr="00E661F7">
              <w:rPr>
                <w:sz w:val="20"/>
                <w:szCs w:val="22"/>
              </w:rPr>
              <w:t>see sub-section 2.</w:t>
            </w:r>
            <w:r>
              <w:rPr>
                <w:sz w:val="20"/>
                <w:szCs w:val="22"/>
              </w:rPr>
              <w:t>10</w:t>
            </w:r>
          </w:p>
        </w:tc>
      </w:tr>
      <w:tr w:rsidR="000D5365" w:rsidRPr="00E661F7" w:rsidTr="004666E4">
        <w:trPr>
          <w:trHeight w:val="680"/>
        </w:trPr>
        <w:tc>
          <w:tcPr>
            <w:tcW w:w="351" w:type="dxa"/>
            <w:vMerge/>
            <w:tcBorders>
              <w:top w:val="single" w:sz="4" w:space="0" w:color="auto"/>
              <w:left w:val="double" w:sz="4" w:space="0" w:color="auto"/>
              <w:bottom w:val="single" w:sz="4" w:space="0" w:color="auto"/>
              <w:right w:val="single" w:sz="4" w:space="0" w:color="auto"/>
            </w:tcBorders>
            <w:shd w:val="clear" w:color="auto" w:fill="CCFFFF"/>
            <w:noWrap/>
            <w:vAlign w:val="center"/>
          </w:tcPr>
          <w:p w:rsidR="000D5365" w:rsidRPr="00E661F7" w:rsidRDefault="000D5365" w:rsidP="00860642">
            <w:pPr>
              <w:jc w:val="center"/>
              <w:rPr>
                <w:b/>
                <w:sz w:val="20"/>
                <w:szCs w:val="22"/>
              </w:rPr>
            </w:pPr>
          </w:p>
        </w:tc>
        <w:tc>
          <w:tcPr>
            <w:tcW w:w="500" w:type="dxa"/>
            <w:tcBorders>
              <w:top w:val="single" w:sz="4" w:space="0" w:color="auto"/>
              <w:left w:val="single" w:sz="4" w:space="0" w:color="auto"/>
              <w:bottom w:val="single" w:sz="4" w:space="0" w:color="auto"/>
              <w:right w:val="single" w:sz="4" w:space="0" w:color="auto"/>
            </w:tcBorders>
            <w:shd w:val="clear" w:color="auto" w:fill="CCFFFF"/>
            <w:vAlign w:val="center"/>
          </w:tcPr>
          <w:p w:rsidR="000D5365" w:rsidRPr="00E661F7" w:rsidRDefault="000D5365" w:rsidP="00860642">
            <w:pPr>
              <w:jc w:val="center"/>
              <w:rPr>
                <w:b/>
                <w:sz w:val="20"/>
                <w:szCs w:val="22"/>
              </w:rPr>
            </w:pPr>
            <w:r w:rsidRPr="00E661F7">
              <w:rPr>
                <w:b/>
                <w:sz w:val="20"/>
                <w:szCs w:val="22"/>
              </w:rPr>
              <w:t>b</w:t>
            </w:r>
          </w:p>
        </w:tc>
        <w:tc>
          <w:tcPr>
            <w:tcW w:w="7796"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0D5365" w:rsidRPr="00E661F7" w:rsidRDefault="005647BC" w:rsidP="000D5365">
            <w:pPr>
              <w:rPr>
                <w:sz w:val="20"/>
                <w:szCs w:val="22"/>
              </w:rPr>
            </w:pPr>
            <w:r>
              <w:rPr>
                <w:sz w:val="20"/>
                <w:szCs w:val="22"/>
              </w:rPr>
              <w:t>Alternative for all</w:t>
            </w:r>
            <w:r w:rsidR="000D5365" w:rsidRPr="00E661F7">
              <w:rPr>
                <w:sz w:val="20"/>
                <w:szCs w:val="22"/>
              </w:rPr>
              <w:t xml:space="preserve"> subsequent new traffic routes [using new direct or existing STP signalling] </w:t>
            </w:r>
            <w:r w:rsidR="000D5365">
              <w:rPr>
                <w:sz w:val="20"/>
                <w:szCs w:val="22"/>
              </w:rPr>
              <w:t xml:space="preserve">- </w:t>
            </w:r>
            <w:r w:rsidR="000D5365" w:rsidRPr="00E661F7">
              <w:rPr>
                <w:sz w:val="20"/>
                <w:szCs w:val="22"/>
              </w:rPr>
              <w:t xml:space="preserve">in lieu of </w:t>
            </w:r>
            <w:r w:rsidR="000D5365">
              <w:rPr>
                <w:sz w:val="20"/>
                <w:szCs w:val="22"/>
              </w:rPr>
              <w:t xml:space="preserve">Test Case </w:t>
            </w:r>
            <w:r w:rsidR="000D5365" w:rsidRPr="00E661F7">
              <w:rPr>
                <w:sz w:val="20"/>
                <w:szCs w:val="22"/>
              </w:rPr>
              <w:t>2a</w:t>
            </w:r>
          </w:p>
        </w:tc>
        <w:tc>
          <w:tcPr>
            <w:tcW w:w="992" w:type="dxa"/>
            <w:vMerge/>
            <w:tcBorders>
              <w:left w:val="single" w:sz="4" w:space="0" w:color="auto"/>
              <w:bottom w:val="single" w:sz="4" w:space="0" w:color="auto"/>
              <w:right w:val="double" w:sz="4" w:space="0" w:color="auto"/>
            </w:tcBorders>
            <w:shd w:val="clear" w:color="auto" w:fill="CCFFFF"/>
            <w:vAlign w:val="center"/>
          </w:tcPr>
          <w:p w:rsidR="000D5365" w:rsidRPr="00E661F7" w:rsidRDefault="000D5365" w:rsidP="000D5365">
            <w:pPr>
              <w:rPr>
                <w:sz w:val="20"/>
                <w:szCs w:val="22"/>
              </w:rPr>
            </w:pPr>
          </w:p>
        </w:tc>
      </w:tr>
      <w:tr w:rsidR="00CB02FE" w:rsidRPr="00E661F7" w:rsidTr="000D5365">
        <w:trPr>
          <w:trHeight w:val="680"/>
        </w:trPr>
        <w:tc>
          <w:tcPr>
            <w:tcW w:w="851" w:type="dxa"/>
            <w:gridSpan w:val="2"/>
            <w:tcBorders>
              <w:top w:val="single" w:sz="4" w:space="0" w:color="auto"/>
              <w:left w:val="double" w:sz="4" w:space="0" w:color="auto"/>
              <w:bottom w:val="single" w:sz="4" w:space="0" w:color="auto"/>
              <w:right w:val="single" w:sz="4" w:space="0" w:color="auto"/>
            </w:tcBorders>
            <w:shd w:val="clear" w:color="auto" w:fill="FFFF99"/>
            <w:noWrap/>
            <w:vAlign w:val="center"/>
          </w:tcPr>
          <w:p w:rsidR="00CB02FE" w:rsidRPr="00E661F7" w:rsidRDefault="00CB02FE" w:rsidP="00860642">
            <w:pPr>
              <w:jc w:val="center"/>
              <w:rPr>
                <w:b/>
                <w:sz w:val="20"/>
                <w:szCs w:val="22"/>
              </w:rPr>
            </w:pPr>
            <w:r w:rsidRPr="00E661F7">
              <w:rPr>
                <w:b/>
                <w:sz w:val="20"/>
                <w:szCs w:val="22"/>
              </w:rPr>
              <w:t>3</w:t>
            </w:r>
          </w:p>
        </w:tc>
        <w:tc>
          <w:tcPr>
            <w:tcW w:w="8788" w:type="dxa"/>
            <w:gridSpan w:val="2"/>
            <w:tcBorders>
              <w:top w:val="single" w:sz="4" w:space="0" w:color="auto"/>
              <w:left w:val="single" w:sz="4" w:space="0" w:color="auto"/>
              <w:bottom w:val="single" w:sz="4" w:space="0" w:color="auto"/>
              <w:right w:val="double" w:sz="4" w:space="0" w:color="auto"/>
            </w:tcBorders>
            <w:shd w:val="clear" w:color="auto" w:fill="FFFF99"/>
            <w:noWrap/>
            <w:vAlign w:val="center"/>
          </w:tcPr>
          <w:p w:rsidR="00CB02FE" w:rsidRPr="00E661F7" w:rsidRDefault="00CB02FE" w:rsidP="00860642">
            <w:pPr>
              <w:rPr>
                <w:sz w:val="20"/>
                <w:szCs w:val="22"/>
              </w:rPr>
            </w:pPr>
            <w:r w:rsidRPr="00E661F7">
              <w:rPr>
                <w:sz w:val="20"/>
                <w:szCs w:val="22"/>
              </w:rPr>
              <w:t>Route Expansion</w:t>
            </w:r>
            <w:r w:rsidR="000D6C5F" w:rsidRPr="00E661F7">
              <w:rPr>
                <w:sz w:val="20"/>
                <w:szCs w:val="22"/>
              </w:rPr>
              <w:t xml:space="preserve"> (additional E1s on existing route)</w:t>
            </w:r>
          </w:p>
        </w:tc>
      </w:tr>
      <w:tr w:rsidR="00CB02FE" w:rsidRPr="00E661F7" w:rsidTr="000D5365">
        <w:trPr>
          <w:trHeight w:val="680"/>
        </w:trPr>
        <w:tc>
          <w:tcPr>
            <w:tcW w:w="351" w:type="dxa"/>
            <w:vMerge w:val="restart"/>
            <w:tcBorders>
              <w:top w:val="single" w:sz="4" w:space="0" w:color="auto"/>
              <w:left w:val="double" w:sz="4" w:space="0" w:color="auto"/>
              <w:bottom w:val="single" w:sz="4" w:space="0" w:color="auto"/>
              <w:right w:val="single" w:sz="4" w:space="0" w:color="auto"/>
            </w:tcBorders>
            <w:shd w:val="clear" w:color="auto" w:fill="CCFFCC"/>
            <w:noWrap/>
            <w:vAlign w:val="center"/>
          </w:tcPr>
          <w:p w:rsidR="00CB02FE" w:rsidRPr="00E661F7" w:rsidRDefault="00CB02FE" w:rsidP="00860642">
            <w:pPr>
              <w:jc w:val="center"/>
              <w:rPr>
                <w:b/>
                <w:sz w:val="20"/>
                <w:szCs w:val="22"/>
              </w:rPr>
            </w:pPr>
            <w:r w:rsidRPr="00E661F7">
              <w:rPr>
                <w:b/>
                <w:sz w:val="20"/>
                <w:szCs w:val="22"/>
              </w:rPr>
              <w:t>4</w:t>
            </w:r>
          </w:p>
        </w:tc>
        <w:tc>
          <w:tcPr>
            <w:tcW w:w="500" w:type="dxa"/>
            <w:tcBorders>
              <w:top w:val="single" w:sz="4" w:space="0" w:color="auto"/>
              <w:left w:val="single" w:sz="4" w:space="0" w:color="auto"/>
              <w:bottom w:val="single" w:sz="4" w:space="0" w:color="auto"/>
              <w:right w:val="single" w:sz="4" w:space="0" w:color="auto"/>
            </w:tcBorders>
            <w:shd w:val="clear" w:color="auto" w:fill="CCFFCC"/>
            <w:vAlign w:val="center"/>
          </w:tcPr>
          <w:p w:rsidR="00CB02FE" w:rsidRPr="00E661F7" w:rsidRDefault="00CB02FE" w:rsidP="00860642">
            <w:pPr>
              <w:jc w:val="center"/>
              <w:rPr>
                <w:b/>
                <w:sz w:val="20"/>
                <w:szCs w:val="22"/>
              </w:rPr>
            </w:pPr>
            <w:r w:rsidRPr="00E661F7">
              <w:rPr>
                <w:b/>
                <w:sz w:val="20"/>
                <w:szCs w:val="22"/>
              </w:rPr>
              <w:t>a</w:t>
            </w:r>
          </w:p>
        </w:tc>
        <w:tc>
          <w:tcPr>
            <w:tcW w:w="8788" w:type="dxa"/>
            <w:gridSpan w:val="2"/>
            <w:tcBorders>
              <w:top w:val="single" w:sz="4" w:space="0" w:color="auto"/>
              <w:left w:val="single" w:sz="4" w:space="0" w:color="auto"/>
              <w:bottom w:val="single" w:sz="4" w:space="0" w:color="auto"/>
              <w:right w:val="double" w:sz="4" w:space="0" w:color="auto"/>
            </w:tcBorders>
            <w:shd w:val="clear" w:color="auto" w:fill="CCFFCC"/>
            <w:noWrap/>
            <w:vAlign w:val="center"/>
          </w:tcPr>
          <w:p w:rsidR="00CB02FE" w:rsidRPr="00E661F7" w:rsidRDefault="00CB02FE" w:rsidP="00860642">
            <w:pPr>
              <w:rPr>
                <w:sz w:val="20"/>
                <w:szCs w:val="22"/>
              </w:rPr>
            </w:pPr>
            <w:r w:rsidRPr="00E661F7">
              <w:rPr>
                <w:sz w:val="20"/>
                <w:szCs w:val="22"/>
              </w:rPr>
              <w:t xml:space="preserve">Additional service type on </w:t>
            </w:r>
            <w:r w:rsidR="00C70E78" w:rsidRPr="00E661F7">
              <w:rPr>
                <w:sz w:val="20"/>
                <w:szCs w:val="22"/>
              </w:rPr>
              <w:t xml:space="preserve">first </w:t>
            </w:r>
            <w:r w:rsidRPr="00E661F7">
              <w:rPr>
                <w:sz w:val="20"/>
                <w:szCs w:val="22"/>
              </w:rPr>
              <w:t xml:space="preserve">existing route where the </w:t>
            </w:r>
            <w:r w:rsidR="00EB28F5" w:rsidRPr="00E661F7">
              <w:rPr>
                <w:sz w:val="20"/>
                <w:szCs w:val="22"/>
              </w:rPr>
              <w:t>CPs</w:t>
            </w:r>
            <w:r w:rsidRPr="00E661F7">
              <w:rPr>
                <w:sz w:val="20"/>
                <w:szCs w:val="22"/>
              </w:rPr>
              <w:t xml:space="preserve"> switch has an </w:t>
            </w:r>
            <w:r w:rsidRPr="00E661F7">
              <w:rPr>
                <w:sz w:val="20"/>
                <w:szCs w:val="22"/>
                <w:u w:val="single"/>
              </w:rPr>
              <w:t>unknown</w:t>
            </w:r>
            <w:r w:rsidRPr="00E661F7">
              <w:rPr>
                <w:sz w:val="20"/>
                <w:szCs w:val="22"/>
              </w:rPr>
              <w:t xml:space="preserve"> build </w:t>
            </w:r>
            <w:r w:rsidR="00946DD6" w:rsidRPr="00E661F7">
              <w:rPr>
                <w:sz w:val="20"/>
                <w:szCs w:val="22"/>
              </w:rPr>
              <w:t>(for that service type)</w:t>
            </w:r>
          </w:p>
        </w:tc>
      </w:tr>
      <w:tr w:rsidR="00CB02FE" w:rsidRPr="00E661F7" w:rsidTr="000D5365">
        <w:trPr>
          <w:trHeight w:val="680"/>
        </w:trPr>
        <w:tc>
          <w:tcPr>
            <w:tcW w:w="351" w:type="dxa"/>
            <w:vMerge/>
            <w:tcBorders>
              <w:top w:val="single" w:sz="4" w:space="0" w:color="auto"/>
              <w:left w:val="double" w:sz="4" w:space="0" w:color="auto"/>
              <w:bottom w:val="single" w:sz="4" w:space="0" w:color="auto"/>
              <w:right w:val="single" w:sz="4" w:space="0" w:color="auto"/>
            </w:tcBorders>
            <w:shd w:val="clear" w:color="auto" w:fill="CCFFCC"/>
            <w:noWrap/>
            <w:vAlign w:val="center"/>
          </w:tcPr>
          <w:p w:rsidR="00CB02FE" w:rsidRPr="00E661F7" w:rsidRDefault="00CB02FE" w:rsidP="00860642">
            <w:pPr>
              <w:jc w:val="center"/>
              <w:rPr>
                <w:b/>
                <w:sz w:val="20"/>
                <w:szCs w:val="22"/>
              </w:rPr>
            </w:pPr>
          </w:p>
        </w:tc>
        <w:tc>
          <w:tcPr>
            <w:tcW w:w="500" w:type="dxa"/>
            <w:tcBorders>
              <w:top w:val="single" w:sz="4" w:space="0" w:color="auto"/>
              <w:left w:val="single" w:sz="4" w:space="0" w:color="auto"/>
              <w:bottom w:val="single" w:sz="4" w:space="0" w:color="auto"/>
              <w:right w:val="single" w:sz="4" w:space="0" w:color="auto"/>
            </w:tcBorders>
            <w:shd w:val="clear" w:color="auto" w:fill="CCFFCC"/>
            <w:vAlign w:val="center"/>
          </w:tcPr>
          <w:p w:rsidR="00CB02FE" w:rsidRPr="00E661F7" w:rsidRDefault="00CB02FE" w:rsidP="00860642">
            <w:pPr>
              <w:jc w:val="center"/>
              <w:rPr>
                <w:b/>
                <w:sz w:val="20"/>
                <w:szCs w:val="22"/>
              </w:rPr>
            </w:pPr>
            <w:r w:rsidRPr="00E661F7">
              <w:rPr>
                <w:b/>
                <w:sz w:val="20"/>
                <w:szCs w:val="22"/>
              </w:rPr>
              <w:t>b</w:t>
            </w:r>
          </w:p>
        </w:tc>
        <w:tc>
          <w:tcPr>
            <w:tcW w:w="8788" w:type="dxa"/>
            <w:gridSpan w:val="2"/>
            <w:tcBorders>
              <w:top w:val="single" w:sz="4" w:space="0" w:color="auto"/>
              <w:left w:val="single" w:sz="4" w:space="0" w:color="auto"/>
              <w:bottom w:val="single" w:sz="4" w:space="0" w:color="auto"/>
              <w:right w:val="double" w:sz="4" w:space="0" w:color="auto"/>
            </w:tcBorders>
            <w:shd w:val="clear" w:color="auto" w:fill="CCFFCC"/>
            <w:noWrap/>
            <w:vAlign w:val="center"/>
          </w:tcPr>
          <w:p w:rsidR="00CB02FE" w:rsidRPr="00E661F7" w:rsidRDefault="00CB02FE" w:rsidP="00860642">
            <w:pPr>
              <w:rPr>
                <w:sz w:val="20"/>
                <w:szCs w:val="22"/>
              </w:rPr>
            </w:pPr>
            <w:r w:rsidRPr="00E661F7">
              <w:rPr>
                <w:sz w:val="20"/>
                <w:szCs w:val="22"/>
              </w:rPr>
              <w:t xml:space="preserve">Additional service type on </w:t>
            </w:r>
            <w:r w:rsidR="00C70E78" w:rsidRPr="00E661F7">
              <w:rPr>
                <w:sz w:val="20"/>
                <w:szCs w:val="22"/>
              </w:rPr>
              <w:t xml:space="preserve">first </w:t>
            </w:r>
            <w:r w:rsidRPr="00E661F7">
              <w:rPr>
                <w:sz w:val="20"/>
                <w:szCs w:val="22"/>
              </w:rPr>
              <w:t xml:space="preserve">existing route where the </w:t>
            </w:r>
            <w:r w:rsidR="00EB28F5" w:rsidRPr="00E661F7">
              <w:rPr>
                <w:sz w:val="20"/>
                <w:szCs w:val="22"/>
              </w:rPr>
              <w:t>CPs</w:t>
            </w:r>
            <w:r w:rsidRPr="00E661F7">
              <w:rPr>
                <w:sz w:val="20"/>
                <w:szCs w:val="22"/>
              </w:rPr>
              <w:t xml:space="preserve"> switch has a </w:t>
            </w:r>
            <w:r w:rsidRPr="00E661F7">
              <w:rPr>
                <w:sz w:val="20"/>
                <w:szCs w:val="22"/>
                <w:u w:val="single"/>
              </w:rPr>
              <w:t>known</w:t>
            </w:r>
            <w:r w:rsidRPr="00E661F7">
              <w:rPr>
                <w:sz w:val="20"/>
                <w:szCs w:val="22"/>
              </w:rPr>
              <w:t xml:space="preserve"> build </w:t>
            </w:r>
            <w:r w:rsidR="00946DD6" w:rsidRPr="00E661F7">
              <w:rPr>
                <w:sz w:val="20"/>
                <w:szCs w:val="22"/>
              </w:rPr>
              <w:t>(for that service type)</w:t>
            </w:r>
          </w:p>
        </w:tc>
      </w:tr>
      <w:tr w:rsidR="00CB02FE" w:rsidRPr="00E661F7" w:rsidTr="000D5365">
        <w:trPr>
          <w:trHeight w:val="657"/>
        </w:trPr>
        <w:tc>
          <w:tcPr>
            <w:tcW w:w="351" w:type="dxa"/>
            <w:vMerge/>
            <w:tcBorders>
              <w:top w:val="single" w:sz="4" w:space="0" w:color="auto"/>
              <w:left w:val="double" w:sz="4" w:space="0" w:color="auto"/>
              <w:bottom w:val="single" w:sz="4" w:space="0" w:color="auto"/>
              <w:right w:val="single" w:sz="4" w:space="0" w:color="auto"/>
            </w:tcBorders>
            <w:shd w:val="clear" w:color="auto" w:fill="CCFFCC"/>
            <w:noWrap/>
            <w:vAlign w:val="center"/>
          </w:tcPr>
          <w:p w:rsidR="00CB02FE" w:rsidRPr="00E661F7" w:rsidRDefault="00CB02FE" w:rsidP="00860642">
            <w:pPr>
              <w:jc w:val="center"/>
              <w:rPr>
                <w:b/>
                <w:sz w:val="20"/>
                <w:szCs w:val="22"/>
              </w:rPr>
            </w:pPr>
          </w:p>
        </w:tc>
        <w:tc>
          <w:tcPr>
            <w:tcW w:w="500" w:type="dxa"/>
            <w:tcBorders>
              <w:top w:val="single" w:sz="4" w:space="0" w:color="auto"/>
              <w:left w:val="single" w:sz="4" w:space="0" w:color="auto"/>
              <w:bottom w:val="single" w:sz="4" w:space="0" w:color="auto"/>
              <w:right w:val="single" w:sz="4" w:space="0" w:color="auto"/>
            </w:tcBorders>
            <w:shd w:val="clear" w:color="auto" w:fill="CCFFCC"/>
            <w:vAlign w:val="center"/>
          </w:tcPr>
          <w:p w:rsidR="00CB02FE" w:rsidRPr="00E661F7" w:rsidRDefault="00CB02FE" w:rsidP="00860642">
            <w:pPr>
              <w:jc w:val="center"/>
              <w:rPr>
                <w:b/>
                <w:sz w:val="20"/>
                <w:szCs w:val="22"/>
              </w:rPr>
            </w:pPr>
            <w:r w:rsidRPr="00E661F7">
              <w:rPr>
                <w:b/>
                <w:sz w:val="20"/>
                <w:szCs w:val="22"/>
              </w:rPr>
              <w:t>c</w:t>
            </w:r>
          </w:p>
        </w:tc>
        <w:tc>
          <w:tcPr>
            <w:tcW w:w="8788" w:type="dxa"/>
            <w:gridSpan w:val="2"/>
            <w:tcBorders>
              <w:top w:val="single" w:sz="4" w:space="0" w:color="auto"/>
              <w:left w:val="single" w:sz="4" w:space="0" w:color="auto"/>
              <w:bottom w:val="single" w:sz="4" w:space="0" w:color="auto"/>
              <w:right w:val="double" w:sz="4" w:space="0" w:color="auto"/>
            </w:tcBorders>
            <w:shd w:val="clear" w:color="auto" w:fill="CCFFCC"/>
            <w:noWrap/>
            <w:vAlign w:val="center"/>
          </w:tcPr>
          <w:p w:rsidR="00CB02FE" w:rsidRPr="00E661F7" w:rsidRDefault="00CB02FE" w:rsidP="00B72387">
            <w:pPr>
              <w:rPr>
                <w:sz w:val="20"/>
                <w:szCs w:val="22"/>
              </w:rPr>
            </w:pPr>
            <w:r w:rsidRPr="00E661F7">
              <w:rPr>
                <w:sz w:val="20"/>
                <w:szCs w:val="22"/>
              </w:rPr>
              <w:t xml:space="preserve">Additional service type on all subsequent </w:t>
            </w:r>
            <w:r w:rsidR="00C70E78" w:rsidRPr="00E661F7">
              <w:rPr>
                <w:sz w:val="20"/>
                <w:szCs w:val="22"/>
              </w:rPr>
              <w:t xml:space="preserve">existing </w:t>
            </w:r>
            <w:r w:rsidRPr="00E661F7">
              <w:rPr>
                <w:sz w:val="20"/>
                <w:szCs w:val="22"/>
              </w:rPr>
              <w:t xml:space="preserve">routes {may be waived with agreement of BT &amp; </w:t>
            </w:r>
            <w:r w:rsidR="00946DD6" w:rsidRPr="00E661F7">
              <w:rPr>
                <w:sz w:val="20"/>
                <w:szCs w:val="22"/>
              </w:rPr>
              <w:t xml:space="preserve">CP </w:t>
            </w:r>
            <w:r w:rsidRPr="00E661F7">
              <w:rPr>
                <w:sz w:val="20"/>
                <w:szCs w:val="22"/>
              </w:rPr>
              <w:t>if routes are already in service}</w:t>
            </w:r>
          </w:p>
        </w:tc>
      </w:tr>
      <w:tr w:rsidR="00CB02FE" w:rsidRPr="00E661F7" w:rsidTr="000D5365">
        <w:trPr>
          <w:trHeight w:val="680"/>
        </w:trPr>
        <w:tc>
          <w:tcPr>
            <w:tcW w:w="851" w:type="dxa"/>
            <w:gridSpan w:val="2"/>
            <w:tcBorders>
              <w:top w:val="single" w:sz="4" w:space="0" w:color="auto"/>
              <w:left w:val="double" w:sz="4" w:space="0" w:color="auto"/>
              <w:bottom w:val="double" w:sz="4" w:space="0" w:color="auto"/>
              <w:right w:val="single" w:sz="4" w:space="0" w:color="auto"/>
            </w:tcBorders>
            <w:shd w:val="clear" w:color="auto" w:fill="FFCC99"/>
            <w:noWrap/>
            <w:vAlign w:val="center"/>
          </w:tcPr>
          <w:p w:rsidR="00CB02FE" w:rsidRPr="00E661F7" w:rsidRDefault="00CB02FE" w:rsidP="00860642">
            <w:pPr>
              <w:jc w:val="center"/>
              <w:rPr>
                <w:b/>
                <w:sz w:val="20"/>
                <w:szCs w:val="22"/>
              </w:rPr>
            </w:pPr>
            <w:r w:rsidRPr="00E661F7">
              <w:rPr>
                <w:b/>
                <w:sz w:val="20"/>
                <w:szCs w:val="22"/>
              </w:rPr>
              <w:t>5</w:t>
            </w:r>
          </w:p>
        </w:tc>
        <w:tc>
          <w:tcPr>
            <w:tcW w:w="8788" w:type="dxa"/>
            <w:gridSpan w:val="2"/>
            <w:tcBorders>
              <w:top w:val="single" w:sz="4" w:space="0" w:color="auto"/>
              <w:left w:val="single" w:sz="4" w:space="0" w:color="auto"/>
              <w:bottom w:val="double" w:sz="4" w:space="0" w:color="auto"/>
              <w:right w:val="double" w:sz="4" w:space="0" w:color="auto"/>
            </w:tcBorders>
            <w:shd w:val="clear" w:color="auto" w:fill="FFCC99"/>
            <w:noWrap/>
            <w:vAlign w:val="center"/>
          </w:tcPr>
          <w:p w:rsidR="00CB02FE" w:rsidRPr="00E661F7" w:rsidRDefault="00CB02FE" w:rsidP="00860642">
            <w:pPr>
              <w:rPr>
                <w:sz w:val="20"/>
                <w:szCs w:val="22"/>
              </w:rPr>
            </w:pPr>
            <w:r w:rsidRPr="00E661F7">
              <w:rPr>
                <w:sz w:val="20"/>
                <w:szCs w:val="22"/>
              </w:rPr>
              <w:t>Additional Signalling Links</w:t>
            </w:r>
          </w:p>
        </w:tc>
      </w:tr>
    </w:tbl>
    <w:p w:rsidR="004E1B23" w:rsidRDefault="004E1B23" w:rsidP="00606EDD">
      <w:pPr>
        <w:jc w:val="both"/>
      </w:pPr>
    </w:p>
    <w:p w:rsidR="0069248C" w:rsidRDefault="0069248C" w:rsidP="00606EDD">
      <w:pPr>
        <w:jc w:val="both"/>
      </w:pPr>
      <w:r>
        <w:br w:type="page"/>
      </w:r>
    </w:p>
    <w:p w:rsidR="008D7D33" w:rsidRPr="00E661F7" w:rsidRDefault="008D7D33" w:rsidP="008D7D33">
      <w:pPr>
        <w:jc w:val="both"/>
        <w:rPr>
          <w:b/>
          <w:szCs w:val="24"/>
        </w:rPr>
      </w:pPr>
      <w:r w:rsidRPr="00E661F7">
        <w:rPr>
          <w:b/>
          <w:szCs w:val="24"/>
        </w:rPr>
        <w:lastRenderedPageBreak/>
        <w:t>2.</w:t>
      </w:r>
      <w:r w:rsidR="00F35097" w:rsidRPr="00E661F7">
        <w:rPr>
          <w:b/>
          <w:szCs w:val="24"/>
        </w:rPr>
        <w:t>8</w:t>
      </w:r>
      <w:r w:rsidRPr="00E661F7">
        <w:rPr>
          <w:b/>
          <w:szCs w:val="24"/>
        </w:rPr>
        <w:tab/>
        <w:t>Test Case Decision Flow Chart</w:t>
      </w:r>
    </w:p>
    <w:p w:rsidR="008D7D33" w:rsidRDefault="008D7D33" w:rsidP="008D7D33">
      <w:pPr>
        <w:rPr>
          <w:u w:val="single"/>
        </w:rPr>
      </w:pPr>
    </w:p>
    <w:p w:rsidR="00262F99" w:rsidRDefault="004D1359" w:rsidP="00464A79">
      <w:pPr>
        <w:spacing w:after="120"/>
      </w:pPr>
      <w:r w:rsidRPr="004D1359">
        <w:t>The Test Case Decision Flow Chart</w:t>
      </w:r>
      <w:r>
        <w:t xml:space="preserve"> is used to determine the appropriate Test Case(s) for the new route </w:t>
      </w:r>
      <w:r w:rsidR="0053003B">
        <w:t>and/</w:t>
      </w:r>
      <w:r>
        <w:t>or Service Type under test</w:t>
      </w:r>
      <w:r w:rsidR="00D067D7">
        <w:t>:</w:t>
      </w:r>
      <w:r>
        <w:t xml:space="preserve"> </w:t>
      </w:r>
    </w:p>
    <w:p w:rsidR="000D6C5F" w:rsidRDefault="009C0520" w:rsidP="00464A79">
      <w:pPr>
        <w:spacing w:after="120"/>
      </w:pPr>
      <w:r>
        <w:rPr>
          <w:noProof/>
        </w:rPr>
        <w:drawing>
          <wp:anchor distT="0" distB="0" distL="114300" distR="114300" simplePos="0" relativeHeight="251658240" behindDoc="0" locked="0" layoutInCell="1" allowOverlap="1">
            <wp:simplePos x="0" y="0"/>
            <wp:positionH relativeFrom="column">
              <wp:posOffset>81915</wp:posOffset>
            </wp:positionH>
            <wp:positionV relativeFrom="paragraph">
              <wp:posOffset>95250</wp:posOffset>
            </wp:positionV>
            <wp:extent cx="6172200" cy="4585335"/>
            <wp:effectExtent l="0" t="0" r="0" b="0"/>
            <wp:wrapNone/>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72200" cy="4585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6C5F" w:rsidRDefault="000D6C5F" w:rsidP="00464A79">
      <w:pPr>
        <w:spacing w:after="120"/>
      </w:pPr>
    </w:p>
    <w:p w:rsidR="000D6C5F" w:rsidRDefault="000D6C5F" w:rsidP="00464A79">
      <w:pPr>
        <w:spacing w:after="120"/>
      </w:pPr>
    </w:p>
    <w:p w:rsidR="000D6C5F" w:rsidRDefault="000D6C5F" w:rsidP="00464A79">
      <w:pPr>
        <w:spacing w:after="120"/>
      </w:pPr>
    </w:p>
    <w:p w:rsidR="000D6C5F" w:rsidRDefault="000D6C5F" w:rsidP="00464A79">
      <w:pPr>
        <w:spacing w:after="120"/>
      </w:pPr>
    </w:p>
    <w:p w:rsidR="000D6C5F" w:rsidRDefault="000D6C5F" w:rsidP="00464A79">
      <w:pPr>
        <w:spacing w:after="120"/>
      </w:pPr>
    </w:p>
    <w:p w:rsidR="000D6C5F" w:rsidRDefault="000D6C5F" w:rsidP="00464A79">
      <w:pPr>
        <w:spacing w:after="120"/>
      </w:pPr>
    </w:p>
    <w:p w:rsidR="000D6C5F" w:rsidRDefault="000D6C5F" w:rsidP="00464A79">
      <w:pPr>
        <w:spacing w:after="120"/>
      </w:pPr>
    </w:p>
    <w:p w:rsidR="000D6C5F" w:rsidRDefault="000D6C5F" w:rsidP="00464A79">
      <w:pPr>
        <w:spacing w:after="120"/>
      </w:pPr>
    </w:p>
    <w:p w:rsidR="000D6C5F" w:rsidRDefault="000D6C5F" w:rsidP="00464A79">
      <w:pPr>
        <w:spacing w:after="120"/>
      </w:pPr>
    </w:p>
    <w:p w:rsidR="000D6C5F" w:rsidRDefault="000D6C5F" w:rsidP="00464A79">
      <w:pPr>
        <w:spacing w:after="120"/>
      </w:pPr>
    </w:p>
    <w:p w:rsidR="000D6C5F" w:rsidRDefault="000D6C5F" w:rsidP="00464A79">
      <w:pPr>
        <w:spacing w:after="120"/>
      </w:pPr>
    </w:p>
    <w:p w:rsidR="000D6C5F" w:rsidRDefault="000D6C5F" w:rsidP="00464A79">
      <w:pPr>
        <w:spacing w:after="120"/>
      </w:pPr>
    </w:p>
    <w:p w:rsidR="000D6C5F" w:rsidRDefault="000D6C5F" w:rsidP="00464A79">
      <w:pPr>
        <w:spacing w:after="120"/>
      </w:pPr>
    </w:p>
    <w:p w:rsidR="000D6C5F" w:rsidRDefault="000D6C5F" w:rsidP="00464A79">
      <w:pPr>
        <w:spacing w:after="120"/>
      </w:pPr>
    </w:p>
    <w:p w:rsidR="000D6C5F" w:rsidRDefault="000D6C5F" w:rsidP="00464A79">
      <w:pPr>
        <w:spacing w:after="120"/>
      </w:pPr>
    </w:p>
    <w:p w:rsidR="000D6C5F" w:rsidRDefault="000D6C5F" w:rsidP="00464A79">
      <w:pPr>
        <w:spacing w:after="120"/>
      </w:pPr>
    </w:p>
    <w:p w:rsidR="000D6C5F" w:rsidRDefault="000D6C5F" w:rsidP="00464A79">
      <w:pPr>
        <w:spacing w:after="120"/>
      </w:pPr>
    </w:p>
    <w:p w:rsidR="000D6C5F" w:rsidRDefault="000D6C5F" w:rsidP="00464A79">
      <w:pPr>
        <w:spacing w:after="120"/>
      </w:pPr>
    </w:p>
    <w:p w:rsidR="000D6C5F" w:rsidRDefault="000D6C5F" w:rsidP="00464A79">
      <w:pPr>
        <w:spacing w:after="120"/>
      </w:pPr>
    </w:p>
    <w:p w:rsidR="000D6C5F" w:rsidRDefault="000D6C5F" w:rsidP="00464A79">
      <w:pPr>
        <w:spacing w:after="120"/>
      </w:pPr>
    </w:p>
    <w:p w:rsidR="00464A79" w:rsidRDefault="00464A79" w:rsidP="000D6C5F">
      <w:pPr>
        <w:spacing w:after="120"/>
        <w:jc w:val="both"/>
      </w:pPr>
      <w:r w:rsidRPr="004D1359">
        <w:t>The Test Case Decision Flow Chart</w:t>
      </w:r>
      <w:r>
        <w:t xml:space="preserve"> can be seen </w:t>
      </w:r>
      <w:r w:rsidR="000D6C5F">
        <w:t>as a Microsoft</w:t>
      </w:r>
      <w:r w:rsidR="000D6C5F">
        <w:rPr>
          <w:rFonts w:cs="Arial"/>
        </w:rPr>
        <w:t>™</w:t>
      </w:r>
      <w:r w:rsidR="000D6C5F">
        <w:t xml:space="preserve"> Powerpoint</w:t>
      </w:r>
      <w:r w:rsidR="000D6C5F">
        <w:rPr>
          <w:rFonts w:cs="Arial"/>
        </w:rPr>
        <w:t>™</w:t>
      </w:r>
      <w:r w:rsidR="000D6C5F">
        <w:t xml:space="preserve"> </w:t>
      </w:r>
      <w:r w:rsidR="0053003B">
        <w:t>S</w:t>
      </w:r>
      <w:r w:rsidR="000D6C5F">
        <w:t>lide</w:t>
      </w:r>
      <w:r w:rsidR="0053003B">
        <w:t xml:space="preserve"> Show</w:t>
      </w:r>
      <w:r w:rsidR="000D6C5F">
        <w:t xml:space="preserve"> by double clicking on the attached document</w:t>
      </w:r>
      <w:r w:rsidR="00646508">
        <w:t>:</w:t>
      </w:r>
    </w:p>
    <w:p w:rsidR="00646508" w:rsidRDefault="00646508" w:rsidP="000D6C5F">
      <w:pPr>
        <w:spacing w:after="120"/>
        <w:jc w:val="both"/>
      </w:pPr>
    </w:p>
    <w:p w:rsidR="00646508" w:rsidRPr="004D1359" w:rsidRDefault="00DB6F8A" w:rsidP="000D6C5F">
      <w:pPr>
        <w:spacing w:after="120"/>
        <w:jc w:val="both"/>
      </w:pPr>
      <w:r>
        <w:object w:dxaOrig="144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6.1pt" o:ole="">
            <v:imagedata r:id="rId18" o:title=""/>
          </v:shape>
          <o:OLEObject Type="Embed" ProgID="Outlook.FileAttach" ShapeID="_x0000_i1025" DrawAspect="Icon" ObjectID="_1406469781" r:id="rId19"/>
        </w:object>
      </w:r>
    </w:p>
    <w:p w:rsidR="00446B01" w:rsidRDefault="00446B01" w:rsidP="008D7D33">
      <w:pPr>
        <w:jc w:val="both"/>
      </w:pPr>
    </w:p>
    <w:p w:rsidR="000D6C5F" w:rsidRDefault="000D6C5F" w:rsidP="00464A79">
      <w:pPr>
        <w:jc w:val="both"/>
        <w:rPr>
          <w:b/>
          <w:sz w:val="24"/>
          <w:szCs w:val="24"/>
        </w:rPr>
      </w:pPr>
    </w:p>
    <w:p w:rsidR="000D6C5F" w:rsidRDefault="000D6C5F" w:rsidP="00464A79">
      <w:pPr>
        <w:jc w:val="both"/>
        <w:rPr>
          <w:b/>
          <w:sz w:val="24"/>
          <w:szCs w:val="24"/>
        </w:rPr>
      </w:pPr>
      <w:r>
        <w:rPr>
          <w:b/>
          <w:sz w:val="24"/>
          <w:szCs w:val="24"/>
        </w:rPr>
        <w:br w:type="page"/>
      </w:r>
    </w:p>
    <w:p w:rsidR="00464A79" w:rsidRPr="00E661F7" w:rsidRDefault="00464A79" w:rsidP="00464A79">
      <w:pPr>
        <w:jc w:val="both"/>
        <w:rPr>
          <w:b/>
          <w:szCs w:val="24"/>
        </w:rPr>
      </w:pPr>
      <w:r w:rsidRPr="00E661F7">
        <w:rPr>
          <w:b/>
          <w:szCs w:val="24"/>
        </w:rPr>
        <w:lastRenderedPageBreak/>
        <w:t>2.</w:t>
      </w:r>
      <w:r w:rsidR="00F35097" w:rsidRPr="00E661F7">
        <w:rPr>
          <w:b/>
          <w:szCs w:val="24"/>
        </w:rPr>
        <w:t>9</w:t>
      </w:r>
      <w:r w:rsidRPr="00E661F7">
        <w:rPr>
          <w:b/>
          <w:szCs w:val="24"/>
        </w:rPr>
        <w:tab/>
        <w:t>Test</w:t>
      </w:r>
      <w:r w:rsidR="00D067D7" w:rsidRPr="00E661F7">
        <w:rPr>
          <w:b/>
          <w:szCs w:val="24"/>
        </w:rPr>
        <w:t xml:space="preserve"> </w:t>
      </w:r>
      <w:r w:rsidR="005647BC">
        <w:rPr>
          <w:b/>
          <w:szCs w:val="24"/>
        </w:rPr>
        <w:t xml:space="preserve">Case </w:t>
      </w:r>
      <w:r w:rsidRPr="00E661F7">
        <w:rPr>
          <w:b/>
          <w:szCs w:val="24"/>
        </w:rPr>
        <w:t>Time Scales</w:t>
      </w:r>
    </w:p>
    <w:p w:rsidR="00464A79" w:rsidRDefault="00464A79" w:rsidP="00606EDD">
      <w:pPr>
        <w:jc w:val="both"/>
      </w:pPr>
    </w:p>
    <w:p w:rsidR="000B1F81" w:rsidRDefault="000B1F81" w:rsidP="004B5E88">
      <w:pPr>
        <w:jc w:val="both"/>
      </w:pPr>
      <w:r>
        <w:t>The following table is used to determin</w:t>
      </w:r>
      <w:r w:rsidR="004B5E88">
        <w:t>e the durations of test windows:</w:t>
      </w:r>
    </w:p>
    <w:p w:rsidR="004B5E88" w:rsidRDefault="004B5E88" w:rsidP="005647BC">
      <w:pPr>
        <w:jc w:val="both"/>
      </w:pPr>
    </w:p>
    <w:tbl>
      <w:tblPr>
        <w:tblW w:w="96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
        <w:gridCol w:w="355"/>
        <w:gridCol w:w="7938"/>
        <w:gridCol w:w="1026"/>
      </w:tblGrid>
      <w:tr w:rsidR="00AE1BBD" w:rsidRPr="004666E4" w:rsidTr="00E661F7">
        <w:trPr>
          <w:trHeight w:val="541"/>
        </w:trPr>
        <w:tc>
          <w:tcPr>
            <w:tcW w:w="9673" w:type="dxa"/>
            <w:gridSpan w:val="4"/>
            <w:tcBorders>
              <w:top w:val="double" w:sz="4" w:space="0" w:color="auto"/>
              <w:left w:val="double" w:sz="4" w:space="0" w:color="auto"/>
              <w:right w:val="double" w:sz="4" w:space="0" w:color="auto"/>
            </w:tcBorders>
            <w:shd w:val="clear" w:color="auto" w:fill="FFFFFF"/>
            <w:vAlign w:val="center"/>
          </w:tcPr>
          <w:p w:rsidR="00AE1BBD" w:rsidRPr="004666E4" w:rsidRDefault="00AE1BBD" w:rsidP="004B5E88">
            <w:pPr>
              <w:jc w:val="center"/>
              <w:rPr>
                <w:b/>
              </w:rPr>
            </w:pPr>
            <w:r w:rsidRPr="004666E4">
              <w:rPr>
                <w:b/>
              </w:rPr>
              <w:t>Test</w:t>
            </w:r>
            <w:r w:rsidR="00D067D7" w:rsidRPr="004666E4">
              <w:rPr>
                <w:b/>
              </w:rPr>
              <w:t xml:space="preserve"> Case</w:t>
            </w:r>
            <w:r w:rsidRPr="004666E4">
              <w:rPr>
                <w:b/>
              </w:rPr>
              <w:t xml:space="preserve"> Time Scales</w:t>
            </w:r>
          </w:p>
        </w:tc>
      </w:tr>
      <w:tr w:rsidR="00C444FD" w:rsidRPr="00E661F7" w:rsidTr="00E661F7">
        <w:trPr>
          <w:trHeight w:val="772"/>
        </w:trPr>
        <w:tc>
          <w:tcPr>
            <w:tcW w:w="709" w:type="dxa"/>
            <w:gridSpan w:val="2"/>
            <w:tcBorders>
              <w:top w:val="single" w:sz="6" w:space="0" w:color="auto"/>
              <w:left w:val="double" w:sz="4" w:space="0" w:color="auto"/>
              <w:bottom w:val="single" w:sz="12" w:space="0" w:color="auto"/>
            </w:tcBorders>
            <w:shd w:val="clear" w:color="auto" w:fill="FFFFFF"/>
            <w:vAlign w:val="center"/>
          </w:tcPr>
          <w:p w:rsidR="00C444FD" w:rsidRPr="00E661F7" w:rsidRDefault="00C444FD" w:rsidP="004B5E88">
            <w:pPr>
              <w:jc w:val="center"/>
              <w:rPr>
                <w:b/>
                <w:sz w:val="20"/>
              </w:rPr>
            </w:pPr>
            <w:r w:rsidRPr="00E661F7">
              <w:rPr>
                <w:b/>
                <w:sz w:val="20"/>
              </w:rPr>
              <w:t>Test</w:t>
            </w:r>
          </w:p>
          <w:p w:rsidR="00C444FD" w:rsidRPr="00E661F7" w:rsidRDefault="00C444FD" w:rsidP="004B5E88">
            <w:pPr>
              <w:jc w:val="center"/>
              <w:rPr>
                <w:b/>
                <w:sz w:val="20"/>
              </w:rPr>
            </w:pPr>
            <w:r w:rsidRPr="00E661F7">
              <w:rPr>
                <w:b/>
                <w:sz w:val="20"/>
              </w:rPr>
              <w:t>Case</w:t>
            </w:r>
          </w:p>
        </w:tc>
        <w:tc>
          <w:tcPr>
            <w:tcW w:w="7938" w:type="dxa"/>
            <w:tcBorders>
              <w:top w:val="single" w:sz="6" w:space="0" w:color="auto"/>
              <w:bottom w:val="single" w:sz="12" w:space="0" w:color="auto"/>
            </w:tcBorders>
            <w:shd w:val="clear" w:color="auto" w:fill="FFFFFF"/>
            <w:vAlign w:val="center"/>
          </w:tcPr>
          <w:p w:rsidR="00C444FD" w:rsidRPr="00E661F7" w:rsidRDefault="00C444FD" w:rsidP="004B5E88">
            <w:pPr>
              <w:rPr>
                <w:b/>
                <w:sz w:val="20"/>
              </w:rPr>
            </w:pPr>
            <w:r w:rsidRPr="00E661F7">
              <w:rPr>
                <w:b/>
                <w:sz w:val="20"/>
              </w:rPr>
              <w:t>Inclusions &amp; Exceptions</w:t>
            </w:r>
          </w:p>
        </w:tc>
        <w:tc>
          <w:tcPr>
            <w:tcW w:w="1026" w:type="dxa"/>
            <w:tcBorders>
              <w:top w:val="single" w:sz="6" w:space="0" w:color="auto"/>
              <w:bottom w:val="single" w:sz="12" w:space="0" w:color="auto"/>
              <w:right w:val="double" w:sz="4" w:space="0" w:color="auto"/>
            </w:tcBorders>
            <w:shd w:val="clear" w:color="auto" w:fill="FFFFFF"/>
            <w:vAlign w:val="center"/>
          </w:tcPr>
          <w:p w:rsidR="00C444FD" w:rsidRPr="00E661F7" w:rsidRDefault="00C444FD" w:rsidP="004B5E88">
            <w:pPr>
              <w:jc w:val="center"/>
              <w:rPr>
                <w:b/>
                <w:sz w:val="20"/>
              </w:rPr>
            </w:pPr>
            <w:r w:rsidRPr="00E661F7">
              <w:rPr>
                <w:b/>
                <w:sz w:val="20"/>
              </w:rPr>
              <w:t>Working Days</w:t>
            </w:r>
          </w:p>
        </w:tc>
      </w:tr>
      <w:tr w:rsidR="00C444FD" w:rsidRPr="00E661F7" w:rsidTr="00E661F7">
        <w:trPr>
          <w:trHeight w:val="658"/>
        </w:trPr>
        <w:tc>
          <w:tcPr>
            <w:tcW w:w="354" w:type="dxa"/>
            <w:vMerge w:val="restart"/>
            <w:tcBorders>
              <w:top w:val="single" w:sz="12" w:space="0" w:color="auto"/>
              <w:left w:val="double" w:sz="4" w:space="0" w:color="auto"/>
              <w:bottom w:val="single" w:sz="4" w:space="0" w:color="auto"/>
              <w:right w:val="single" w:sz="4" w:space="0" w:color="auto"/>
            </w:tcBorders>
            <w:shd w:val="clear" w:color="auto" w:fill="FFCCFF"/>
            <w:vAlign w:val="center"/>
          </w:tcPr>
          <w:p w:rsidR="00C444FD" w:rsidRPr="00E661F7" w:rsidRDefault="00C444FD" w:rsidP="004B5E88">
            <w:pPr>
              <w:jc w:val="center"/>
              <w:rPr>
                <w:sz w:val="20"/>
              </w:rPr>
            </w:pPr>
            <w:r w:rsidRPr="00E661F7">
              <w:rPr>
                <w:sz w:val="20"/>
              </w:rPr>
              <w:t>1</w:t>
            </w:r>
          </w:p>
        </w:tc>
        <w:tc>
          <w:tcPr>
            <w:tcW w:w="355" w:type="dxa"/>
            <w:tcBorders>
              <w:top w:val="single" w:sz="12" w:space="0" w:color="auto"/>
              <w:left w:val="single" w:sz="4" w:space="0" w:color="auto"/>
              <w:bottom w:val="single" w:sz="4" w:space="0" w:color="auto"/>
              <w:right w:val="single" w:sz="4" w:space="0" w:color="auto"/>
            </w:tcBorders>
            <w:shd w:val="clear" w:color="auto" w:fill="FFCCFF"/>
            <w:vAlign w:val="center"/>
          </w:tcPr>
          <w:p w:rsidR="00C444FD" w:rsidRPr="00E661F7" w:rsidRDefault="00C444FD" w:rsidP="004B5E88">
            <w:pPr>
              <w:jc w:val="center"/>
              <w:rPr>
                <w:sz w:val="20"/>
              </w:rPr>
            </w:pPr>
            <w:r w:rsidRPr="00E661F7">
              <w:rPr>
                <w:sz w:val="20"/>
              </w:rPr>
              <w:t>a</w:t>
            </w:r>
          </w:p>
        </w:tc>
        <w:tc>
          <w:tcPr>
            <w:tcW w:w="7938" w:type="dxa"/>
            <w:tcBorders>
              <w:top w:val="single" w:sz="12" w:space="0" w:color="auto"/>
              <w:left w:val="single" w:sz="4" w:space="0" w:color="auto"/>
              <w:bottom w:val="single" w:sz="4" w:space="0" w:color="auto"/>
              <w:right w:val="single" w:sz="4" w:space="0" w:color="auto"/>
            </w:tcBorders>
            <w:shd w:val="clear" w:color="auto" w:fill="FFCCFF"/>
            <w:vAlign w:val="center"/>
          </w:tcPr>
          <w:p w:rsidR="00C444FD" w:rsidRPr="00E661F7" w:rsidRDefault="00C444FD" w:rsidP="004B5E88">
            <w:pPr>
              <w:rPr>
                <w:sz w:val="20"/>
              </w:rPr>
            </w:pPr>
            <w:r w:rsidRPr="00E661F7">
              <w:rPr>
                <w:sz w:val="20"/>
              </w:rPr>
              <w:t xml:space="preserve">Signalling links and associated* E1s (remainder as TC3) and first Service Type (remainder as TC4a) </w:t>
            </w:r>
          </w:p>
        </w:tc>
        <w:tc>
          <w:tcPr>
            <w:tcW w:w="1026" w:type="dxa"/>
            <w:tcBorders>
              <w:top w:val="single" w:sz="12" w:space="0" w:color="auto"/>
              <w:left w:val="single" w:sz="4" w:space="0" w:color="auto"/>
              <w:bottom w:val="single" w:sz="4" w:space="0" w:color="auto"/>
              <w:right w:val="double" w:sz="4" w:space="0" w:color="auto"/>
            </w:tcBorders>
            <w:shd w:val="clear" w:color="auto" w:fill="FFCCFF"/>
            <w:vAlign w:val="center"/>
          </w:tcPr>
          <w:p w:rsidR="00C444FD" w:rsidRPr="00E661F7" w:rsidRDefault="00C444FD" w:rsidP="004B5E88">
            <w:pPr>
              <w:jc w:val="center"/>
              <w:rPr>
                <w:sz w:val="20"/>
              </w:rPr>
            </w:pPr>
            <w:r w:rsidRPr="00E661F7">
              <w:rPr>
                <w:sz w:val="20"/>
              </w:rPr>
              <w:t>4</w:t>
            </w:r>
          </w:p>
        </w:tc>
      </w:tr>
      <w:tr w:rsidR="00C444FD" w:rsidRPr="00E661F7" w:rsidTr="00E661F7">
        <w:trPr>
          <w:trHeight w:val="731"/>
        </w:trPr>
        <w:tc>
          <w:tcPr>
            <w:tcW w:w="354" w:type="dxa"/>
            <w:vMerge/>
            <w:tcBorders>
              <w:top w:val="single" w:sz="4" w:space="0" w:color="auto"/>
              <w:left w:val="double" w:sz="4" w:space="0" w:color="auto"/>
              <w:bottom w:val="single" w:sz="4" w:space="0" w:color="auto"/>
              <w:right w:val="single" w:sz="4" w:space="0" w:color="auto"/>
            </w:tcBorders>
            <w:shd w:val="clear" w:color="auto" w:fill="FFCCFF"/>
            <w:vAlign w:val="center"/>
          </w:tcPr>
          <w:p w:rsidR="00C444FD" w:rsidRPr="00E661F7" w:rsidRDefault="00C444FD" w:rsidP="004B5E88">
            <w:pPr>
              <w:jc w:val="center"/>
              <w:rPr>
                <w:sz w:val="20"/>
              </w:rPr>
            </w:pPr>
          </w:p>
        </w:tc>
        <w:tc>
          <w:tcPr>
            <w:tcW w:w="355" w:type="dxa"/>
            <w:tcBorders>
              <w:top w:val="single" w:sz="4" w:space="0" w:color="auto"/>
              <w:left w:val="single" w:sz="4" w:space="0" w:color="auto"/>
              <w:bottom w:val="single" w:sz="4" w:space="0" w:color="auto"/>
              <w:right w:val="single" w:sz="4" w:space="0" w:color="auto"/>
            </w:tcBorders>
            <w:shd w:val="clear" w:color="auto" w:fill="FFCCFF"/>
            <w:vAlign w:val="center"/>
          </w:tcPr>
          <w:p w:rsidR="00C444FD" w:rsidRPr="00E661F7" w:rsidRDefault="00C444FD" w:rsidP="004B5E88">
            <w:pPr>
              <w:jc w:val="center"/>
              <w:rPr>
                <w:sz w:val="20"/>
              </w:rPr>
            </w:pPr>
            <w:r w:rsidRPr="00E661F7">
              <w:rPr>
                <w:sz w:val="20"/>
              </w:rPr>
              <w:t>b</w:t>
            </w:r>
          </w:p>
        </w:tc>
        <w:tc>
          <w:tcPr>
            <w:tcW w:w="7938" w:type="dxa"/>
            <w:tcBorders>
              <w:top w:val="single" w:sz="4" w:space="0" w:color="auto"/>
              <w:left w:val="single" w:sz="4" w:space="0" w:color="auto"/>
              <w:bottom w:val="single" w:sz="4" w:space="0" w:color="auto"/>
              <w:right w:val="single" w:sz="4" w:space="0" w:color="auto"/>
            </w:tcBorders>
            <w:shd w:val="clear" w:color="auto" w:fill="FFCCFF"/>
            <w:vAlign w:val="center"/>
          </w:tcPr>
          <w:p w:rsidR="00C444FD" w:rsidRPr="00E661F7" w:rsidRDefault="00C444FD" w:rsidP="004B5E88">
            <w:pPr>
              <w:rPr>
                <w:sz w:val="20"/>
              </w:rPr>
            </w:pPr>
            <w:r w:rsidRPr="00E661F7">
              <w:rPr>
                <w:sz w:val="20"/>
              </w:rPr>
              <w:t xml:space="preserve">Signalling links and associated* E1s (remainder as TC3) and first Service Type (remainder as TC4b) </w:t>
            </w:r>
          </w:p>
        </w:tc>
        <w:tc>
          <w:tcPr>
            <w:tcW w:w="1026" w:type="dxa"/>
            <w:tcBorders>
              <w:top w:val="single" w:sz="4" w:space="0" w:color="auto"/>
              <w:left w:val="single" w:sz="4" w:space="0" w:color="auto"/>
              <w:bottom w:val="single" w:sz="4" w:space="0" w:color="auto"/>
              <w:right w:val="double" w:sz="4" w:space="0" w:color="auto"/>
            </w:tcBorders>
            <w:shd w:val="clear" w:color="auto" w:fill="FFCCFF"/>
            <w:vAlign w:val="center"/>
          </w:tcPr>
          <w:p w:rsidR="00C444FD" w:rsidRPr="00E661F7" w:rsidRDefault="00C444FD" w:rsidP="004B5E88">
            <w:pPr>
              <w:jc w:val="center"/>
              <w:rPr>
                <w:sz w:val="20"/>
              </w:rPr>
            </w:pPr>
            <w:r w:rsidRPr="00E661F7">
              <w:rPr>
                <w:sz w:val="20"/>
              </w:rPr>
              <w:t>2</w:t>
            </w:r>
          </w:p>
        </w:tc>
      </w:tr>
      <w:tr w:rsidR="00C444FD" w:rsidRPr="00E661F7" w:rsidTr="00E661F7">
        <w:trPr>
          <w:trHeight w:val="699"/>
        </w:trPr>
        <w:tc>
          <w:tcPr>
            <w:tcW w:w="354" w:type="dxa"/>
            <w:vMerge w:val="restart"/>
            <w:tcBorders>
              <w:top w:val="single" w:sz="4" w:space="0" w:color="auto"/>
              <w:left w:val="double" w:sz="4" w:space="0" w:color="auto"/>
              <w:right w:val="single" w:sz="4" w:space="0" w:color="auto"/>
            </w:tcBorders>
            <w:shd w:val="clear" w:color="auto" w:fill="CCFFFF"/>
            <w:vAlign w:val="center"/>
          </w:tcPr>
          <w:p w:rsidR="00C444FD" w:rsidRPr="00E661F7" w:rsidRDefault="00C444FD" w:rsidP="004B5E88">
            <w:pPr>
              <w:jc w:val="center"/>
              <w:rPr>
                <w:sz w:val="20"/>
              </w:rPr>
            </w:pPr>
            <w:r w:rsidRPr="00E661F7">
              <w:rPr>
                <w:sz w:val="20"/>
              </w:rPr>
              <w:t>2</w:t>
            </w:r>
          </w:p>
        </w:tc>
        <w:tc>
          <w:tcPr>
            <w:tcW w:w="355" w:type="dxa"/>
            <w:tcBorders>
              <w:top w:val="single" w:sz="4" w:space="0" w:color="auto"/>
              <w:left w:val="single" w:sz="4" w:space="0" w:color="auto"/>
              <w:bottom w:val="single" w:sz="4" w:space="0" w:color="auto"/>
              <w:right w:val="single" w:sz="4" w:space="0" w:color="auto"/>
            </w:tcBorders>
            <w:shd w:val="clear" w:color="auto" w:fill="CCFFFF"/>
            <w:vAlign w:val="center"/>
          </w:tcPr>
          <w:p w:rsidR="00C444FD" w:rsidRPr="00E661F7" w:rsidRDefault="00C444FD" w:rsidP="004B5E88">
            <w:pPr>
              <w:jc w:val="center"/>
              <w:rPr>
                <w:sz w:val="20"/>
              </w:rPr>
            </w:pPr>
            <w:r w:rsidRPr="00E661F7">
              <w:rPr>
                <w:sz w:val="20"/>
              </w:rPr>
              <w:t>a</w:t>
            </w:r>
          </w:p>
        </w:tc>
        <w:tc>
          <w:tcPr>
            <w:tcW w:w="7938" w:type="dxa"/>
            <w:tcBorders>
              <w:top w:val="single" w:sz="4" w:space="0" w:color="auto"/>
              <w:left w:val="single" w:sz="4" w:space="0" w:color="auto"/>
              <w:bottom w:val="single" w:sz="4" w:space="0" w:color="auto"/>
              <w:right w:val="single" w:sz="4" w:space="0" w:color="auto"/>
            </w:tcBorders>
            <w:shd w:val="clear" w:color="auto" w:fill="CCFFFF"/>
            <w:vAlign w:val="center"/>
          </w:tcPr>
          <w:p w:rsidR="00C444FD" w:rsidRPr="00E661F7" w:rsidRDefault="00C444FD" w:rsidP="004B5E88">
            <w:pPr>
              <w:rPr>
                <w:sz w:val="20"/>
              </w:rPr>
            </w:pPr>
            <w:r w:rsidRPr="00E661F7">
              <w:rPr>
                <w:sz w:val="20"/>
              </w:rPr>
              <w:t xml:space="preserve">Signalling links and associated* E1s (remainder as TC3) and first Service Type (remainder as TC4c) </w:t>
            </w:r>
          </w:p>
        </w:tc>
        <w:tc>
          <w:tcPr>
            <w:tcW w:w="1026" w:type="dxa"/>
            <w:tcBorders>
              <w:top w:val="single" w:sz="4" w:space="0" w:color="auto"/>
              <w:left w:val="single" w:sz="4" w:space="0" w:color="auto"/>
              <w:bottom w:val="single" w:sz="4" w:space="0" w:color="auto"/>
              <w:right w:val="double" w:sz="4" w:space="0" w:color="auto"/>
            </w:tcBorders>
            <w:shd w:val="clear" w:color="auto" w:fill="CCFFFF"/>
            <w:vAlign w:val="center"/>
          </w:tcPr>
          <w:p w:rsidR="00C444FD" w:rsidRPr="00E661F7" w:rsidRDefault="00C444FD" w:rsidP="004B5E88">
            <w:pPr>
              <w:jc w:val="center"/>
              <w:rPr>
                <w:sz w:val="20"/>
              </w:rPr>
            </w:pPr>
            <w:r w:rsidRPr="00E661F7">
              <w:rPr>
                <w:sz w:val="20"/>
              </w:rPr>
              <w:t>1</w:t>
            </w:r>
          </w:p>
        </w:tc>
      </w:tr>
      <w:tr w:rsidR="00C444FD" w:rsidRPr="00E661F7" w:rsidTr="00E661F7">
        <w:trPr>
          <w:trHeight w:val="699"/>
        </w:trPr>
        <w:tc>
          <w:tcPr>
            <w:tcW w:w="354" w:type="dxa"/>
            <w:vMerge/>
            <w:tcBorders>
              <w:left w:val="double" w:sz="4" w:space="0" w:color="auto"/>
              <w:bottom w:val="single" w:sz="4" w:space="0" w:color="auto"/>
              <w:right w:val="single" w:sz="4" w:space="0" w:color="auto"/>
            </w:tcBorders>
            <w:shd w:val="clear" w:color="auto" w:fill="CCFFFF"/>
            <w:vAlign w:val="center"/>
          </w:tcPr>
          <w:p w:rsidR="00C444FD" w:rsidRPr="00E661F7" w:rsidRDefault="00C444FD" w:rsidP="004B5E88">
            <w:pPr>
              <w:jc w:val="center"/>
              <w:rPr>
                <w:sz w:val="20"/>
              </w:rPr>
            </w:pPr>
          </w:p>
        </w:tc>
        <w:tc>
          <w:tcPr>
            <w:tcW w:w="355" w:type="dxa"/>
            <w:tcBorders>
              <w:top w:val="single" w:sz="4" w:space="0" w:color="auto"/>
              <w:left w:val="single" w:sz="4" w:space="0" w:color="auto"/>
              <w:bottom w:val="single" w:sz="4" w:space="0" w:color="auto"/>
              <w:right w:val="single" w:sz="4" w:space="0" w:color="auto"/>
            </w:tcBorders>
            <w:shd w:val="clear" w:color="auto" w:fill="CCFFFF"/>
            <w:vAlign w:val="center"/>
          </w:tcPr>
          <w:p w:rsidR="00C444FD" w:rsidRPr="00E661F7" w:rsidRDefault="00C444FD" w:rsidP="004B5E88">
            <w:pPr>
              <w:jc w:val="center"/>
              <w:rPr>
                <w:sz w:val="20"/>
              </w:rPr>
            </w:pPr>
            <w:r w:rsidRPr="00E661F7">
              <w:rPr>
                <w:sz w:val="20"/>
              </w:rPr>
              <w:t>b</w:t>
            </w:r>
          </w:p>
        </w:tc>
        <w:tc>
          <w:tcPr>
            <w:tcW w:w="7938" w:type="dxa"/>
            <w:tcBorders>
              <w:top w:val="single" w:sz="4" w:space="0" w:color="auto"/>
              <w:left w:val="single" w:sz="4" w:space="0" w:color="auto"/>
              <w:bottom w:val="single" w:sz="4" w:space="0" w:color="auto"/>
              <w:right w:val="single" w:sz="4" w:space="0" w:color="auto"/>
            </w:tcBorders>
            <w:shd w:val="clear" w:color="auto" w:fill="CCFFFF"/>
            <w:vAlign w:val="center"/>
          </w:tcPr>
          <w:p w:rsidR="00C444FD" w:rsidRPr="00E661F7" w:rsidRDefault="00C444FD" w:rsidP="004B5E88">
            <w:pPr>
              <w:rPr>
                <w:sz w:val="20"/>
              </w:rPr>
            </w:pPr>
            <w:r w:rsidRPr="00E661F7">
              <w:rPr>
                <w:sz w:val="20"/>
              </w:rPr>
              <w:t>Signalling links and associated* E1s (remainder as TC3) and first</w:t>
            </w:r>
            <w:r w:rsidRPr="00E661F7">
              <w:rPr>
                <w:sz w:val="20"/>
                <w:vertAlign w:val="superscript"/>
              </w:rPr>
              <w:t xml:space="preserve"> </w:t>
            </w:r>
            <w:r w:rsidRPr="00E661F7">
              <w:rPr>
                <w:sz w:val="20"/>
              </w:rPr>
              <w:t>Service Type (remainder as TC4c)</w:t>
            </w:r>
          </w:p>
        </w:tc>
        <w:tc>
          <w:tcPr>
            <w:tcW w:w="1026" w:type="dxa"/>
            <w:tcBorders>
              <w:top w:val="single" w:sz="4" w:space="0" w:color="auto"/>
              <w:left w:val="single" w:sz="4" w:space="0" w:color="auto"/>
              <w:bottom w:val="single" w:sz="4" w:space="0" w:color="auto"/>
              <w:right w:val="double" w:sz="4" w:space="0" w:color="auto"/>
            </w:tcBorders>
            <w:shd w:val="clear" w:color="auto" w:fill="CCFFFF"/>
            <w:vAlign w:val="center"/>
          </w:tcPr>
          <w:p w:rsidR="00C444FD" w:rsidRPr="00E661F7" w:rsidRDefault="00C444FD" w:rsidP="004B5E88">
            <w:pPr>
              <w:jc w:val="center"/>
              <w:rPr>
                <w:sz w:val="20"/>
              </w:rPr>
            </w:pPr>
            <w:r w:rsidRPr="00E661F7">
              <w:rPr>
                <w:sz w:val="20"/>
              </w:rPr>
              <w:t xml:space="preserve">½ </w:t>
            </w:r>
          </w:p>
        </w:tc>
      </w:tr>
      <w:tr w:rsidR="00C444FD" w:rsidRPr="00E661F7" w:rsidTr="00E661F7">
        <w:trPr>
          <w:trHeight w:val="569"/>
        </w:trPr>
        <w:tc>
          <w:tcPr>
            <w:tcW w:w="709" w:type="dxa"/>
            <w:gridSpan w:val="2"/>
            <w:tcBorders>
              <w:top w:val="single" w:sz="4" w:space="0" w:color="auto"/>
              <w:left w:val="double" w:sz="4" w:space="0" w:color="auto"/>
              <w:bottom w:val="single" w:sz="4" w:space="0" w:color="auto"/>
              <w:right w:val="single" w:sz="4" w:space="0" w:color="auto"/>
            </w:tcBorders>
            <w:shd w:val="clear" w:color="auto" w:fill="FFFF99"/>
            <w:vAlign w:val="center"/>
          </w:tcPr>
          <w:p w:rsidR="00C444FD" w:rsidRPr="00E661F7" w:rsidRDefault="00C444FD" w:rsidP="004B5E88">
            <w:pPr>
              <w:rPr>
                <w:sz w:val="20"/>
              </w:rPr>
            </w:pPr>
            <w:r w:rsidRPr="00E661F7">
              <w:rPr>
                <w:sz w:val="20"/>
              </w:rPr>
              <w:t>3</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tcPr>
          <w:p w:rsidR="00C444FD" w:rsidRPr="00E661F7" w:rsidRDefault="00C444FD" w:rsidP="004B5E88">
            <w:pPr>
              <w:rPr>
                <w:sz w:val="20"/>
              </w:rPr>
            </w:pPr>
            <w:r w:rsidRPr="00E661F7">
              <w:rPr>
                <w:sz w:val="20"/>
              </w:rPr>
              <w:t>Up to 15 E1s (for the same customer)</w:t>
            </w:r>
          </w:p>
        </w:tc>
        <w:tc>
          <w:tcPr>
            <w:tcW w:w="1026" w:type="dxa"/>
            <w:tcBorders>
              <w:top w:val="single" w:sz="4" w:space="0" w:color="auto"/>
              <w:left w:val="single" w:sz="4" w:space="0" w:color="auto"/>
              <w:bottom w:val="single" w:sz="4" w:space="0" w:color="auto"/>
              <w:right w:val="double" w:sz="4" w:space="0" w:color="auto"/>
            </w:tcBorders>
            <w:shd w:val="clear" w:color="auto" w:fill="FFFF99"/>
            <w:vAlign w:val="center"/>
          </w:tcPr>
          <w:p w:rsidR="00C444FD" w:rsidRPr="00E661F7" w:rsidRDefault="00C444FD" w:rsidP="004B5E88">
            <w:pPr>
              <w:jc w:val="center"/>
              <w:rPr>
                <w:sz w:val="20"/>
              </w:rPr>
            </w:pPr>
            <w:r w:rsidRPr="00E661F7">
              <w:rPr>
                <w:sz w:val="20"/>
              </w:rPr>
              <w:t>½</w:t>
            </w:r>
          </w:p>
        </w:tc>
      </w:tr>
      <w:tr w:rsidR="00C444FD" w:rsidRPr="00E661F7" w:rsidTr="00E661F7">
        <w:trPr>
          <w:trHeight w:val="425"/>
        </w:trPr>
        <w:tc>
          <w:tcPr>
            <w:tcW w:w="354" w:type="dxa"/>
            <w:vMerge w:val="restart"/>
            <w:tcBorders>
              <w:top w:val="single" w:sz="4" w:space="0" w:color="auto"/>
              <w:left w:val="double" w:sz="4" w:space="0" w:color="auto"/>
              <w:bottom w:val="single" w:sz="4" w:space="0" w:color="auto"/>
              <w:right w:val="single" w:sz="4" w:space="0" w:color="auto"/>
            </w:tcBorders>
            <w:shd w:val="clear" w:color="auto" w:fill="CCFFCC"/>
            <w:vAlign w:val="center"/>
          </w:tcPr>
          <w:p w:rsidR="00C444FD" w:rsidRPr="00E661F7" w:rsidRDefault="00C444FD" w:rsidP="004B5E88">
            <w:pPr>
              <w:jc w:val="center"/>
              <w:rPr>
                <w:sz w:val="20"/>
              </w:rPr>
            </w:pPr>
            <w:r w:rsidRPr="00E661F7">
              <w:rPr>
                <w:sz w:val="20"/>
              </w:rPr>
              <w:t>4</w:t>
            </w:r>
          </w:p>
        </w:tc>
        <w:tc>
          <w:tcPr>
            <w:tcW w:w="355" w:type="dxa"/>
            <w:tcBorders>
              <w:top w:val="single" w:sz="4" w:space="0" w:color="auto"/>
              <w:left w:val="single" w:sz="4" w:space="0" w:color="auto"/>
              <w:bottom w:val="single" w:sz="4" w:space="0" w:color="auto"/>
              <w:right w:val="single" w:sz="4" w:space="0" w:color="auto"/>
            </w:tcBorders>
            <w:shd w:val="clear" w:color="auto" w:fill="CCFFCC"/>
            <w:vAlign w:val="center"/>
          </w:tcPr>
          <w:p w:rsidR="00C444FD" w:rsidRPr="00E661F7" w:rsidRDefault="00C444FD" w:rsidP="004B5E88">
            <w:pPr>
              <w:jc w:val="center"/>
              <w:rPr>
                <w:sz w:val="20"/>
              </w:rPr>
            </w:pPr>
            <w:r w:rsidRPr="00E661F7">
              <w:rPr>
                <w:sz w:val="20"/>
              </w:rPr>
              <w:t>a</w:t>
            </w:r>
          </w:p>
        </w:tc>
        <w:tc>
          <w:tcPr>
            <w:tcW w:w="7938" w:type="dxa"/>
            <w:tcBorders>
              <w:top w:val="single" w:sz="4" w:space="0" w:color="auto"/>
              <w:left w:val="single" w:sz="4" w:space="0" w:color="auto"/>
              <w:bottom w:val="single" w:sz="4" w:space="0" w:color="auto"/>
              <w:right w:val="single" w:sz="4" w:space="0" w:color="auto"/>
            </w:tcBorders>
            <w:shd w:val="clear" w:color="auto" w:fill="CCFFCC"/>
            <w:vAlign w:val="center"/>
          </w:tcPr>
          <w:p w:rsidR="00C444FD" w:rsidRPr="00E661F7" w:rsidRDefault="00C444FD" w:rsidP="004B5E88">
            <w:pPr>
              <w:rPr>
                <w:sz w:val="20"/>
              </w:rPr>
            </w:pPr>
            <w:r w:rsidRPr="00E661F7">
              <w:rPr>
                <w:sz w:val="20"/>
              </w:rPr>
              <w:t>Per Service type</w:t>
            </w:r>
          </w:p>
        </w:tc>
        <w:tc>
          <w:tcPr>
            <w:tcW w:w="1026" w:type="dxa"/>
            <w:tcBorders>
              <w:top w:val="single" w:sz="4" w:space="0" w:color="auto"/>
              <w:left w:val="single" w:sz="4" w:space="0" w:color="auto"/>
              <w:bottom w:val="single" w:sz="4" w:space="0" w:color="auto"/>
              <w:right w:val="double" w:sz="4" w:space="0" w:color="auto"/>
            </w:tcBorders>
            <w:shd w:val="clear" w:color="auto" w:fill="CCFFCC"/>
            <w:vAlign w:val="center"/>
          </w:tcPr>
          <w:p w:rsidR="00C444FD" w:rsidRPr="00E661F7" w:rsidRDefault="00C444FD" w:rsidP="004B5E88">
            <w:pPr>
              <w:jc w:val="center"/>
              <w:rPr>
                <w:sz w:val="20"/>
              </w:rPr>
            </w:pPr>
            <w:r w:rsidRPr="00E661F7">
              <w:rPr>
                <w:sz w:val="20"/>
              </w:rPr>
              <w:t>1</w:t>
            </w:r>
          </w:p>
        </w:tc>
      </w:tr>
      <w:tr w:rsidR="00C444FD" w:rsidRPr="00E661F7" w:rsidTr="00E661F7">
        <w:trPr>
          <w:trHeight w:val="425"/>
        </w:trPr>
        <w:tc>
          <w:tcPr>
            <w:tcW w:w="354" w:type="dxa"/>
            <w:vMerge/>
            <w:tcBorders>
              <w:top w:val="single" w:sz="4" w:space="0" w:color="auto"/>
              <w:left w:val="double" w:sz="4" w:space="0" w:color="auto"/>
              <w:bottom w:val="single" w:sz="4" w:space="0" w:color="auto"/>
              <w:right w:val="single" w:sz="4" w:space="0" w:color="auto"/>
            </w:tcBorders>
            <w:shd w:val="clear" w:color="auto" w:fill="CCFFCC"/>
            <w:vAlign w:val="center"/>
          </w:tcPr>
          <w:p w:rsidR="00C444FD" w:rsidRPr="00E661F7" w:rsidRDefault="00C444FD" w:rsidP="004B5E88">
            <w:pPr>
              <w:jc w:val="center"/>
              <w:rPr>
                <w:sz w:val="20"/>
              </w:rPr>
            </w:pPr>
          </w:p>
        </w:tc>
        <w:tc>
          <w:tcPr>
            <w:tcW w:w="355" w:type="dxa"/>
            <w:tcBorders>
              <w:top w:val="single" w:sz="4" w:space="0" w:color="auto"/>
              <w:left w:val="single" w:sz="4" w:space="0" w:color="auto"/>
              <w:bottom w:val="single" w:sz="4" w:space="0" w:color="auto"/>
              <w:right w:val="single" w:sz="4" w:space="0" w:color="auto"/>
            </w:tcBorders>
            <w:shd w:val="clear" w:color="auto" w:fill="CCFFCC"/>
            <w:vAlign w:val="center"/>
          </w:tcPr>
          <w:p w:rsidR="00C444FD" w:rsidRPr="00E661F7" w:rsidRDefault="00C444FD" w:rsidP="004B5E88">
            <w:pPr>
              <w:jc w:val="center"/>
              <w:rPr>
                <w:sz w:val="20"/>
              </w:rPr>
            </w:pPr>
            <w:r w:rsidRPr="00E661F7">
              <w:rPr>
                <w:sz w:val="20"/>
              </w:rPr>
              <w:t>b</w:t>
            </w:r>
          </w:p>
        </w:tc>
        <w:tc>
          <w:tcPr>
            <w:tcW w:w="7938" w:type="dxa"/>
            <w:tcBorders>
              <w:top w:val="single" w:sz="4" w:space="0" w:color="auto"/>
              <w:left w:val="single" w:sz="4" w:space="0" w:color="auto"/>
              <w:bottom w:val="single" w:sz="4" w:space="0" w:color="auto"/>
              <w:right w:val="single" w:sz="4" w:space="0" w:color="auto"/>
            </w:tcBorders>
            <w:shd w:val="clear" w:color="auto" w:fill="CCFFCC"/>
            <w:vAlign w:val="center"/>
          </w:tcPr>
          <w:p w:rsidR="00C444FD" w:rsidRPr="00E661F7" w:rsidRDefault="00C444FD" w:rsidP="004B5E88">
            <w:pPr>
              <w:rPr>
                <w:sz w:val="20"/>
              </w:rPr>
            </w:pPr>
            <w:r w:rsidRPr="00E661F7">
              <w:rPr>
                <w:sz w:val="20"/>
              </w:rPr>
              <w:t>Per Service type</w:t>
            </w:r>
          </w:p>
        </w:tc>
        <w:tc>
          <w:tcPr>
            <w:tcW w:w="1026" w:type="dxa"/>
            <w:tcBorders>
              <w:top w:val="single" w:sz="4" w:space="0" w:color="auto"/>
              <w:left w:val="single" w:sz="4" w:space="0" w:color="auto"/>
              <w:bottom w:val="single" w:sz="4" w:space="0" w:color="auto"/>
              <w:right w:val="double" w:sz="4" w:space="0" w:color="auto"/>
            </w:tcBorders>
            <w:shd w:val="clear" w:color="auto" w:fill="CCFFCC"/>
            <w:vAlign w:val="center"/>
          </w:tcPr>
          <w:p w:rsidR="00C444FD" w:rsidRPr="00E661F7" w:rsidRDefault="00C444FD" w:rsidP="004B5E88">
            <w:pPr>
              <w:jc w:val="center"/>
              <w:rPr>
                <w:sz w:val="20"/>
              </w:rPr>
            </w:pPr>
            <w:r w:rsidRPr="00E661F7">
              <w:rPr>
                <w:sz w:val="20"/>
              </w:rPr>
              <w:t>½</w:t>
            </w:r>
          </w:p>
        </w:tc>
      </w:tr>
      <w:tr w:rsidR="00C444FD" w:rsidRPr="00E661F7" w:rsidTr="00E661F7">
        <w:trPr>
          <w:trHeight w:val="425"/>
        </w:trPr>
        <w:tc>
          <w:tcPr>
            <w:tcW w:w="354" w:type="dxa"/>
            <w:vMerge/>
            <w:tcBorders>
              <w:top w:val="single" w:sz="4" w:space="0" w:color="auto"/>
              <w:left w:val="double" w:sz="4" w:space="0" w:color="auto"/>
              <w:bottom w:val="single" w:sz="4" w:space="0" w:color="auto"/>
              <w:right w:val="single" w:sz="4" w:space="0" w:color="auto"/>
            </w:tcBorders>
            <w:shd w:val="clear" w:color="auto" w:fill="CCFFCC"/>
            <w:vAlign w:val="center"/>
          </w:tcPr>
          <w:p w:rsidR="00C444FD" w:rsidRPr="00E661F7" w:rsidRDefault="00C444FD" w:rsidP="004B5E88">
            <w:pPr>
              <w:jc w:val="center"/>
              <w:rPr>
                <w:sz w:val="20"/>
              </w:rPr>
            </w:pPr>
          </w:p>
        </w:tc>
        <w:tc>
          <w:tcPr>
            <w:tcW w:w="355" w:type="dxa"/>
            <w:tcBorders>
              <w:top w:val="single" w:sz="4" w:space="0" w:color="auto"/>
              <w:left w:val="single" w:sz="4" w:space="0" w:color="auto"/>
              <w:bottom w:val="single" w:sz="4" w:space="0" w:color="auto"/>
              <w:right w:val="single" w:sz="4" w:space="0" w:color="auto"/>
            </w:tcBorders>
            <w:shd w:val="clear" w:color="auto" w:fill="CCFFCC"/>
            <w:vAlign w:val="center"/>
          </w:tcPr>
          <w:p w:rsidR="00C444FD" w:rsidRPr="00E661F7" w:rsidRDefault="00C444FD" w:rsidP="004B5E88">
            <w:pPr>
              <w:jc w:val="center"/>
              <w:rPr>
                <w:sz w:val="20"/>
              </w:rPr>
            </w:pPr>
            <w:r w:rsidRPr="00E661F7">
              <w:rPr>
                <w:sz w:val="20"/>
              </w:rPr>
              <w:t>c</w:t>
            </w:r>
          </w:p>
        </w:tc>
        <w:tc>
          <w:tcPr>
            <w:tcW w:w="7938" w:type="dxa"/>
            <w:tcBorders>
              <w:top w:val="single" w:sz="4" w:space="0" w:color="auto"/>
              <w:left w:val="single" w:sz="4" w:space="0" w:color="auto"/>
              <w:bottom w:val="single" w:sz="4" w:space="0" w:color="auto"/>
              <w:right w:val="single" w:sz="4" w:space="0" w:color="auto"/>
            </w:tcBorders>
            <w:shd w:val="clear" w:color="auto" w:fill="CCFFCC"/>
            <w:vAlign w:val="center"/>
          </w:tcPr>
          <w:p w:rsidR="00C444FD" w:rsidRPr="00E661F7" w:rsidRDefault="00C444FD" w:rsidP="004B5E88">
            <w:pPr>
              <w:rPr>
                <w:sz w:val="20"/>
              </w:rPr>
            </w:pPr>
            <w:r w:rsidRPr="00E661F7">
              <w:rPr>
                <w:sz w:val="20"/>
              </w:rPr>
              <w:t>Per service type</w:t>
            </w:r>
          </w:p>
        </w:tc>
        <w:tc>
          <w:tcPr>
            <w:tcW w:w="1026" w:type="dxa"/>
            <w:tcBorders>
              <w:top w:val="single" w:sz="4" w:space="0" w:color="auto"/>
              <w:left w:val="single" w:sz="4" w:space="0" w:color="auto"/>
              <w:bottom w:val="single" w:sz="4" w:space="0" w:color="auto"/>
              <w:right w:val="double" w:sz="4" w:space="0" w:color="auto"/>
            </w:tcBorders>
            <w:shd w:val="clear" w:color="auto" w:fill="CCFFCC"/>
            <w:vAlign w:val="center"/>
          </w:tcPr>
          <w:p w:rsidR="00C444FD" w:rsidRPr="00E661F7" w:rsidRDefault="00C444FD" w:rsidP="004B5E88">
            <w:pPr>
              <w:jc w:val="center"/>
              <w:rPr>
                <w:sz w:val="20"/>
              </w:rPr>
            </w:pPr>
            <w:r w:rsidRPr="00E661F7">
              <w:rPr>
                <w:sz w:val="20"/>
              </w:rPr>
              <w:t>½</w:t>
            </w:r>
          </w:p>
        </w:tc>
      </w:tr>
      <w:tr w:rsidR="00C444FD" w:rsidRPr="00E661F7" w:rsidTr="00E661F7">
        <w:trPr>
          <w:trHeight w:val="425"/>
        </w:trPr>
        <w:tc>
          <w:tcPr>
            <w:tcW w:w="709" w:type="dxa"/>
            <w:gridSpan w:val="2"/>
            <w:tcBorders>
              <w:top w:val="single" w:sz="4" w:space="0" w:color="auto"/>
              <w:left w:val="double" w:sz="4" w:space="0" w:color="auto"/>
              <w:bottom w:val="double" w:sz="4" w:space="0" w:color="auto"/>
              <w:right w:val="single" w:sz="4" w:space="0" w:color="auto"/>
            </w:tcBorders>
            <w:shd w:val="clear" w:color="auto" w:fill="FFCC99"/>
            <w:vAlign w:val="center"/>
          </w:tcPr>
          <w:p w:rsidR="00C444FD" w:rsidRPr="00E661F7" w:rsidRDefault="00C444FD" w:rsidP="004B5E88">
            <w:pPr>
              <w:rPr>
                <w:sz w:val="20"/>
              </w:rPr>
            </w:pPr>
            <w:r w:rsidRPr="00E661F7">
              <w:rPr>
                <w:sz w:val="20"/>
              </w:rPr>
              <w:t>5</w:t>
            </w:r>
          </w:p>
        </w:tc>
        <w:tc>
          <w:tcPr>
            <w:tcW w:w="7938" w:type="dxa"/>
            <w:tcBorders>
              <w:top w:val="single" w:sz="4" w:space="0" w:color="auto"/>
              <w:left w:val="single" w:sz="4" w:space="0" w:color="auto"/>
              <w:bottom w:val="double" w:sz="4" w:space="0" w:color="auto"/>
              <w:right w:val="single" w:sz="4" w:space="0" w:color="auto"/>
            </w:tcBorders>
            <w:shd w:val="clear" w:color="auto" w:fill="FFCC99"/>
            <w:vAlign w:val="center"/>
          </w:tcPr>
          <w:p w:rsidR="00C444FD" w:rsidRPr="00E661F7" w:rsidRDefault="00C444FD" w:rsidP="004B5E88">
            <w:pPr>
              <w:rPr>
                <w:sz w:val="20"/>
              </w:rPr>
            </w:pPr>
            <w:r w:rsidRPr="00E661F7">
              <w:rPr>
                <w:sz w:val="20"/>
              </w:rPr>
              <w:t>Up to two additional links in an existing link set</w:t>
            </w:r>
          </w:p>
        </w:tc>
        <w:tc>
          <w:tcPr>
            <w:tcW w:w="1026" w:type="dxa"/>
            <w:tcBorders>
              <w:top w:val="single" w:sz="4" w:space="0" w:color="auto"/>
              <w:left w:val="single" w:sz="4" w:space="0" w:color="auto"/>
              <w:bottom w:val="double" w:sz="4" w:space="0" w:color="auto"/>
              <w:right w:val="double" w:sz="4" w:space="0" w:color="auto"/>
            </w:tcBorders>
            <w:shd w:val="clear" w:color="auto" w:fill="FFCC99"/>
            <w:vAlign w:val="center"/>
          </w:tcPr>
          <w:p w:rsidR="00C444FD" w:rsidRPr="00E661F7" w:rsidRDefault="00C444FD" w:rsidP="004B5E88">
            <w:pPr>
              <w:jc w:val="center"/>
              <w:rPr>
                <w:sz w:val="20"/>
              </w:rPr>
            </w:pPr>
            <w:r w:rsidRPr="00E661F7">
              <w:rPr>
                <w:sz w:val="20"/>
              </w:rPr>
              <w:t>½</w:t>
            </w:r>
          </w:p>
        </w:tc>
      </w:tr>
    </w:tbl>
    <w:p w:rsidR="00250AC5" w:rsidRDefault="00250AC5"/>
    <w:p w:rsidR="00C444FD" w:rsidRDefault="00C444FD"/>
    <w:tbl>
      <w:tblPr>
        <w:tblStyle w:val="TableGrid"/>
        <w:tblW w:w="0" w:type="auto"/>
        <w:tblInd w:w="108" w:type="dxa"/>
        <w:tblLook w:val="01E0" w:firstRow="1" w:lastRow="1" w:firstColumn="1" w:lastColumn="1" w:noHBand="0" w:noVBand="0"/>
      </w:tblPr>
      <w:tblGrid>
        <w:gridCol w:w="1276"/>
        <w:gridCol w:w="8363"/>
      </w:tblGrid>
      <w:tr w:rsidR="00AE1BBD" w:rsidRPr="005F51EB">
        <w:trPr>
          <w:trHeight w:val="297"/>
        </w:trPr>
        <w:tc>
          <w:tcPr>
            <w:tcW w:w="9639" w:type="dxa"/>
            <w:gridSpan w:val="2"/>
            <w:vAlign w:val="center"/>
          </w:tcPr>
          <w:p w:rsidR="00AE1BBD" w:rsidRPr="005F51EB" w:rsidRDefault="00AE1BBD" w:rsidP="000F704B">
            <w:pPr>
              <w:rPr>
                <w:b/>
                <w:sz w:val="18"/>
                <w:szCs w:val="22"/>
              </w:rPr>
            </w:pPr>
            <w:r w:rsidRPr="005F51EB">
              <w:rPr>
                <w:b/>
                <w:sz w:val="18"/>
                <w:szCs w:val="22"/>
              </w:rPr>
              <w:t>Definitions &amp; Notes</w:t>
            </w:r>
          </w:p>
        </w:tc>
      </w:tr>
      <w:tr w:rsidR="00AE1BBD" w:rsidRPr="005F51EB">
        <w:trPr>
          <w:trHeight w:val="772"/>
        </w:trPr>
        <w:tc>
          <w:tcPr>
            <w:tcW w:w="1276" w:type="dxa"/>
            <w:vAlign w:val="center"/>
          </w:tcPr>
          <w:p w:rsidR="00AE1BBD" w:rsidRPr="005F51EB" w:rsidRDefault="00250AC5" w:rsidP="000F704B">
            <w:pPr>
              <w:jc w:val="center"/>
              <w:rPr>
                <w:sz w:val="18"/>
                <w:szCs w:val="22"/>
              </w:rPr>
            </w:pPr>
            <w:r>
              <w:rPr>
                <w:sz w:val="18"/>
                <w:szCs w:val="22"/>
              </w:rPr>
              <w:t>Test Window</w:t>
            </w:r>
          </w:p>
        </w:tc>
        <w:tc>
          <w:tcPr>
            <w:tcW w:w="8363" w:type="dxa"/>
            <w:vAlign w:val="center"/>
          </w:tcPr>
          <w:p w:rsidR="001B1817" w:rsidRDefault="001B1817" w:rsidP="001B1817">
            <w:pPr>
              <w:spacing w:before="60" w:after="60"/>
              <w:rPr>
                <w:sz w:val="18"/>
                <w:szCs w:val="22"/>
              </w:rPr>
            </w:pPr>
            <w:r>
              <w:rPr>
                <w:sz w:val="18"/>
                <w:szCs w:val="22"/>
              </w:rPr>
              <w:t>A</w:t>
            </w:r>
            <w:r w:rsidRPr="001B1817">
              <w:rPr>
                <w:sz w:val="18"/>
                <w:szCs w:val="22"/>
              </w:rPr>
              <w:t xml:space="preserve"> </w:t>
            </w:r>
            <w:r>
              <w:rPr>
                <w:sz w:val="18"/>
                <w:szCs w:val="22"/>
              </w:rPr>
              <w:t>‘</w:t>
            </w:r>
            <w:r w:rsidRPr="001B1817">
              <w:rPr>
                <w:sz w:val="18"/>
                <w:szCs w:val="22"/>
              </w:rPr>
              <w:t>test window</w:t>
            </w:r>
            <w:r>
              <w:rPr>
                <w:sz w:val="18"/>
                <w:szCs w:val="22"/>
              </w:rPr>
              <w:t>’</w:t>
            </w:r>
            <w:r w:rsidRPr="001B1817">
              <w:rPr>
                <w:sz w:val="18"/>
                <w:szCs w:val="22"/>
              </w:rPr>
              <w:t xml:space="preserve"> is the name given to the time allocated to test all of the capacity and service types associated with an order</w:t>
            </w:r>
            <w:r w:rsidR="00C444FD">
              <w:rPr>
                <w:sz w:val="18"/>
                <w:szCs w:val="22"/>
              </w:rPr>
              <w:t xml:space="preserve"> (</w:t>
            </w:r>
            <w:r w:rsidRPr="001B1817">
              <w:rPr>
                <w:sz w:val="18"/>
                <w:szCs w:val="22"/>
              </w:rPr>
              <w:t>or in some cases multiple orders)</w:t>
            </w:r>
            <w:r>
              <w:rPr>
                <w:sz w:val="18"/>
                <w:szCs w:val="22"/>
              </w:rPr>
              <w:t>.</w:t>
            </w:r>
          </w:p>
          <w:p w:rsidR="00AE1BBD" w:rsidRPr="005F51EB" w:rsidRDefault="00250AC5" w:rsidP="001B1817">
            <w:pPr>
              <w:spacing w:before="60" w:after="60"/>
              <w:rPr>
                <w:sz w:val="18"/>
                <w:szCs w:val="22"/>
              </w:rPr>
            </w:pPr>
            <w:r w:rsidRPr="00250AC5">
              <w:rPr>
                <w:sz w:val="18"/>
                <w:szCs w:val="22"/>
              </w:rPr>
              <w:t xml:space="preserve">Test windows generated from these time scales are for </w:t>
            </w:r>
            <w:r w:rsidRPr="00250AC5">
              <w:rPr>
                <w:sz w:val="18"/>
                <w:szCs w:val="22"/>
                <w:u w:val="single"/>
              </w:rPr>
              <w:t>guidance</w:t>
            </w:r>
            <w:r w:rsidRPr="00250AC5">
              <w:rPr>
                <w:sz w:val="18"/>
                <w:szCs w:val="22"/>
              </w:rPr>
              <w:t xml:space="preserve"> to scheduling teams only and may be rounded to the nearest whole day (and may not be applied for large projects consisting of 5 or more routes in one test window).</w:t>
            </w:r>
          </w:p>
        </w:tc>
      </w:tr>
      <w:tr w:rsidR="00250AC5" w:rsidRPr="005F51EB">
        <w:trPr>
          <w:trHeight w:val="772"/>
        </w:trPr>
        <w:tc>
          <w:tcPr>
            <w:tcW w:w="1276" w:type="dxa"/>
            <w:vAlign w:val="center"/>
          </w:tcPr>
          <w:p w:rsidR="00250AC5" w:rsidRPr="005F51EB" w:rsidRDefault="00250AC5" w:rsidP="00205051">
            <w:pPr>
              <w:jc w:val="center"/>
              <w:rPr>
                <w:sz w:val="18"/>
                <w:szCs w:val="22"/>
              </w:rPr>
            </w:pPr>
            <w:r w:rsidRPr="005F51EB">
              <w:rPr>
                <w:sz w:val="18"/>
                <w:szCs w:val="22"/>
              </w:rPr>
              <w:t>Working Day</w:t>
            </w:r>
          </w:p>
        </w:tc>
        <w:tc>
          <w:tcPr>
            <w:tcW w:w="8363" w:type="dxa"/>
            <w:vAlign w:val="center"/>
          </w:tcPr>
          <w:p w:rsidR="00250AC5" w:rsidRPr="005F51EB" w:rsidRDefault="00250AC5" w:rsidP="00205051">
            <w:pPr>
              <w:rPr>
                <w:sz w:val="18"/>
                <w:szCs w:val="22"/>
              </w:rPr>
            </w:pPr>
            <w:r w:rsidRPr="005F51EB">
              <w:rPr>
                <w:sz w:val="18"/>
                <w:szCs w:val="22"/>
              </w:rPr>
              <w:t>Each working day (Monday to Friday) is a standard 8hrs in duration, consisting of a morning slot (9am-1</w:t>
            </w:r>
            <w:r w:rsidR="00A47B72">
              <w:rPr>
                <w:sz w:val="18"/>
                <w:szCs w:val="22"/>
              </w:rPr>
              <w:t>2</w:t>
            </w:r>
            <w:r w:rsidRPr="005F51EB">
              <w:rPr>
                <w:sz w:val="18"/>
                <w:szCs w:val="22"/>
              </w:rPr>
              <w:t xml:space="preserve">pm) and an afternoon slot (2pm-5pm), </w:t>
            </w:r>
            <w:r>
              <w:rPr>
                <w:sz w:val="18"/>
                <w:szCs w:val="22"/>
              </w:rPr>
              <w:t>however this</w:t>
            </w:r>
            <w:r w:rsidRPr="005F51EB">
              <w:rPr>
                <w:sz w:val="18"/>
                <w:szCs w:val="22"/>
              </w:rPr>
              <w:t xml:space="preserve"> may be adjusted by local </w:t>
            </w:r>
            <w:r>
              <w:rPr>
                <w:sz w:val="18"/>
                <w:szCs w:val="22"/>
              </w:rPr>
              <w:t xml:space="preserve">/ bilateral </w:t>
            </w:r>
            <w:r w:rsidRPr="005F51EB">
              <w:rPr>
                <w:sz w:val="18"/>
                <w:szCs w:val="22"/>
              </w:rPr>
              <w:t>agreement</w:t>
            </w:r>
            <w:r>
              <w:rPr>
                <w:sz w:val="18"/>
                <w:szCs w:val="22"/>
              </w:rPr>
              <w:t>.</w:t>
            </w:r>
          </w:p>
        </w:tc>
      </w:tr>
      <w:tr w:rsidR="00250AC5" w:rsidRPr="005F51EB">
        <w:trPr>
          <w:trHeight w:val="349"/>
        </w:trPr>
        <w:tc>
          <w:tcPr>
            <w:tcW w:w="1276" w:type="dxa"/>
            <w:vAlign w:val="center"/>
          </w:tcPr>
          <w:p w:rsidR="00250AC5" w:rsidRPr="005F51EB" w:rsidRDefault="00250AC5" w:rsidP="000F704B">
            <w:pPr>
              <w:jc w:val="center"/>
              <w:rPr>
                <w:sz w:val="18"/>
                <w:szCs w:val="22"/>
              </w:rPr>
            </w:pPr>
            <w:r>
              <w:rPr>
                <w:sz w:val="18"/>
                <w:szCs w:val="22"/>
              </w:rPr>
              <w:t>* Associated</w:t>
            </w:r>
          </w:p>
        </w:tc>
        <w:tc>
          <w:tcPr>
            <w:tcW w:w="8363" w:type="dxa"/>
            <w:vAlign w:val="center"/>
          </w:tcPr>
          <w:p w:rsidR="00250AC5" w:rsidRPr="005F51EB" w:rsidRDefault="00250AC5" w:rsidP="000F704B">
            <w:pPr>
              <w:rPr>
                <w:sz w:val="18"/>
                <w:szCs w:val="22"/>
              </w:rPr>
            </w:pPr>
            <w:r>
              <w:rPr>
                <w:sz w:val="18"/>
                <w:szCs w:val="22"/>
              </w:rPr>
              <w:t xml:space="preserve">Means </w:t>
            </w:r>
            <w:r w:rsidR="00C444FD">
              <w:rPr>
                <w:sz w:val="18"/>
                <w:szCs w:val="22"/>
              </w:rPr>
              <w:t xml:space="preserve">limited to only </w:t>
            </w:r>
            <w:r>
              <w:rPr>
                <w:sz w:val="18"/>
                <w:szCs w:val="22"/>
              </w:rPr>
              <w:t xml:space="preserve">those E1s carrying </w:t>
            </w:r>
            <w:r w:rsidR="00C444FD">
              <w:rPr>
                <w:sz w:val="18"/>
                <w:szCs w:val="22"/>
              </w:rPr>
              <w:t xml:space="preserve">the </w:t>
            </w:r>
            <w:r>
              <w:rPr>
                <w:sz w:val="18"/>
                <w:szCs w:val="22"/>
              </w:rPr>
              <w:t xml:space="preserve">signalling links </w:t>
            </w:r>
            <w:r w:rsidR="00C444FD">
              <w:rPr>
                <w:sz w:val="18"/>
                <w:szCs w:val="22"/>
              </w:rPr>
              <w:t>under test</w:t>
            </w:r>
            <w:r>
              <w:rPr>
                <w:sz w:val="18"/>
                <w:szCs w:val="22"/>
              </w:rPr>
              <w:t>.</w:t>
            </w:r>
          </w:p>
        </w:tc>
      </w:tr>
    </w:tbl>
    <w:p w:rsidR="00464A79" w:rsidRDefault="000B1F81" w:rsidP="00606EDD">
      <w:pPr>
        <w:jc w:val="both"/>
      </w:pPr>
      <w:r>
        <w:br w:type="page"/>
      </w:r>
    </w:p>
    <w:p w:rsidR="00AE1BBD" w:rsidRPr="00E661F7" w:rsidRDefault="006E01AB" w:rsidP="006E01AB">
      <w:pPr>
        <w:jc w:val="both"/>
        <w:rPr>
          <w:b/>
          <w:szCs w:val="24"/>
        </w:rPr>
      </w:pPr>
      <w:r w:rsidRPr="00E661F7">
        <w:rPr>
          <w:b/>
          <w:szCs w:val="24"/>
        </w:rPr>
        <w:lastRenderedPageBreak/>
        <w:t>2.</w:t>
      </w:r>
      <w:r w:rsidR="00F35097" w:rsidRPr="00E661F7">
        <w:rPr>
          <w:b/>
          <w:szCs w:val="24"/>
        </w:rPr>
        <w:t>10</w:t>
      </w:r>
      <w:r w:rsidRPr="00E661F7">
        <w:rPr>
          <w:b/>
          <w:szCs w:val="24"/>
        </w:rPr>
        <w:tab/>
      </w:r>
      <w:r w:rsidR="00AE1BBD" w:rsidRPr="00E661F7">
        <w:rPr>
          <w:b/>
          <w:szCs w:val="24"/>
        </w:rPr>
        <w:t>Test Case 2</w:t>
      </w:r>
      <w:r w:rsidR="00130B09">
        <w:rPr>
          <w:b/>
          <w:szCs w:val="24"/>
        </w:rPr>
        <w:t>a / 2b</w:t>
      </w:r>
      <w:r w:rsidR="00AE1BBD" w:rsidRPr="00E661F7">
        <w:rPr>
          <w:b/>
          <w:szCs w:val="24"/>
        </w:rPr>
        <w:t xml:space="preserve"> </w:t>
      </w:r>
      <w:r w:rsidR="00475B5D">
        <w:rPr>
          <w:b/>
          <w:szCs w:val="24"/>
        </w:rPr>
        <w:t>Criteria</w:t>
      </w:r>
    </w:p>
    <w:p w:rsidR="006E01AB" w:rsidRDefault="006E01AB" w:rsidP="006E01AB">
      <w:pPr>
        <w:jc w:val="both"/>
      </w:pPr>
    </w:p>
    <w:p w:rsidR="00475B5D" w:rsidRDefault="000D5365" w:rsidP="006E01AB">
      <w:pPr>
        <w:jc w:val="both"/>
      </w:pPr>
      <w:r>
        <w:t xml:space="preserve">The normal test case for </w:t>
      </w:r>
      <w:r w:rsidR="00130B09">
        <w:t xml:space="preserve">all </w:t>
      </w:r>
      <w:r>
        <w:t xml:space="preserve">subsequent routes is Test Case </w:t>
      </w:r>
      <w:r w:rsidR="00DB4A27">
        <w:t>2a;</w:t>
      </w:r>
      <w:r>
        <w:t xml:space="preserve"> however, a Test Case 2b may be agreed </w:t>
      </w:r>
      <w:r w:rsidR="008510CD">
        <w:t xml:space="preserve">as an alternative </w:t>
      </w:r>
      <w:r>
        <w:t xml:space="preserve">at the time of </w:t>
      </w:r>
      <w:r w:rsidR="00DB4A27">
        <w:t>booking</w:t>
      </w:r>
      <w:r w:rsidR="005647BC">
        <w:t>,</w:t>
      </w:r>
      <w:r>
        <w:t xml:space="preserve"> provided </w:t>
      </w:r>
      <w:r w:rsidR="00DB4A27">
        <w:t xml:space="preserve">both parties agree and the </w:t>
      </w:r>
      <w:r w:rsidR="008510CD">
        <w:t>switch combination is not restricted by the BT IRO</w:t>
      </w:r>
      <w:r w:rsidR="00DB4A27">
        <w:t>.</w:t>
      </w:r>
    </w:p>
    <w:p w:rsidR="00475B5D" w:rsidRDefault="00475B5D" w:rsidP="006E01AB">
      <w:pPr>
        <w:jc w:val="both"/>
      </w:pPr>
    </w:p>
    <w:p w:rsidR="008510CD" w:rsidRPr="00AF2849" w:rsidRDefault="008510CD" w:rsidP="008510CD">
      <w:pPr>
        <w:jc w:val="both"/>
        <w:rPr>
          <w:b/>
          <w:szCs w:val="24"/>
        </w:rPr>
      </w:pPr>
      <w:r w:rsidRPr="00AF2849">
        <w:rPr>
          <w:b/>
          <w:szCs w:val="24"/>
        </w:rPr>
        <w:t>2.1</w:t>
      </w:r>
      <w:r>
        <w:rPr>
          <w:b/>
          <w:szCs w:val="24"/>
        </w:rPr>
        <w:t>1</w:t>
      </w:r>
      <w:r w:rsidRPr="00AF2849">
        <w:rPr>
          <w:b/>
          <w:szCs w:val="24"/>
        </w:rPr>
        <w:tab/>
        <w:t>Post Test Revisit</w:t>
      </w:r>
    </w:p>
    <w:p w:rsidR="008510CD" w:rsidRDefault="008510CD" w:rsidP="008510CD">
      <w:pPr>
        <w:jc w:val="both"/>
      </w:pPr>
    </w:p>
    <w:p w:rsidR="008510CD" w:rsidRDefault="008510CD" w:rsidP="008510CD">
      <w:pPr>
        <w:jc w:val="both"/>
      </w:pPr>
      <w:r>
        <w:t xml:space="preserve">After completion of a Test Case 1a or 1b, once traffic has been applied, BT will monitor the interconnect route to ensure that the signalling </w:t>
      </w:r>
      <w:r w:rsidR="00A85E2F">
        <w:t>etc.</w:t>
      </w:r>
      <w:r>
        <w:t xml:space="preserve"> is still performing to the tested parameters.</w:t>
      </w:r>
    </w:p>
    <w:p w:rsidR="008510CD" w:rsidRDefault="008510CD" w:rsidP="008510CD">
      <w:pPr>
        <w:jc w:val="both"/>
      </w:pPr>
    </w:p>
    <w:p w:rsidR="008510CD" w:rsidRDefault="008510CD" w:rsidP="008510CD">
      <w:pPr>
        <w:jc w:val="both"/>
      </w:pPr>
      <w:r>
        <w:t xml:space="preserve">Should issues be found in relation to the CPs switch, the CP will be contacted via the TAM and be asked to respond and subsequently instigate changes to data etc. as </w:t>
      </w:r>
      <w:proofErr w:type="gramStart"/>
      <w:r>
        <w:t>required.</w:t>
      </w:r>
      <w:proofErr w:type="gramEnd"/>
    </w:p>
    <w:p w:rsidR="008510CD" w:rsidRDefault="008510CD" w:rsidP="008510CD">
      <w:pPr>
        <w:jc w:val="both"/>
      </w:pPr>
    </w:p>
    <w:p w:rsidR="008510CD" w:rsidRDefault="008510CD" w:rsidP="008510CD">
      <w:pPr>
        <w:jc w:val="both"/>
      </w:pPr>
      <w:r>
        <w:t>Should issues be found in relation to the BT switch, the CP will be contacted via the TAM and be informed of the changes to be made to data etc. as required to correct the issue (or to detail why this is not possible).</w:t>
      </w:r>
    </w:p>
    <w:p w:rsidR="008510CD" w:rsidRDefault="008510CD" w:rsidP="008510CD">
      <w:pPr>
        <w:jc w:val="both"/>
      </w:pPr>
    </w:p>
    <w:p w:rsidR="008510CD" w:rsidRDefault="008510CD" w:rsidP="008510CD">
      <w:pPr>
        <w:jc w:val="both"/>
      </w:pPr>
      <w:r>
        <w:t xml:space="preserve">If service affecting issues are found, routes may need to be taken out of service and / or re-testing required to take place at the same or higher test case as deemed appropriate. </w:t>
      </w:r>
    </w:p>
    <w:p w:rsidR="008510CD" w:rsidRDefault="008510CD" w:rsidP="008510CD">
      <w:pPr>
        <w:jc w:val="both"/>
      </w:pPr>
    </w:p>
    <w:p w:rsidR="008510CD" w:rsidRPr="00AF2849" w:rsidRDefault="008510CD" w:rsidP="008510CD">
      <w:pPr>
        <w:rPr>
          <w:b/>
        </w:rPr>
      </w:pPr>
      <w:r w:rsidRPr="00AF2849">
        <w:rPr>
          <w:b/>
        </w:rPr>
        <w:t>2.1</w:t>
      </w:r>
      <w:r>
        <w:rPr>
          <w:b/>
        </w:rPr>
        <w:t>2</w:t>
      </w:r>
      <w:r w:rsidRPr="00AF2849">
        <w:rPr>
          <w:b/>
        </w:rPr>
        <w:tab/>
        <w:t>Line Type Definitions</w:t>
      </w:r>
    </w:p>
    <w:p w:rsidR="008510CD" w:rsidRDefault="008510CD" w:rsidP="008510CD">
      <w:pPr>
        <w:jc w:val="both"/>
      </w:pPr>
    </w:p>
    <w:p w:rsidR="008510CD" w:rsidRDefault="008510CD" w:rsidP="008510CD">
      <w:pPr>
        <w:jc w:val="both"/>
      </w:pPr>
      <w:r>
        <w:t>The following definitions should be noted when reading test lists:</w:t>
      </w:r>
    </w:p>
    <w:p w:rsidR="008510CD" w:rsidRDefault="008510CD" w:rsidP="008510CD">
      <w:pPr>
        <w:jc w:val="both"/>
      </w:pPr>
    </w:p>
    <w:tbl>
      <w:tblPr>
        <w:tblStyle w:val="TableGrid"/>
        <w:tblW w:w="0" w:type="auto"/>
        <w:tblInd w:w="108" w:type="dxa"/>
        <w:tblLook w:val="01E0" w:firstRow="1" w:lastRow="1" w:firstColumn="1" w:lastColumn="1" w:noHBand="0" w:noVBand="0"/>
      </w:tblPr>
      <w:tblGrid>
        <w:gridCol w:w="811"/>
        <w:gridCol w:w="7452"/>
      </w:tblGrid>
      <w:tr w:rsidR="008510CD" w:rsidRPr="00AF2849" w:rsidTr="004666E4">
        <w:trPr>
          <w:trHeight w:val="411"/>
        </w:trPr>
        <w:tc>
          <w:tcPr>
            <w:tcW w:w="811" w:type="dxa"/>
            <w:vAlign w:val="center"/>
          </w:tcPr>
          <w:p w:rsidR="008510CD" w:rsidRPr="00AF2849" w:rsidRDefault="008510CD" w:rsidP="004666E4">
            <w:pPr>
              <w:jc w:val="center"/>
              <w:rPr>
                <w:b/>
                <w:sz w:val="20"/>
              </w:rPr>
            </w:pPr>
            <w:r w:rsidRPr="00AF2849">
              <w:rPr>
                <w:b/>
                <w:sz w:val="20"/>
              </w:rPr>
              <w:t>2e</w:t>
            </w:r>
          </w:p>
        </w:tc>
        <w:tc>
          <w:tcPr>
            <w:tcW w:w="7452" w:type="dxa"/>
            <w:vAlign w:val="center"/>
          </w:tcPr>
          <w:p w:rsidR="008510CD" w:rsidRPr="00AF2849" w:rsidRDefault="008510CD" w:rsidP="004666E4">
            <w:pPr>
              <w:rPr>
                <w:sz w:val="20"/>
              </w:rPr>
            </w:pPr>
            <w:r w:rsidRPr="00AF2849">
              <w:rPr>
                <w:sz w:val="20"/>
              </w:rPr>
              <w:t>ISDN2e Line (e.g. NTE8a Type Terminating equipment)</w:t>
            </w:r>
          </w:p>
        </w:tc>
      </w:tr>
      <w:tr w:rsidR="008510CD" w:rsidRPr="00AF2849" w:rsidTr="004666E4">
        <w:trPr>
          <w:trHeight w:val="412"/>
        </w:trPr>
        <w:tc>
          <w:tcPr>
            <w:tcW w:w="811" w:type="dxa"/>
            <w:vAlign w:val="center"/>
          </w:tcPr>
          <w:p w:rsidR="008510CD" w:rsidRPr="00AF2849" w:rsidRDefault="008510CD" w:rsidP="004666E4">
            <w:pPr>
              <w:jc w:val="center"/>
              <w:rPr>
                <w:b/>
                <w:sz w:val="20"/>
              </w:rPr>
            </w:pPr>
            <w:r w:rsidRPr="00AF2849">
              <w:rPr>
                <w:b/>
                <w:sz w:val="20"/>
              </w:rPr>
              <w:t>D2</w:t>
            </w:r>
          </w:p>
        </w:tc>
        <w:tc>
          <w:tcPr>
            <w:tcW w:w="7452" w:type="dxa"/>
            <w:vAlign w:val="center"/>
          </w:tcPr>
          <w:p w:rsidR="008510CD" w:rsidRPr="00AF2849" w:rsidRDefault="008510CD" w:rsidP="004666E4">
            <w:pPr>
              <w:rPr>
                <w:sz w:val="20"/>
              </w:rPr>
            </w:pPr>
            <w:r w:rsidRPr="00AF2849">
              <w:rPr>
                <w:sz w:val="20"/>
              </w:rPr>
              <w:t>Pre-ETSI ISDN (e.g. NTE6c Type Terminating equipment)</w:t>
            </w:r>
          </w:p>
        </w:tc>
      </w:tr>
      <w:tr w:rsidR="008510CD" w:rsidRPr="00AF2849" w:rsidTr="004666E4">
        <w:trPr>
          <w:trHeight w:val="411"/>
        </w:trPr>
        <w:tc>
          <w:tcPr>
            <w:tcW w:w="811" w:type="dxa"/>
            <w:vAlign w:val="center"/>
          </w:tcPr>
          <w:p w:rsidR="008510CD" w:rsidRPr="00AF2849" w:rsidRDefault="008510CD" w:rsidP="004666E4">
            <w:pPr>
              <w:jc w:val="center"/>
              <w:rPr>
                <w:b/>
                <w:sz w:val="20"/>
              </w:rPr>
            </w:pPr>
            <w:r w:rsidRPr="00AF2849">
              <w:rPr>
                <w:b/>
                <w:sz w:val="20"/>
              </w:rPr>
              <w:t>DEL</w:t>
            </w:r>
          </w:p>
        </w:tc>
        <w:tc>
          <w:tcPr>
            <w:tcW w:w="7452" w:type="dxa"/>
            <w:vAlign w:val="center"/>
          </w:tcPr>
          <w:p w:rsidR="008510CD" w:rsidRPr="00AF2849" w:rsidRDefault="008510CD" w:rsidP="004666E4">
            <w:pPr>
              <w:rPr>
                <w:sz w:val="20"/>
              </w:rPr>
            </w:pPr>
            <w:r w:rsidRPr="00AF2849">
              <w:rPr>
                <w:sz w:val="20"/>
              </w:rPr>
              <w:t>Analogue Direct Exchange Line (e.g.NTE5 Type Terminating equipment)</w:t>
            </w:r>
          </w:p>
        </w:tc>
      </w:tr>
      <w:tr w:rsidR="008510CD" w:rsidRPr="00AF2849" w:rsidTr="004666E4">
        <w:trPr>
          <w:trHeight w:val="412"/>
        </w:trPr>
        <w:tc>
          <w:tcPr>
            <w:tcW w:w="811" w:type="dxa"/>
            <w:vAlign w:val="center"/>
          </w:tcPr>
          <w:p w:rsidR="008510CD" w:rsidRPr="00AF2849" w:rsidRDefault="008510CD" w:rsidP="004666E4">
            <w:pPr>
              <w:jc w:val="center"/>
              <w:rPr>
                <w:b/>
                <w:sz w:val="20"/>
              </w:rPr>
            </w:pPr>
            <w:r w:rsidRPr="00AF2849">
              <w:rPr>
                <w:b/>
                <w:sz w:val="20"/>
              </w:rPr>
              <w:t>Mob</w:t>
            </w:r>
          </w:p>
        </w:tc>
        <w:tc>
          <w:tcPr>
            <w:tcW w:w="7452" w:type="dxa"/>
            <w:vAlign w:val="center"/>
          </w:tcPr>
          <w:p w:rsidR="008510CD" w:rsidRPr="00AF2849" w:rsidRDefault="008510CD" w:rsidP="004666E4">
            <w:pPr>
              <w:rPr>
                <w:sz w:val="20"/>
              </w:rPr>
            </w:pPr>
            <w:r w:rsidRPr="00AF2849">
              <w:rPr>
                <w:sz w:val="20"/>
              </w:rPr>
              <w:t>Mobile handset</w:t>
            </w:r>
          </w:p>
        </w:tc>
      </w:tr>
    </w:tbl>
    <w:p w:rsidR="008510CD" w:rsidRDefault="008510CD" w:rsidP="008510CD">
      <w:pPr>
        <w:jc w:val="both"/>
      </w:pPr>
    </w:p>
    <w:p w:rsidR="002A1B88" w:rsidRPr="00475B5D" w:rsidRDefault="002A1B88" w:rsidP="002A1B88">
      <w:pPr>
        <w:jc w:val="both"/>
        <w:rPr>
          <w:b/>
          <w:szCs w:val="24"/>
        </w:rPr>
      </w:pPr>
      <w:r w:rsidRPr="00475B5D">
        <w:rPr>
          <w:b/>
          <w:szCs w:val="24"/>
        </w:rPr>
        <w:t>2.1</w:t>
      </w:r>
      <w:r w:rsidR="008510CD">
        <w:rPr>
          <w:b/>
          <w:szCs w:val="24"/>
        </w:rPr>
        <w:t>3</w:t>
      </w:r>
      <w:r w:rsidRPr="00475B5D">
        <w:rPr>
          <w:b/>
          <w:szCs w:val="24"/>
        </w:rPr>
        <w:tab/>
      </w:r>
      <w:r w:rsidR="005C2CB2">
        <w:rPr>
          <w:b/>
          <w:szCs w:val="24"/>
        </w:rPr>
        <w:t>Testing Requirement</w:t>
      </w:r>
      <w:r w:rsidR="00130B09">
        <w:rPr>
          <w:b/>
          <w:szCs w:val="24"/>
        </w:rPr>
        <w:t>s</w:t>
      </w:r>
      <w:r w:rsidR="005C2CB2">
        <w:rPr>
          <w:b/>
          <w:szCs w:val="24"/>
        </w:rPr>
        <w:t xml:space="preserve"> Change</w:t>
      </w:r>
      <w:r w:rsidRPr="00475B5D">
        <w:rPr>
          <w:b/>
          <w:szCs w:val="24"/>
        </w:rPr>
        <w:t xml:space="preserve"> Process</w:t>
      </w:r>
    </w:p>
    <w:p w:rsidR="002A1B88" w:rsidRDefault="002A1B88" w:rsidP="002A1B88">
      <w:pPr>
        <w:jc w:val="both"/>
      </w:pPr>
    </w:p>
    <w:p w:rsidR="007C1A58" w:rsidRDefault="007C1A58" w:rsidP="00606EDD">
      <w:pPr>
        <w:jc w:val="both"/>
      </w:pPr>
      <w:r>
        <w:t xml:space="preserve">The </w:t>
      </w:r>
      <w:r w:rsidR="00A85E2F">
        <w:t xml:space="preserve">testing </w:t>
      </w:r>
      <w:r w:rsidR="005C2CB2">
        <w:t>requirements change p</w:t>
      </w:r>
      <w:r w:rsidRPr="007C1A58">
        <w:t>rocess</w:t>
      </w:r>
      <w:r>
        <w:t xml:space="preserve"> can be found on the next page.</w:t>
      </w:r>
    </w:p>
    <w:p w:rsidR="007C1A58" w:rsidRPr="007C1A58" w:rsidRDefault="007C1A58" w:rsidP="00606EDD">
      <w:pPr>
        <w:jc w:val="both"/>
      </w:pPr>
      <w:r>
        <w:br w:type="page"/>
      </w:r>
    </w:p>
    <w:p w:rsidR="00835EBE" w:rsidRDefault="009C0520" w:rsidP="00606EDD">
      <w:pPr>
        <w:jc w:val="both"/>
      </w:pPr>
      <w:r>
        <w:rPr>
          <w:noProof/>
        </w:rPr>
        <w:lastRenderedPageBreak/>
        <w:drawing>
          <wp:anchor distT="0" distB="0" distL="114300" distR="114300" simplePos="0" relativeHeight="251657216" behindDoc="0" locked="0" layoutInCell="1" allowOverlap="1">
            <wp:simplePos x="0" y="0"/>
            <wp:positionH relativeFrom="column">
              <wp:posOffset>310515</wp:posOffset>
            </wp:positionH>
            <wp:positionV relativeFrom="paragraph">
              <wp:posOffset>150495</wp:posOffset>
            </wp:positionV>
            <wp:extent cx="5480050" cy="6814820"/>
            <wp:effectExtent l="0" t="0" r="6350" b="5080"/>
            <wp:wrapNone/>
            <wp:docPr id="1472" name="Picture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0050" cy="6814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1B88" w:rsidRDefault="00F82B52" w:rsidP="00606EDD">
      <w:pPr>
        <w:jc w:val="both"/>
      </w:pPr>
      <w:r>
        <w:br w:type="page"/>
      </w:r>
    </w:p>
    <w:p w:rsidR="008D0029" w:rsidRPr="00AF2849" w:rsidRDefault="008D0029" w:rsidP="008D0029">
      <w:pPr>
        <w:rPr>
          <w:b/>
        </w:rPr>
      </w:pPr>
      <w:r w:rsidRPr="00AF2849">
        <w:rPr>
          <w:b/>
        </w:rPr>
        <w:lastRenderedPageBreak/>
        <w:t>2.1</w:t>
      </w:r>
      <w:r w:rsidR="00F35097" w:rsidRPr="00AF2849">
        <w:rPr>
          <w:b/>
        </w:rPr>
        <w:t>4</w:t>
      </w:r>
      <w:r w:rsidRPr="00AF2849">
        <w:rPr>
          <w:b/>
        </w:rPr>
        <w:tab/>
        <w:t xml:space="preserve">Testing </w:t>
      </w:r>
      <w:r w:rsidR="00BB0347" w:rsidRPr="00BB0347">
        <w:rPr>
          <w:b/>
        </w:rPr>
        <w:t xml:space="preserve">Responsibilities </w:t>
      </w:r>
      <w:r w:rsidRPr="00AF2849">
        <w:rPr>
          <w:b/>
        </w:rPr>
        <w:t>for CPs</w:t>
      </w:r>
    </w:p>
    <w:p w:rsidR="008D0029" w:rsidRDefault="008D0029" w:rsidP="003B3C3C">
      <w:pPr>
        <w:jc w:val="both"/>
      </w:pPr>
    </w:p>
    <w:p w:rsidR="008D0029" w:rsidRDefault="008D0029" w:rsidP="008401BF">
      <w:pPr>
        <w:jc w:val="both"/>
      </w:pPr>
      <w:r>
        <w:t xml:space="preserve">For all testing the </w:t>
      </w:r>
      <w:r w:rsidR="00B91662">
        <w:t>CP</w:t>
      </w:r>
      <w:r>
        <w:t xml:space="preserve"> must supply (at </w:t>
      </w:r>
      <w:r w:rsidR="005647BC">
        <w:t>its</w:t>
      </w:r>
      <w:r>
        <w:t xml:space="preserve"> own cost) the items listed below</w:t>
      </w:r>
      <w:r w:rsidR="008401BF">
        <w:t>, unless previously agreed otherwise:</w:t>
      </w:r>
    </w:p>
    <w:p w:rsidR="008D0029" w:rsidRPr="0036664B" w:rsidRDefault="008D0029" w:rsidP="008D0029">
      <w:pPr>
        <w:rPr>
          <w:b/>
          <w:smallCaps/>
          <w:sz w:val="24"/>
          <w:szCs w:val="24"/>
        </w:rPr>
      </w:pPr>
    </w:p>
    <w:tbl>
      <w:tblPr>
        <w:tblW w:w="97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637"/>
        <w:gridCol w:w="7087"/>
      </w:tblGrid>
      <w:tr w:rsidR="008D0029" w:rsidRPr="00AF2849" w:rsidTr="00DB4A27">
        <w:trPr>
          <w:trHeight w:val="414"/>
        </w:trPr>
        <w:tc>
          <w:tcPr>
            <w:tcW w:w="2637" w:type="dxa"/>
            <w:vAlign w:val="center"/>
          </w:tcPr>
          <w:p w:rsidR="008D0029" w:rsidRPr="00AF2849" w:rsidRDefault="008D0029" w:rsidP="00724C66">
            <w:pPr>
              <w:rPr>
                <w:b/>
                <w:smallCaps/>
                <w:szCs w:val="24"/>
              </w:rPr>
            </w:pPr>
            <w:r w:rsidRPr="00AF2849">
              <w:rPr>
                <w:b/>
                <w:smallCaps/>
                <w:szCs w:val="24"/>
              </w:rPr>
              <w:t>Requirement</w:t>
            </w:r>
          </w:p>
        </w:tc>
        <w:tc>
          <w:tcPr>
            <w:tcW w:w="7087" w:type="dxa"/>
            <w:vAlign w:val="center"/>
          </w:tcPr>
          <w:p w:rsidR="008D0029" w:rsidRPr="00AF2849" w:rsidRDefault="008D0029" w:rsidP="00724C66">
            <w:pPr>
              <w:rPr>
                <w:b/>
                <w:smallCaps/>
                <w:szCs w:val="24"/>
              </w:rPr>
            </w:pPr>
            <w:r w:rsidRPr="00AF2849">
              <w:rPr>
                <w:b/>
                <w:smallCaps/>
                <w:szCs w:val="24"/>
              </w:rPr>
              <w:t>Notes</w:t>
            </w:r>
          </w:p>
        </w:tc>
      </w:tr>
      <w:tr w:rsidR="00A47B72" w:rsidRPr="00AF2849" w:rsidTr="00DB4A27">
        <w:trPr>
          <w:trHeight w:val="1161"/>
        </w:trPr>
        <w:tc>
          <w:tcPr>
            <w:tcW w:w="2637" w:type="dxa"/>
            <w:vAlign w:val="center"/>
          </w:tcPr>
          <w:p w:rsidR="00A47B72" w:rsidRPr="00AF2849" w:rsidRDefault="00B1183A" w:rsidP="00724C66">
            <w:pPr>
              <w:rPr>
                <w:b/>
                <w:sz w:val="20"/>
              </w:rPr>
            </w:pPr>
            <w:r w:rsidRPr="00AF2849">
              <w:rPr>
                <w:b/>
                <w:sz w:val="20"/>
              </w:rPr>
              <w:t>BT Direct Exchange Lines</w:t>
            </w:r>
          </w:p>
        </w:tc>
        <w:tc>
          <w:tcPr>
            <w:tcW w:w="7087" w:type="dxa"/>
            <w:vAlign w:val="center"/>
          </w:tcPr>
          <w:p w:rsidR="00A47B72" w:rsidRPr="00AF2849" w:rsidRDefault="00B1183A" w:rsidP="00BB0347">
            <w:pPr>
              <w:jc w:val="both"/>
              <w:rPr>
                <w:sz w:val="20"/>
              </w:rPr>
            </w:pPr>
            <w:r w:rsidRPr="00AF2849">
              <w:rPr>
                <w:sz w:val="20"/>
              </w:rPr>
              <w:t>If the BT testing officer is attending the CP’s site (see sub-section 2.</w:t>
            </w:r>
            <w:r w:rsidR="00AF2849">
              <w:rPr>
                <w:sz w:val="20"/>
              </w:rPr>
              <w:t>3</w:t>
            </w:r>
            <w:r w:rsidRPr="00AF2849">
              <w:rPr>
                <w:sz w:val="20"/>
              </w:rPr>
              <w:t>) to perform testing, the CP must provide</w:t>
            </w:r>
            <w:r w:rsidR="00BB0347">
              <w:rPr>
                <w:sz w:val="20"/>
              </w:rPr>
              <w:t xml:space="preserve">, </w:t>
            </w:r>
            <w:r w:rsidRPr="00AF2849">
              <w:rPr>
                <w:sz w:val="20"/>
              </w:rPr>
              <w:t>two same exchange BT DELs (not PABX lines) to facilitate the testing. One of the lines must be provided with call diversion and network based voice messaging.</w:t>
            </w:r>
          </w:p>
        </w:tc>
      </w:tr>
      <w:tr w:rsidR="008D0029" w:rsidRPr="00AF2849" w:rsidTr="00DB4A27">
        <w:trPr>
          <w:trHeight w:val="2797"/>
        </w:trPr>
        <w:tc>
          <w:tcPr>
            <w:tcW w:w="2637" w:type="dxa"/>
            <w:vAlign w:val="center"/>
          </w:tcPr>
          <w:p w:rsidR="008D0029" w:rsidRPr="00AF2849" w:rsidRDefault="008D0029" w:rsidP="00724C66">
            <w:pPr>
              <w:rPr>
                <w:b/>
                <w:sz w:val="20"/>
              </w:rPr>
            </w:pPr>
            <w:r w:rsidRPr="00AF2849">
              <w:rPr>
                <w:b/>
                <w:sz w:val="20"/>
              </w:rPr>
              <w:t xml:space="preserve">Direct Exchange Line connected to </w:t>
            </w:r>
            <w:r w:rsidR="00B91662" w:rsidRPr="00AF2849">
              <w:rPr>
                <w:b/>
                <w:sz w:val="20"/>
              </w:rPr>
              <w:t>CP’s</w:t>
            </w:r>
            <w:r w:rsidRPr="00AF2849">
              <w:rPr>
                <w:b/>
                <w:sz w:val="20"/>
              </w:rPr>
              <w:t xml:space="preserve"> Switch</w:t>
            </w:r>
          </w:p>
        </w:tc>
        <w:tc>
          <w:tcPr>
            <w:tcW w:w="7087" w:type="dxa"/>
            <w:vAlign w:val="center"/>
          </w:tcPr>
          <w:p w:rsidR="008D0029" w:rsidRPr="00AF2849" w:rsidRDefault="008D0029" w:rsidP="00724C66">
            <w:pPr>
              <w:jc w:val="both"/>
              <w:rPr>
                <w:sz w:val="20"/>
              </w:rPr>
            </w:pPr>
            <w:r w:rsidRPr="00AF2849">
              <w:rPr>
                <w:sz w:val="20"/>
              </w:rPr>
              <w:t xml:space="preserve">Only required if the </w:t>
            </w:r>
            <w:r w:rsidR="00B91662" w:rsidRPr="00AF2849">
              <w:rPr>
                <w:sz w:val="20"/>
              </w:rPr>
              <w:t>CP</w:t>
            </w:r>
            <w:r w:rsidRPr="00AF2849">
              <w:rPr>
                <w:sz w:val="20"/>
              </w:rPr>
              <w:t xml:space="preserve"> is having a Geographic Service on the routes to be tested. The DEL must be directly connected to the switch to be tested (not a PBX extension etc.) and must be capable of providing appropriate line statii, as described in the OTMs (e.g. ‘Out of Order’)</w:t>
            </w:r>
            <w:r w:rsidR="00B1183A" w:rsidRPr="00AF2849">
              <w:rPr>
                <w:sz w:val="20"/>
              </w:rPr>
              <w:t xml:space="preserve"> and be provided with call diversion and network based voice messaging.</w:t>
            </w:r>
          </w:p>
          <w:p w:rsidR="008D0029" w:rsidRPr="00AF2849" w:rsidRDefault="008D0029" w:rsidP="00724C66">
            <w:pPr>
              <w:jc w:val="both"/>
              <w:rPr>
                <w:sz w:val="20"/>
              </w:rPr>
            </w:pPr>
          </w:p>
          <w:p w:rsidR="008D0029" w:rsidRPr="00AF2849" w:rsidRDefault="008D0029" w:rsidP="00724C66">
            <w:pPr>
              <w:jc w:val="both"/>
              <w:rPr>
                <w:sz w:val="20"/>
              </w:rPr>
            </w:pPr>
            <w:r w:rsidRPr="00AF2849">
              <w:rPr>
                <w:sz w:val="20"/>
              </w:rPr>
              <w:t xml:space="preserve">A DEL will also be required (to initiate calls) if the </w:t>
            </w:r>
            <w:r w:rsidR="00B91662" w:rsidRPr="00AF2849">
              <w:rPr>
                <w:sz w:val="20"/>
              </w:rPr>
              <w:t>CP</w:t>
            </w:r>
            <w:r w:rsidRPr="00AF2849">
              <w:rPr>
                <w:sz w:val="20"/>
              </w:rPr>
              <w:t xml:space="preserve"> </w:t>
            </w:r>
            <w:r w:rsidR="00B1183A" w:rsidRPr="00AF2849">
              <w:rPr>
                <w:sz w:val="20"/>
              </w:rPr>
              <w:t xml:space="preserve">is only offering egress (calls to BT) </w:t>
            </w:r>
            <w:r w:rsidR="00B91662" w:rsidRPr="00AF2849">
              <w:rPr>
                <w:sz w:val="20"/>
              </w:rPr>
              <w:t>routes</w:t>
            </w:r>
            <w:r w:rsidR="00B1183A" w:rsidRPr="00AF2849">
              <w:rPr>
                <w:sz w:val="20"/>
              </w:rPr>
              <w:t xml:space="preserve"> (unless calls can be sent from elsewhere).</w:t>
            </w:r>
          </w:p>
          <w:p w:rsidR="008D0029" w:rsidRPr="00AF2849" w:rsidRDefault="008D0029" w:rsidP="00724C66">
            <w:pPr>
              <w:jc w:val="both"/>
              <w:rPr>
                <w:sz w:val="20"/>
              </w:rPr>
            </w:pPr>
          </w:p>
          <w:p w:rsidR="008D0029" w:rsidRPr="00AF2849" w:rsidRDefault="008D0029" w:rsidP="0075149E">
            <w:pPr>
              <w:jc w:val="both"/>
              <w:rPr>
                <w:sz w:val="20"/>
              </w:rPr>
            </w:pPr>
            <w:r w:rsidRPr="00AF2849">
              <w:rPr>
                <w:sz w:val="20"/>
              </w:rPr>
              <w:t xml:space="preserve">The DEL must be located in the testing location if the BT testing officer is working </w:t>
            </w:r>
            <w:r w:rsidR="00A47B72" w:rsidRPr="00AF2849">
              <w:rPr>
                <w:sz w:val="20"/>
              </w:rPr>
              <w:t xml:space="preserve">at the customer’s </w:t>
            </w:r>
            <w:r w:rsidRPr="00AF2849">
              <w:rPr>
                <w:sz w:val="20"/>
              </w:rPr>
              <w:t xml:space="preserve">site </w:t>
            </w:r>
            <w:r w:rsidR="00A47B72" w:rsidRPr="00AF2849">
              <w:rPr>
                <w:sz w:val="20"/>
              </w:rPr>
              <w:t>(</w:t>
            </w:r>
            <w:r w:rsidRPr="00AF2849">
              <w:rPr>
                <w:sz w:val="20"/>
              </w:rPr>
              <w:t>see sub-section 2.</w:t>
            </w:r>
            <w:r w:rsidR="0075149E">
              <w:rPr>
                <w:sz w:val="20"/>
              </w:rPr>
              <w:t>3</w:t>
            </w:r>
            <w:r w:rsidRPr="00AF2849">
              <w:rPr>
                <w:sz w:val="20"/>
              </w:rPr>
              <w:t>)</w:t>
            </w:r>
          </w:p>
        </w:tc>
      </w:tr>
      <w:tr w:rsidR="008D0029" w:rsidRPr="00AF2849" w:rsidTr="00DB4A27">
        <w:trPr>
          <w:trHeight w:val="939"/>
        </w:trPr>
        <w:tc>
          <w:tcPr>
            <w:tcW w:w="2637" w:type="dxa"/>
            <w:vAlign w:val="center"/>
          </w:tcPr>
          <w:p w:rsidR="008D0029" w:rsidRPr="00AF2849" w:rsidRDefault="008D0029" w:rsidP="00724C66">
            <w:pPr>
              <w:rPr>
                <w:b/>
                <w:sz w:val="20"/>
              </w:rPr>
            </w:pPr>
            <w:r w:rsidRPr="00AF2849">
              <w:rPr>
                <w:b/>
                <w:sz w:val="20"/>
              </w:rPr>
              <w:t>Mobile Handset</w:t>
            </w:r>
          </w:p>
        </w:tc>
        <w:tc>
          <w:tcPr>
            <w:tcW w:w="7087" w:type="dxa"/>
            <w:vAlign w:val="center"/>
          </w:tcPr>
          <w:p w:rsidR="008D0029" w:rsidRPr="00AF2849" w:rsidRDefault="008D0029" w:rsidP="00724C66">
            <w:pPr>
              <w:jc w:val="both"/>
              <w:rPr>
                <w:sz w:val="20"/>
              </w:rPr>
            </w:pPr>
            <w:r w:rsidRPr="00AF2849">
              <w:rPr>
                <w:i/>
                <w:sz w:val="20"/>
              </w:rPr>
              <w:t xml:space="preserve">Mobile </w:t>
            </w:r>
            <w:r w:rsidR="00B91662" w:rsidRPr="00AF2849">
              <w:rPr>
                <w:i/>
                <w:sz w:val="20"/>
              </w:rPr>
              <w:t>CPs</w:t>
            </w:r>
            <w:r w:rsidRPr="00AF2849">
              <w:rPr>
                <w:i/>
                <w:sz w:val="20"/>
              </w:rPr>
              <w:t xml:space="preserve"> Only</w:t>
            </w:r>
            <w:r w:rsidRPr="00AF2849">
              <w:rPr>
                <w:sz w:val="20"/>
              </w:rPr>
              <w:t xml:space="preserve">. A fully functioning mobile handset on a </w:t>
            </w:r>
            <w:r w:rsidR="0075149E">
              <w:rPr>
                <w:sz w:val="20"/>
              </w:rPr>
              <w:t>‘</w:t>
            </w:r>
            <w:r w:rsidRPr="00AF2849">
              <w:rPr>
                <w:sz w:val="20"/>
              </w:rPr>
              <w:t>test</w:t>
            </w:r>
            <w:r w:rsidR="0075149E">
              <w:rPr>
                <w:sz w:val="20"/>
              </w:rPr>
              <w:t>’</w:t>
            </w:r>
            <w:r w:rsidRPr="00AF2849">
              <w:rPr>
                <w:sz w:val="20"/>
              </w:rPr>
              <w:t xml:space="preserve"> cell site which will be able to send and receive calls via the </w:t>
            </w:r>
            <w:r w:rsidR="00B91662" w:rsidRPr="00AF2849">
              <w:rPr>
                <w:sz w:val="20"/>
              </w:rPr>
              <w:t>CP</w:t>
            </w:r>
            <w:r w:rsidRPr="00AF2849">
              <w:rPr>
                <w:sz w:val="20"/>
              </w:rPr>
              <w:t xml:space="preserve"> switch under test</w:t>
            </w:r>
          </w:p>
        </w:tc>
      </w:tr>
      <w:tr w:rsidR="008D0029" w:rsidRPr="00AF2849" w:rsidTr="00DB4A27">
        <w:trPr>
          <w:trHeight w:val="784"/>
        </w:trPr>
        <w:tc>
          <w:tcPr>
            <w:tcW w:w="2637" w:type="dxa"/>
            <w:vAlign w:val="center"/>
          </w:tcPr>
          <w:p w:rsidR="008D0029" w:rsidRPr="00AF2849" w:rsidRDefault="008D0029" w:rsidP="00724C66">
            <w:pPr>
              <w:rPr>
                <w:b/>
                <w:sz w:val="20"/>
              </w:rPr>
            </w:pPr>
            <w:r w:rsidRPr="00AF2849">
              <w:rPr>
                <w:b/>
                <w:sz w:val="20"/>
              </w:rPr>
              <w:t>ISDN Line &amp; NTE</w:t>
            </w:r>
          </w:p>
        </w:tc>
        <w:tc>
          <w:tcPr>
            <w:tcW w:w="7087" w:type="dxa"/>
            <w:vAlign w:val="center"/>
          </w:tcPr>
          <w:p w:rsidR="008D0029" w:rsidRPr="00AF2849" w:rsidRDefault="008D0029" w:rsidP="00724C66">
            <w:pPr>
              <w:jc w:val="both"/>
              <w:rPr>
                <w:sz w:val="20"/>
              </w:rPr>
            </w:pPr>
            <w:r w:rsidRPr="00AF2849">
              <w:rPr>
                <w:sz w:val="20"/>
              </w:rPr>
              <w:t xml:space="preserve">ISDN equipment (line plus NTE or Tester) </w:t>
            </w:r>
            <w:r w:rsidR="0075149E">
              <w:rPr>
                <w:sz w:val="20"/>
              </w:rPr>
              <w:t xml:space="preserve">which </w:t>
            </w:r>
            <w:r w:rsidRPr="00AF2849">
              <w:rPr>
                <w:sz w:val="20"/>
              </w:rPr>
              <w:t>must be directly conne</w:t>
            </w:r>
            <w:r w:rsidR="00B91662" w:rsidRPr="00AF2849">
              <w:rPr>
                <w:sz w:val="20"/>
              </w:rPr>
              <w:t>cted to the switch being tested</w:t>
            </w:r>
          </w:p>
        </w:tc>
      </w:tr>
      <w:tr w:rsidR="008D0029" w:rsidRPr="00AF2849" w:rsidTr="00DB4A27">
        <w:trPr>
          <w:trHeight w:val="1593"/>
        </w:trPr>
        <w:tc>
          <w:tcPr>
            <w:tcW w:w="2637" w:type="dxa"/>
            <w:vAlign w:val="center"/>
          </w:tcPr>
          <w:p w:rsidR="008D0029" w:rsidRPr="00AF2849" w:rsidRDefault="008D0029" w:rsidP="00724C66">
            <w:pPr>
              <w:rPr>
                <w:b/>
                <w:sz w:val="20"/>
              </w:rPr>
            </w:pPr>
            <w:r w:rsidRPr="00AF2849">
              <w:rPr>
                <w:b/>
                <w:sz w:val="20"/>
              </w:rPr>
              <w:t xml:space="preserve">Non Geographic </w:t>
            </w:r>
            <w:r w:rsidR="00B91662" w:rsidRPr="00AF2849">
              <w:rPr>
                <w:b/>
                <w:sz w:val="20"/>
              </w:rPr>
              <w:t>&amp; Personal Numbering Test Numbers</w:t>
            </w:r>
          </w:p>
        </w:tc>
        <w:tc>
          <w:tcPr>
            <w:tcW w:w="7087" w:type="dxa"/>
            <w:vAlign w:val="center"/>
          </w:tcPr>
          <w:p w:rsidR="008D0029" w:rsidRPr="00AF2849" w:rsidRDefault="00B91662" w:rsidP="00724C66">
            <w:pPr>
              <w:jc w:val="both"/>
              <w:rPr>
                <w:sz w:val="20"/>
              </w:rPr>
            </w:pPr>
            <w:r w:rsidRPr="00AF2849">
              <w:rPr>
                <w:sz w:val="20"/>
              </w:rPr>
              <w:t>Where the CP is providing NTS or PNS/PAS services, t</w:t>
            </w:r>
            <w:r w:rsidR="008D0029" w:rsidRPr="00AF2849">
              <w:rPr>
                <w:sz w:val="20"/>
              </w:rPr>
              <w:t xml:space="preserve">he </w:t>
            </w:r>
            <w:r w:rsidRPr="00AF2849">
              <w:rPr>
                <w:sz w:val="20"/>
              </w:rPr>
              <w:t xml:space="preserve">CP </w:t>
            </w:r>
            <w:r w:rsidR="008D0029" w:rsidRPr="00AF2849">
              <w:rPr>
                <w:sz w:val="20"/>
              </w:rPr>
              <w:t xml:space="preserve">must </w:t>
            </w:r>
            <w:r w:rsidRPr="00AF2849">
              <w:rPr>
                <w:sz w:val="20"/>
              </w:rPr>
              <w:t xml:space="preserve">be able to </w:t>
            </w:r>
            <w:r w:rsidR="008D0029" w:rsidRPr="00AF2849">
              <w:rPr>
                <w:sz w:val="20"/>
              </w:rPr>
              <w:t xml:space="preserve">translate </w:t>
            </w:r>
            <w:r w:rsidRPr="00AF2849">
              <w:rPr>
                <w:sz w:val="20"/>
              </w:rPr>
              <w:t xml:space="preserve">one of the numbers on each of it’s </w:t>
            </w:r>
            <w:r w:rsidR="008D0029" w:rsidRPr="00AF2849">
              <w:rPr>
                <w:sz w:val="20"/>
              </w:rPr>
              <w:t xml:space="preserve">codes to a BT number and send them back to BT (e.g. 0800 123 4567 </w:t>
            </w:r>
            <w:r w:rsidR="008D0029" w:rsidRPr="00AF2849">
              <w:rPr>
                <w:noProof/>
                <w:sz w:val="20"/>
              </w:rPr>
              <w:sym w:font="Wingdings" w:char="F0E8"/>
            </w:r>
            <w:r w:rsidR="008D0029" w:rsidRPr="00AF2849">
              <w:rPr>
                <w:sz w:val="20"/>
              </w:rPr>
              <w:t xml:space="preserve"> 020 8123 4567). This should be by </w:t>
            </w:r>
            <w:r w:rsidRPr="00AF2849">
              <w:rPr>
                <w:sz w:val="20"/>
              </w:rPr>
              <w:t xml:space="preserve">a </w:t>
            </w:r>
            <w:r w:rsidR="008D0029" w:rsidRPr="00AF2849">
              <w:rPr>
                <w:sz w:val="20"/>
              </w:rPr>
              <w:t xml:space="preserve">translation of </w:t>
            </w:r>
            <w:r w:rsidR="00AD500F" w:rsidRPr="00AF2849">
              <w:rPr>
                <w:sz w:val="20"/>
              </w:rPr>
              <w:t xml:space="preserve">individual </w:t>
            </w:r>
            <w:r w:rsidR="008D0029" w:rsidRPr="00AF2849">
              <w:rPr>
                <w:sz w:val="20"/>
              </w:rPr>
              <w:t xml:space="preserve">numbers </w:t>
            </w:r>
            <w:r w:rsidRPr="00AF2849">
              <w:rPr>
                <w:sz w:val="20"/>
              </w:rPr>
              <w:t xml:space="preserve">method </w:t>
            </w:r>
            <w:r w:rsidR="008D0029" w:rsidRPr="00AF2849">
              <w:rPr>
                <w:sz w:val="20"/>
              </w:rPr>
              <w:t xml:space="preserve">and </w:t>
            </w:r>
            <w:r w:rsidR="008D0029" w:rsidRPr="00AF2849">
              <w:rPr>
                <w:b/>
                <w:sz w:val="20"/>
              </w:rPr>
              <w:t>not</w:t>
            </w:r>
            <w:r w:rsidR="008D0029" w:rsidRPr="00AF2849">
              <w:rPr>
                <w:sz w:val="20"/>
              </w:rPr>
              <w:t xml:space="preserve"> </w:t>
            </w:r>
            <w:r w:rsidR="00AD500F" w:rsidRPr="00AF2849">
              <w:rPr>
                <w:sz w:val="20"/>
              </w:rPr>
              <w:t>a network type translation (unless agreed otherwise)</w:t>
            </w:r>
          </w:p>
        </w:tc>
      </w:tr>
      <w:tr w:rsidR="00EF6880" w:rsidRPr="00AF2849" w:rsidTr="00DB4A27">
        <w:trPr>
          <w:trHeight w:val="1064"/>
        </w:trPr>
        <w:tc>
          <w:tcPr>
            <w:tcW w:w="2637" w:type="dxa"/>
            <w:tcBorders>
              <w:top w:val="single" w:sz="4" w:space="0" w:color="auto"/>
              <w:left w:val="single" w:sz="4" w:space="0" w:color="auto"/>
              <w:bottom w:val="single" w:sz="4" w:space="0" w:color="auto"/>
              <w:right w:val="single" w:sz="4" w:space="0" w:color="auto"/>
            </w:tcBorders>
            <w:vAlign w:val="center"/>
          </w:tcPr>
          <w:p w:rsidR="00EF6880" w:rsidRPr="00AF2849" w:rsidRDefault="00EF6880" w:rsidP="00BB7B2A">
            <w:pPr>
              <w:rPr>
                <w:b/>
                <w:sz w:val="20"/>
              </w:rPr>
            </w:pPr>
            <w:r w:rsidRPr="00AF2849">
              <w:rPr>
                <w:b/>
                <w:sz w:val="20"/>
              </w:rPr>
              <w:t>International</w:t>
            </w:r>
          </w:p>
        </w:tc>
        <w:tc>
          <w:tcPr>
            <w:tcW w:w="7087" w:type="dxa"/>
            <w:tcBorders>
              <w:top w:val="single" w:sz="4" w:space="0" w:color="auto"/>
              <w:left w:val="single" w:sz="4" w:space="0" w:color="auto"/>
              <w:bottom w:val="single" w:sz="4" w:space="0" w:color="auto"/>
              <w:right w:val="single" w:sz="4" w:space="0" w:color="auto"/>
            </w:tcBorders>
            <w:vAlign w:val="center"/>
          </w:tcPr>
          <w:p w:rsidR="00EF6880" w:rsidRPr="00AF2849" w:rsidRDefault="00EF6880" w:rsidP="00BB7B2A">
            <w:pPr>
              <w:jc w:val="both"/>
              <w:rPr>
                <w:sz w:val="20"/>
              </w:rPr>
            </w:pPr>
            <w:r w:rsidRPr="00AF2849">
              <w:rPr>
                <w:sz w:val="20"/>
              </w:rPr>
              <w:t>If the CP switch is designed for the use of originating or terminating international traffic, the CP must ensure a suitable live international destination is available for a limited proportion of the testing.</w:t>
            </w:r>
          </w:p>
        </w:tc>
      </w:tr>
    </w:tbl>
    <w:p w:rsidR="00D9650D" w:rsidRDefault="00CE5826" w:rsidP="003B3C3C">
      <w:pPr>
        <w:jc w:val="both"/>
      </w:pPr>
      <w:r>
        <w:br w:type="page"/>
      </w:r>
    </w:p>
    <w:tbl>
      <w:tblPr>
        <w:tblW w:w="0" w:type="auto"/>
        <w:jc w:val="center"/>
        <w:tblLayout w:type="fixed"/>
        <w:tblLook w:val="0000" w:firstRow="0" w:lastRow="0" w:firstColumn="0" w:lastColumn="0" w:noHBand="0" w:noVBand="0"/>
      </w:tblPr>
      <w:tblGrid>
        <w:gridCol w:w="2820"/>
        <w:gridCol w:w="3118"/>
        <w:gridCol w:w="3101"/>
      </w:tblGrid>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tcBorders>
              <w:bottom w:val="double" w:sz="4" w:space="0" w:color="auto"/>
            </w:tcBorders>
            <w:vAlign w:val="center"/>
          </w:tcPr>
          <w:p w:rsidR="00365E63" w:rsidRDefault="00365E63">
            <w:pPr>
              <w:pStyle w:val="Heading2"/>
              <w:rPr>
                <w:b w:val="0"/>
                <w:i w:val="0"/>
              </w:rPr>
            </w:pPr>
          </w:p>
        </w:tc>
        <w:tc>
          <w:tcPr>
            <w:tcW w:w="3118" w:type="dxa"/>
            <w:tcBorders>
              <w:bottom w:val="double" w:sz="4" w:space="0" w:color="auto"/>
            </w:tcBorders>
            <w:vAlign w:val="center"/>
          </w:tcPr>
          <w:p w:rsidR="00365E63" w:rsidRDefault="00365E63">
            <w:pPr>
              <w:pStyle w:val="Heading1"/>
            </w:pPr>
          </w:p>
        </w:tc>
        <w:tc>
          <w:tcPr>
            <w:tcW w:w="3101" w:type="dxa"/>
            <w:tcBorders>
              <w:bottom w:val="double" w:sz="4" w:space="0" w:color="auto"/>
            </w:tcBorders>
            <w:vAlign w:val="center"/>
          </w:tcPr>
          <w:p w:rsidR="00365E63" w:rsidRDefault="00365E63">
            <w:pPr>
              <w:pStyle w:val="Heading2"/>
              <w:rPr>
                <w:b w:val="0"/>
                <w:i w:val="0"/>
              </w:rPr>
            </w:pPr>
          </w:p>
        </w:tc>
      </w:tr>
      <w:tr w:rsidR="00365E63">
        <w:trPr>
          <w:cantSplit/>
          <w:trHeight w:val="1329"/>
          <w:jc w:val="center"/>
        </w:trPr>
        <w:tc>
          <w:tcPr>
            <w:tcW w:w="2820" w:type="dxa"/>
            <w:tcBorders>
              <w:top w:val="double" w:sz="4" w:space="0" w:color="auto"/>
              <w:left w:val="double" w:sz="4" w:space="0" w:color="auto"/>
              <w:bottom w:val="double" w:sz="4" w:space="0" w:color="auto"/>
            </w:tcBorders>
            <w:vAlign w:val="center"/>
          </w:tcPr>
          <w:p w:rsidR="00365E63" w:rsidRDefault="00365E63">
            <w:pPr>
              <w:pStyle w:val="Heading2"/>
              <w:rPr>
                <w:b w:val="0"/>
                <w:i w:val="0"/>
              </w:rPr>
            </w:pPr>
          </w:p>
        </w:tc>
        <w:tc>
          <w:tcPr>
            <w:tcW w:w="3118" w:type="dxa"/>
            <w:tcBorders>
              <w:top w:val="double" w:sz="4" w:space="0" w:color="auto"/>
              <w:bottom w:val="double" w:sz="4" w:space="0" w:color="auto"/>
            </w:tcBorders>
            <w:vAlign w:val="center"/>
          </w:tcPr>
          <w:p w:rsidR="00365E63" w:rsidRDefault="00365E63">
            <w:pPr>
              <w:jc w:val="center"/>
              <w:rPr>
                <w:b/>
                <w:sz w:val="32"/>
              </w:rPr>
            </w:pPr>
            <w:r>
              <w:rPr>
                <w:b/>
                <w:sz w:val="32"/>
              </w:rPr>
              <w:t>End of Section 2</w:t>
            </w:r>
          </w:p>
        </w:tc>
        <w:tc>
          <w:tcPr>
            <w:tcW w:w="3101" w:type="dxa"/>
            <w:tcBorders>
              <w:top w:val="double" w:sz="4" w:space="0" w:color="auto"/>
              <w:bottom w:val="double" w:sz="4" w:space="0" w:color="auto"/>
              <w:right w:val="double" w:sz="4" w:space="0" w:color="auto"/>
            </w:tcBorders>
            <w:vAlign w:val="center"/>
          </w:tcPr>
          <w:p w:rsidR="00365E63" w:rsidRDefault="00365E63">
            <w:pPr>
              <w:pStyle w:val="Heading2"/>
              <w:rPr>
                <w:b w:val="0"/>
                <w:i w:val="0"/>
              </w:rPr>
            </w:pPr>
          </w:p>
        </w:tc>
      </w:tr>
    </w:tbl>
    <w:p w:rsidR="00365E63" w:rsidRDefault="00365E63">
      <w:pPr>
        <w:ind w:left="142"/>
        <w:rPr>
          <w:color w:val="008000"/>
        </w:rPr>
        <w:sectPr w:rsidR="00365E63">
          <w:headerReference w:type="even" r:id="rId21"/>
          <w:headerReference w:type="default" r:id="rId22"/>
          <w:headerReference w:type="first" r:id="rId23"/>
          <w:pgSz w:w="11907" w:h="16840" w:code="9"/>
          <w:pgMar w:top="1134" w:right="851" w:bottom="1134" w:left="1418" w:header="851" w:footer="851" w:gutter="0"/>
          <w:cols w:space="720"/>
        </w:sectPr>
      </w:pPr>
    </w:p>
    <w:p w:rsidR="00365E63" w:rsidRPr="004666E4" w:rsidRDefault="00D37D09">
      <w:pPr>
        <w:rPr>
          <w:b/>
          <w:sz w:val="24"/>
          <w:szCs w:val="28"/>
        </w:rPr>
      </w:pPr>
      <w:r w:rsidRPr="004666E4">
        <w:rPr>
          <w:b/>
          <w:sz w:val="24"/>
          <w:szCs w:val="28"/>
        </w:rPr>
        <w:lastRenderedPageBreak/>
        <w:t>3</w:t>
      </w:r>
      <w:r w:rsidRPr="004666E4">
        <w:rPr>
          <w:b/>
          <w:sz w:val="24"/>
          <w:szCs w:val="28"/>
        </w:rPr>
        <w:tab/>
      </w:r>
      <w:r w:rsidR="00A13E34" w:rsidRPr="004666E4">
        <w:rPr>
          <w:b/>
          <w:sz w:val="24"/>
          <w:szCs w:val="28"/>
        </w:rPr>
        <w:t>Test</w:t>
      </w:r>
      <w:r w:rsidR="00BB0347" w:rsidRPr="004666E4">
        <w:rPr>
          <w:b/>
          <w:sz w:val="24"/>
          <w:szCs w:val="28"/>
        </w:rPr>
        <w:t>ing</w:t>
      </w:r>
      <w:r w:rsidR="00A13E34" w:rsidRPr="004666E4">
        <w:rPr>
          <w:b/>
          <w:sz w:val="24"/>
          <w:szCs w:val="28"/>
        </w:rPr>
        <w:t xml:space="preserve"> Manual References</w:t>
      </w:r>
    </w:p>
    <w:p w:rsidR="00365E63" w:rsidRDefault="00365E63"/>
    <w:p w:rsidR="00365E63" w:rsidRPr="00AF2849" w:rsidRDefault="00365E63">
      <w:pPr>
        <w:rPr>
          <w:b/>
          <w:szCs w:val="24"/>
        </w:rPr>
      </w:pPr>
      <w:r w:rsidRPr="00AF2849">
        <w:rPr>
          <w:b/>
          <w:szCs w:val="24"/>
        </w:rPr>
        <w:t>3.</w:t>
      </w:r>
      <w:r w:rsidR="007111AF" w:rsidRPr="00AF2849">
        <w:rPr>
          <w:b/>
          <w:szCs w:val="24"/>
        </w:rPr>
        <w:t>1</w:t>
      </w:r>
      <w:r w:rsidRPr="00AF2849">
        <w:rPr>
          <w:b/>
          <w:szCs w:val="24"/>
        </w:rPr>
        <w:tab/>
        <w:t>Glossary</w:t>
      </w:r>
      <w:r w:rsidR="00130B09">
        <w:rPr>
          <w:b/>
          <w:szCs w:val="24"/>
        </w:rPr>
        <w:t xml:space="preserve"> of Terms</w:t>
      </w:r>
    </w:p>
    <w:p w:rsidR="00365E63" w:rsidRDefault="00365E63"/>
    <w:tbl>
      <w:tblPr>
        <w:tblStyle w:val="TableGrid"/>
        <w:tblW w:w="0" w:type="auto"/>
        <w:tblInd w:w="250" w:type="dxa"/>
        <w:tblLook w:val="01E0" w:firstRow="1" w:lastRow="1" w:firstColumn="1" w:lastColumn="1" w:noHBand="0" w:noVBand="0"/>
      </w:tblPr>
      <w:tblGrid>
        <w:gridCol w:w="1409"/>
        <w:gridCol w:w="7515"/>
      </w:tblGrid>
      <w:tr w:rsidR="00023A42" w:rsidRPr="004666E4">
        <w:tc>
          <w:tcPr>
            <w:tcW w:w="1409" w:type="dxa"/>
          </w:tcPr>
          <w:p w:rsidR="00023A42" w:rsidRPr="004666E4" w:rsidRDefault="00023A42" w:rsidP="00023A42">
            <w:pPr>
              <w:jc w:val="center"/>
              <w:rPr>
                <w:b/>
              </w:rPr>
            </w:pPr>
            <w:r w:rsidRPr="004666E4">
              <w:rPr>
                <w:b/>
              </w:rPr>
              <w:t>Term</w:t>
            </w:r>
            <w:r w:rsidR="004666E4">
              <w:rPr>
                <w:b/>
              </w:rPr>
              <w:t xml:space="preserve"> (A-L)</w:t>
            </w:r>
          </w:p>
        </w:tc>
        <w:tc>
          <w:tcPr>
            <w:tcW w:w="7515" w:type="dxa"/>
          </w:tcPr>
          <w:p w:rsidR="00023A42" w:rsidRPr="004666E4" w:rsidRDefault="00023A42" w:rsidP="00EC3AD6">
            <w:pPr>
              <w:rPr>
                <w:b/>
              </w:rPr>
            </w:pPr>
            <w:r w:rsidRPr="004666E4">
              <w:rPr>
                <w:b/>
              </w:rPr>
              <w:t>Meaning</w:t>
            </w:r>
          </w:p>
        </w:tc>
      </w:tr>
      <w:tr w:rsidR="00023A42" w:rsidRPr="003843F8">
        <w:tc>
          <w:tcPr>
            <w:tcW w:w="1409" w:type="dxa"/>
          </w:tcPr>
          <w:p w:rsidR="00023A42" w:rsidRPr="003843F8" w:rsidRDefault="00023A42" w:rsidP="00023A42">
            <w:pPr>
              <w:jc w:val="center"/>
              <w:rPr>
                <w:sz w:val="20"/>
              </w:rPr>
            </w:pPr>
            <w:r w:rsidRPr="003843F8">
              <w:rPr>
                <w:sz w:val="20"/>
              </w:rPr>
              <w:t>AAR</w:t>
            </w:r>
          </w:p>
        </w:tc>
        <w:tc>
          <w:tcPr>
            <w:tcW w:w="7515" w:type="dxa"/>
          </w:tcPr>
          <w:p w:rsidR="00023A42" w:rsidRPr="003843F8" w:rsidRDefault="00023A42" w:rsidP="00EC3AD6">
            <w:pPr>
              <w:rPr>
                <w:sz w:val="20"/>
              </w:rPr>
            </w:pPr>
            <w:r w:rsidRPr="003843F8">
              <w:rPr>
                <w:sz w:val="20"/>
              </w:rPr>
              <w:t>Automatic Alternative Routeing</w:t>
            </w:r>
          </w:p>
        </w:tc>
      </w:tr>
      <w:tr w:rsidR="00023A42" w:rsidRPr="003843F8">
        <w:tc>
          <w:tcPr>
            <w:tcW w:w="1409" w:type="dxa"/>
          </w:tcPr>
          <w:p w:rsidR="00023A42" w:rsidRPr="003843F8" w:rsidRDefault="00023A42" w:rsidP="00023A42">
            <w:pPr>
              <w:jc w:val="center"/>
              <w:rPr>
                <w:sz w:val="20"/>
              </w:rPr>
            </w:pPr>
            <w:r w:rsidRPr="003843F8">
              <w:rPr>
                <w:sz w:val="20"/>
              </w:rPr>
              <w:t>ACR</w:t>
            </w:r>
          </w:p>
        </w:tc>
        <w:tc>
          <w:tcPr>
            <w:tcW w:w="7515" w:type="dxa"/>
          </w:tcPr>
          <w:p w:rsidR="00023A42" w:rsidRPr="003843F8" w:rsidRDefault="00023A42" w:rsidP="00EC3AD6">
            <w:pPr>
              <w:rPr>
                <w:sz w:val="20"/>
              </w:rPr>
            </w:pPr>
            <w:r w:rsidRPr="003843F8">
              <w:rPr>
                <w:sz w:val="20"/>
              </w:rPr>
              <w:t>Anonymous Call Reject</w:t>
            </w:r>
          </w:p>
        </w:tc>
      </w:tr>
      <w:tr w:rsidR="00023A42" w:rsidRPr="003843F8">
        <w:tc>
          <w:tcPr>
            <w:tcW w:w="1409" w:type="dxa"/>
          </w:tcPr>
          <w:p w:rsidR="00023A42" w:rsidRPr="003843F8" w:rsidRDefault="00023A42" w:rsidP="00023A42">
            <w:pPr>
              <w:jc w:val="center"/>
              <w:rPr>
                <w:sz w:val="20"/>
              </w:rPr>
            </w:pPr>
            <w:r w:rsidRPr="003843F8">
              <w:rPr>
                <w:sz w:val="20"/>
              </w:rPr>
              <w:t>AIS</w:t>
            </w:r>
          </w:p>
        </w:tc>
        <w:tc>
          <w:tcPr>
            <w:tcW w:w="7515" w:type="dxa"/>
          </w:tcPr>
          <w:p w:rsidR="00023A42" w:rsidRPr="003843F8" w:rsidRDefault="00023A42" w:rsidP="00EC3AD6">
            <w:pPr>
              <w:rPr>
                <w:sz w:val="20"/>
              </w:rPr>
            </w:pPr>
            <w:r w:rsidRPr="003843F8">
              <w:rPr>
                <w:sz w:val="20"/>
              </w:rPr>
              <w:t>Alarm Indication Signal</w:t>
            </w:r>
          </w:p>
        </w:tc>
      </w:tr>
      <w:tr w:rsidR="00023A42" w:rsidRPr="003843F8">
        <w:tc>
          <w:tcPr>
            <w:tcW w:w="1409" w:type="dxa"/>
          </w:tcPr>
          <w:p w:rsidR="00023A42" w:rsidRPr="003843F8" w:rsidRDefault="00023A42" w:rsidP="00023A42">
            <w:pPr>
              <w:jc w:val="center"/>
              <w:rPr>
                <w:sz w:val="20"/>
              </w:rPr>
            </w:pPr>
            <w:r w:rsidRPr="003843F8">
              <w:rPr>
                <w:sz w:val="20"/>
              </w:rPr>
              <w:t>AMC</w:t>
            </w:r>
          </w:p>
        </w:tc>
        <w:tc>
          <w:tcPr>
            <w:tcW w:w="7515" w:type="dxa"/>
          </w:tcPr>
          <w:p w:rsidR="00023A42" w:rsidRPr="003843F8" w:rsidRDefault="00023A42" w:rsidP="00EC3AD6">
            <w:pPr>
              <w:rPr>
                <w:sz w:val="20"/>
              </w:rPr>
            </w:pPr>
            <w:r w:rsidRPr="003843F8">
              <w:rPr>
                <w:sz w:val="20"/>
              </w:rPr>
              <w:t>Auto Manual Centre</w:t>
            </w:r>
          </w:p>
        </w:tc>
      </w:tr>
      <w:tr w:rsidR="00023A42" w:rsidRPr="003843F8">
        <w:tc>
          <w:tcPr>
            <w:tcW w:w="1409" w:type="dxa"/>
          </w:tcPr>
          <w:p w:rsidR="00023A42" w:rsidRPr="003843F8" w:rsidRDefault="00023A42" w:rsidP="00023A42">
            <w:pPr>
              <w:jc w:val="center"/>
              <w:rPr>
                <w:sz w:val="20"/>
              </w:rPr>
            </w:pPr>
            <w:r w:rsidRPr="003843F8">
              <w:rPr>
                <w:sz w:val="20"/>
              </w:rPr>
              <w:t>ARR</w:t>
            </w:r>
          </w:p>
        </w:tc>
        <w:tc>
          <w:tcPr>
            <w:tcW w:w="7515" w:type="dxa"/>
          </w:tcPr>
          <w:p w:rsidR="00023A42" w:rsidRPr="003843F8" w:rsidRDefault="00023A42" w:rsidP="00EC3AD6">
            <w:pPr>
              <w:rPr>
                <w:sz w:val="20"/>
              </w:rPr>
            </w:pPr>
            <w:r w:rsidRPr="003843F8">
              <w:rPr>
                <w:sz w:val="20"/>
              </w:rPr>
              <w:t>Automatic Re-Routeing</w:t>
            </w:r>
          </w:p>
        </w:tc>
      </w:tr>
      <w:tr w:rsidR="00023A42" w:rsidRPr="003843F8">
        <w:tc>
          <w:tcPr>
            <w:tcW w:w="1409" w:type="dxa"/>
          </w:tcPr>
          <w:p w:rsidR="00023A42" w:rsidRPr="003843F8" w:rsidRDefault="00023A42" w:rsidP="00023A42">
            <w:pPr>
              <w:jc w:val="center"/>
              <w:rPr>
                <w:sz w:val="20"/>
              </w:rPr>
            </w:pPr>
            <w:r w:rsidRPr="003843F8">
              <w:rPr>
                <w:sz w:val="20"/>
              </w:rPr>
              <w:t>BPS</w:t>
            </w:r>
          </w:p>
        </w:tc>
        <w:tc>
          <w:tcPr>
            <w:tcW w:w="7515" w:type="dxa"/>
          </w:tcPr>
          <w:p w:rsidR="00023A42" w:rsidRPr="003843F8" w:rsidRDefault="00023A42" w:rsidP="00EC3AD6">
            <w:pPr>
              <w:rPr>
                <w:sz w:val="20"/>
              </w:rPr>
            </w:pPr>
            <w:r w:rsidRPr="003843F8">
              <w:rPr>
                <w:sz w:val="20"/>
              </w:rPr>
              <w:t>Bits Per Second</w:t>
            </w:r>
          </w:p>
        </w:tc>
      </w:tr>
      <w:tr w:rsidR="00023A42" w:rsidRPr="003843F8">
        <w:tc>
          <w:tcPr>
            <w:tcW w:w="1409" w:type="dxa"/>
          </w:tcPr>
          <w:p w:rsidR="00023A42" w:rsidRPr="003843F8" w:rsidRDefault="00023A42" w:rsidP="00023A42">
            <w:pPr>
              <w:jc w:val="center"/>
              <w:rPr>
                <w:sz w:val="20"/>
              </w:rPr>
            </w:pPr>
            <w:r w:rsidRPr="003843F8">
              <w:rPr>
                <w:sz w:val="20"/>
              </w:rPr>
              <w:t>BT</w:t>
            </w:r>
          </w:p>
        </w:tc>
        <w:tc>
          <w:tcPr>
            <w:tcW w:w="7515" w:type="dxa"/>
          </w:tcPr>
          <w:p w:rsidR="00023A42" w:rsidRPr="003843F8" w:rsidRDefault="00023A42" w:rsidP="00EC3AD6">
            <w:pPr>
              <w:rPr>
                <w:sz w:val="20"/>
              </w:rPr>
            </w:pPr>
            <w:r w:rsidRPr="003843F8">
              <w:rPr>
                <w:sz w:val="20"/>
              </w:rPr>
              <w:t>British Telecommunications plc (“BT“)</w:t>
            </w:r>
          </w:p>
        </w:tc>
      </w:tr>
      <w:tr w:rsidR="00023A42" w:rsidRPr="003843F8">
        <w:tc>
          <w:tcPr>
            <w:tcW w:w="1409" w:type="dxa"/>
          </w:tcPr>
          <w:p w:rsidR="00023A42" w:rsidRPr="003843F8" w:rsidRDefault="00023A42" w:rsidP="00023A42">
            <w:pPr>
              <w:jc w:val="center"/>
              <w:rPr>
                <w:sz w:val="20"/>
              </w:rPr>
            </w:pPr>
            <w:r w:rsidRPr="003843F8">
              <w:rPr>
                <w:sz w:val="20"/>
              </w:rPr>
              <w:t>CCBS</w:t>
            </w:r>
          </w:p>
        </w:tc>
        <w:tc>
          <w:tcPr>
            <w:tcW w:w="7515" w:type="dxa"/>
          </w:tcPr>
          <w:p w:rsidR="00023A42" w:rsidRPr="003843F8" w:rsidRDefault="00023A42" w:rsidP="00EC3AD6">
            <w:pPr>
              <w:rPr>
                <w:sz w:val="20"/>
              </w:rPr>
            </w:pPr>
            <w:r w:rsidRPr="003843F8">
              <w:rPr>
                <w:sz w:val="20"/>
              </w:rPr>
              <w:t>Call Completion Busy Subscriber</w:t>
            </w:r>
          </w:p>
        </w:tc>
      </w:tr>
      <w:tr w:rsidR="00023A42" w:rsidRPr="003843F8">
        <w:tc>
          <w:tcPr>
            <w:tcW w:w="1409" w:type="dxa"/>
          </w:tcPr>
          <w:p w:rsidR="00023A42" w:rsidRPr="003843F8" w:rsidRDefault="00023A42" w:rsidP="00023A42">
            <w:pPr>
              <w:jc w:val="center"/>
              <w:rPr>
                <w:sz w:val="20"/>
              </w:rPr>
            </w:pPr>
            <w:r w:rsidRPr="003843F8">
              <w:rPr>
                <w:sz w:val="20"/>
              </w:rPr>
              <w:t>CCWF</w:t>
            </w:r>
          </w:p>
        </w:tc>
        <w:tc>
          <w:tcPr>
            <w:tcW w:w="7515" w:type="dxa"/>
          </w:tcPr>
          <w:p w:rsidR="00023A42" w:rsidRPr="003843F8" w:rsidRDefault="00023A42" w:rsidP="00EC3AD6">
            <w:pPr>
              <w:rPr>
                <w:sz w:val="20"/>
              </w:rPr>
            </w:pPr>
            <w:r w:rsidRPr="003843F8">
              <w:rPr>
                <w:sz w:val="20"/>
              </w:rPr>
              <w:t>Call Completion When Free</w:t>
            </w:r>
          </w:p>
        </w:tc>
      </w:tr>
      <w:tr w:rsidR="00023A42" w:rsidRPr="003843F8">
        <w:tc>
          <w:tcPr>
            <w:tcW w:w="1409" w:type="dxa"/>
          </w:tcPr>
          <w:p w:rsidR="00023A42" w:rsidRPr="003843F8" w:rsidRDefault="00023A42" w:rsidP="00023A42">
            <w:pPr>
              <w:jc w:val="center"/>
              <w:rPr>
                <w:sz w:val="20"/>
              </w:rPr>
            </w:pPr>
            <w:r w:rsidRPr="003843F8">
              <w:rPr>
                <w:sz w:val="20"/>
              </w:rPr>
              <w:t>CDR</w:t>
            </w:r>
          </w:p>
        </w:tc>
        <w:tc>
          <w:tcPr>
            <w:tcW w:w="7515" w:type="dxa"/>
          </w:tcPr>
          <w:p w:rsidR="00023A42" w:rsidRPr="003843F8" w:rsidRDefault="00023A42" w:rsidP="00EC3AD6">
            <w:pPr>
              <w:rPr>
                <w:sz w:val="20"/>
              </w:rPr>
            </w:pPr>
            <w:r w:rsidRPr="003843F8">
              <w:rPr>
                <w:sz w:val="20"/>
              </w:rPr>
              <w:t>Call Duration Record</w:t>
            </w:r>
          </w:p>
        </w:tc>
      </w:tr>
      <w:tr w:rsidR="00023A42" w:rsidRPr="003843F8">
        <w:tc>
          <w:tcPr>
            <w:tcW w:w="1409" w:type="dxa"/>
          </w:tcPr>
          <w:p w:rsidR="00023A42" w:rsidRPr="003843F8" w:rsidRDefault="00023A42" w:rsidP="00023A42">
            <w:pPr>
              <w:jc w:val="center"/>
              <w:rPr>
                <w:sz w:val="20"/>
              </w:rPr>
            </w:pPr>
            <w:r w:rsidRPr="003843F8">
              <w:rPr>
                <w:sz w:val="20"/>
              </w:rPr>
              <w:t>CHC</w:t>
            </w:r>
          </w:p>
        </w:tc>
        <w:tc>
          <w:tcPr>
            <w:tcW w:w="7515" w:type="dxa"/>
          </w:tcPr>
          <w:p w:rsidR="00023A42" w:rsidRPr="003843F8" w:rsidRDefault="00023A42" w:rsidP="00EC3AD6">
            <w:pPr>
              <w:rPr>
                <w:sz w:val="20"/>
              </w:rPr>
            </w:pPr>
            <w:r w:rsidRPr="003843F8">
              <w:rPr>
                <w:sz w:val="20"/>
              </w:rPr>
              <w:t>Call Handling Centre (aka Customer Contact Centre)</w:t>
            </w:r>
          </w:p>
        </w:tc>
      </w:tr>
      <w:tr w:rsidR="00023A42" w:rsidRPr="003843F8">
        <w:tc>
          <w:tcPr>
            <w:tcW w:w="1409" w:type="dxa"/>
          </w:tcPr>
          <w:p w:rsidR="00023A42" w:rsidRPr="003843F8" w:rsidRDefault="00023A42" w:rsidP="00023A42">
            <w:pPr>
              <w:jc w:val="center"/>
              <w:rPr>
                <w:sz w:val="20"/>
              </w:rPr>
            </w:pPr>
            <w:r w:rsidRPr="003843F8">
              <w:rPr>
                <w:sz w:val="20"/>
              </w:rPr>
              <w:t>CLI</w:t>
            </w:r>
          </w:p>
        </w:tc>
        <w:tc>
          <w:tcPr>
            <w:tcW w:w="7515" w:type="dxa"/>
          </w:tcPr>
          <w:p w:rsidR="00023A42" w:rsidRPr="003843F8" w:rsidRDefault="00023A42" w:rsidP="00EC3AD6">
            <w:pPr>
              <w:rPr>
                <w:sz w:val="20"/>
              </w:rPr>
            </w:pPr>
            <w:r w:rsidRPr="003843F8">
              <w:rPr>
                <w:sz w:val="20"/>
              </w:rPr>
              <w:t>Calling Line Identity</w:t>
            </w:r>
          </w:p>
        </w:tc>
      </w:tr>
      <w:tr w:rsidR="00023A42" w:rsidRPr="003843F8">
        <w:tc>
          <w:tcPr>
            <w:tcW w:w="1409" w:type="dxa"/>
          </w:tcPr>
          <w:p w:rsidR="00023A42" w:rsidRPr="003843F8" w:rsidRDefault="00023A42" w:rsidP="00023A42">
            <w:pPr>
              <w:jc w:val="center"/>
              <w:rPr>
                <w:sz w:val="20"/>
              </w:rPr>
            </w:pPr>
            <w:r w:rsidRPr="003843F8">
              <w:rPr>
                <w:sz w:val="20"/>
              </w:rPr>
              <w:t>CND</w:t>
            </w:r>
          </w:p>
        </w:tc>
        <w:tc>
          <w:tcPr>
            <w:tcW w:w="7515" w:type="dxa"/>
          </w:tcPr>
          <w:p w:rsidR="00023A42" w:rsidRPr="003843F8" w:rsidRDefault="00023A42" w:rsidP="00EC3AD6">
            <w:pPr>
              <w:rPr>
                <w:sz w:val="20"/>
              </w:rPr>
            </w:pPr>
            <w:r w:rsidRPr="003843F8">
              <w:rPr>
                <w:sz w:val="20"/>
              </w:rPr>
              <w:t>Calling Number Display</w:t>
            </w:r>
          </w:p>
        </w:tc>
      </w:tr>
      <w:tr w:rsidR="00F03FE6" w:rsidRPr="003843F8">
        <w:tc>
          <w:tcPr>
            <w:tcW w:w="1409" w:type="dxa"/>
            <w:vAlign w:val="center"/>
          </w:tcPr>
          <w:p w:rsidR="00F03FE6" w:rsidRPr="003843F8" w:rsidRDefault="00F03FE6" w:rsidP="00F03FE6">
            <w:pPr>
              <w:jc w:val="center"/>
              <w:rPr>
                <w:sz w:val="20"/>
              </w:rPr>
            </w:pPr>
            <w:r w:rsidRPr="003843F8">
              <w:rPr>
                <w:sz w:val="20"/>
              </w:rPr>
              <w:t>CP</w:t>
            </w:r>
          </w:p>
        </w:tc>
        <w:tc>
          <w:tcPr>
            <w:tcW w:w="7515" w:type="dxa"/>
          </w:tcPr>
          <w:p w:rsidR="00F03FE6" w:rsidRPr="003843F8" w:rsidRDefault="00F03FE6" w:rsidP="003843F8">
            <w:pPr>
              <w:rPr>
                <w:sz w:val="20"/>
              </w:rPr>
            </w:pPr>
            <w:r w:rsidRPr="003843F8">
              <w:rPr>
                <w:sz w:val="20"/>
              </w:rPr>
              <w:t xml:space="preserve">Communications Provider </w:t>
            </w:r>
          </w:p>
        </w:tc>
      </w:tr>
      <w:tr w:rsidR="00023A42" w:rsidRPr="003843F8">
        <w:tc>
          <w:tcPr>
            <w:tcW w:w="1409" w:type="dxa"/>
          </w:tcPr>
          <w:p w:rsidR="00023A42" w:rsidRPr="003843F8" w:rsidRDefault="00023A42" w:rsidP="00023A42">
            <w:pPr>
              <w:jc w:val="center"/>
              <w:rPr>
                <w:sz w:val="20"/>
              </w:rPr>
            </w:pPr>
            <w:r w:rsidRPr="003843F8">
              <w:rPr>
                <w:sz w:val="20"/>
              </w:rPr>
              <w:t>CSA</w:t>
            </w:r>
          </w:p>
        </w:tc>
        <w:tc>
          <w:tcPr>
            <w:tcW w:w="7515" w:type="dxa"/>
          </w:tcPr>
          <w:p w:rsidR="00023A42" w:rsidRPr="003843F8" w:rsidRDefault="00023A42" w:rsidP="00EC3AD6">
            <w:pPr>
              <w:rPr>
                <w:sz w:val="20"/>
              </w:rPr>
            </w:pPr>
            <w:r w:rsidRPr="003843F8">
              <w:rPr>
                <w:sz w:val="20"/>
              </w:rPr>
              <w:t>Called Subscriber Answer</w:t>
            </w:r>
          </w:p>
        </w:tc>
      </w:tr>
      <w:tr w:rsidR="00023A42" w:rsidRPr="003843F8">
        <w:tc>
          <w:tcPr>
            <w:tcW w:w="1409" w:type="dxa"/>
          </w:tcPr>
          <w:p w:rsidR="00023A42" w:rsidRPr="003843F8" w:rsidRDefault="00023A42" w:rsidP="00023A42">
            <w:pPr>
              <w:jc w:val="center"/>
              <w:rPr>
                <w:sz w:val="20"/>
              </w:rPr>
            </w:pPr>
            <w:r w:rsidRPr="003843F8">
              <w:rPr>
                <w:sz w:val="20"/>
              </w:rPr>
              <w:t>CSC</w:t>
            </w:r>
          </w:p>
        </w:tc>
        <w:tc>
          <w:tcPr>
            <w:tcW w:w="7515" w:type="dxa"/>
          </w:tcPr>
          <w:p w:rsidR="00023A42" w:rsidRPr="003843F8" w:rsidRDefault="00023A42" w:rsidP="00EC3AD6">
            <w:pPr>
              <w:rPr>
                <w:sz w:val="20"/>
              </w:rPr>
            </w:pPr>
            <w:r w:rsidRPr="003843F8">
              <w:rPr>
                <w:sz w:val="20"/>
              </w:rPr>
              <w:t>Called Subscriber Clears</w:t>
            </w:r>
          </w:p>
        </w:tc>
      </w:tr>
      <w:tr w:rsidR="00023A42" w:rsidRPr="003843F8">
        <w:tc>
          <w:tcPr>
            <w:tcW w:w="1409" w:type="dxa"/>
          </w:tcPr>
          <w:p w:rsidR="00023A42" w:rsidRPr="003843F8" w:rsidRDefault="00023A42" w:rsidP="00023A42">
            <w:pPr>
              <w:jc w:val="center"/>
              <w:rPr>
                <w:sz w:val="20"/>
              </w:rPr>
            </w:pPr>
            <w:r w:rsidRPr="003843F8">
              <w:rPr>
                <w:sz w:val="20"/>
              </w:rPr>
              <w:t>CSH</w:t>
            </w:r>
          </w:p>
        </w:tc>
        <w:tc>
          <w:tcPr>
            <w:tcW w:w="7515" w:type="dxa"/>
          </w:tcPr>
          <w:p w:rsidR="00023A42" w:rsidRPr="003843F8" w:rsidRDefault="00023A42" w:rsidP="00EC3AD6">
            <w:pPr>
              <w:rPr>
                <w:sz w:val="20"/>
              </w:rPr>
            </w:pPr>
            <w:r w:rsidRPr="003843F8">
              <w:rPr>
                <w:sz w:val="20"/>
              </w:rPr>
              <w:t>Called Subscriber Held</w:t>
            </w:r>
          </w:p>
        </w:tc>
      </w:tr>
      <w:tr w:rsidR="00023A42" w:rsidRPr="003843F8">
        <w:tc>
          <w:tcPr>
            <w:tcW w:w="1409" w:type="dxa"/>
          </w:tcPr>
          <w:p w:rsidR="00023A42" w:rsidRPr="003843F8" w:rsidRDefault="00023A42" w:rsidP="00023A42">
            <w:pPr>
              <w:jc w:val="center"/>
              <w:rPr>
                <w:sz w:val="20"/>
              </w:rPr>
            </w:pPr>
            <w:r w:rsidRPr="003843F8">
              <w:rPr>
                <w:sz w:val="20"/>
              </w:rPr>
              <w:t>CTC</w:t>
            </w:r>
          </w:p>
        </w:tc>
        <w:tc>
          <w:tcPr>
            <w:tcW w:w="7515" w:type="dxa"/>
          </w:tcPr>
          <w:p w:rsidR="00023A42" w:rsidRPr="003843F8" w:rsidRDefault="00023A42" w:rsidP="00EC3AD6">
            <w:pPr>
              <w:rPr>
                <w:sz w:val="20"/>
              </w:rPr>
            </w:pPr>
            <w:r w:rsidRPr="003843F8">
              <w:rPr>
                <w:sz w:val="20"/>
              </w:rPr>
              <w:t>Customer Technical Centre</w:t>
            </w:r>
          </w:p>
        </w:tc>
      </w:tr>
      <w:tr w:rsidR="00023A42" w:rsidRPr="003843F8">
        <w:tc>
          <w:tcPr>
            <w:tcW w:w="1409" w:type="dxa"/>
          </w:tcPr>
          <w:p w:rsidR="00023A42" w:rsidRPr="003843F8" w:rsidRDefault="00023A42" w:rsidP="00023A42">
            <w:pPr>
              <w:jc w:val="center"/>
              <w:rPr>
                <w:sz w:val="20"/>
              </w:rPr>
            </w:pPr>
            <w:r w:rsidRPr="003843F8">
              <w:rPr>
                <w:sz w:val="20"/>
              </w:rPr>
              <w:t>DDF</w:t>
            </w:r>
          </w:p>
        </w:tc>
        <w:tc>
          <w:tcPr>
            <w:tcW w:w="7515" w:type="dxa"/>
          </w:tcPr>
          <w:p w:rsidR="00023A42" w:rsidRPr="003843F8" w:rsidRDefault="00023A42" w:rsidP="00EC3AD6">
            <w:pPr>
              <w:rPr>
                <w:sz w:val="20"/>
              </w:rPr>
            </w:pPr>
            <w:r w:rsidRPr="003843F8">
              <w:rPr>
                <w:sz w:val="20"/>
              </w:rPr>
              <w:t>Digital Distribution Frame</w:t>
            </w:r>
          </w:p>
        </w:tc>
      </w:tr>
      <w:tr w:rsidR="00023A42" w:rsidRPr="003843F8">
        <w:tc>
          <w:tcPr>
            <w:tcW w:w="1409" w:type="dxa"/>
          </w:tcPr>
          <w:p w:rsidR="00023A42" w:rsidRPr="003843F8" w:rsidRDefault="00023A42" w:rsidP="00023A42">
            <w:pPr>
              <w:jc w:val="center"/>
              <w:rPr>
                <w:sz w:val="20"/>
              </w:rPr>
            </w:pPr>
            <w:r w:rsidRPr="003843F8">
              <w:rPr>
                <w:sz w:val="20"/>
              </w:rPr>
              <w:t>DEL</w:t>
            </w:r>
          </w:p>
        </w:tc>
        <w:tc>
          <w:tcPr>
            <w:tcW w:w="7515" w:type="dxa"/>
          </w:tcPr>
          <w:p w:rsidR="00023A42" w:rsidRPr="003843F8" w:rsidRDefault="00023A42" w:rsidP="00EC3AD6">
            <w:pPr>
              <w:rPr>
                <w:sz w:val="20"/>
              </w:rPr>
            </w:pPr>
            <w:r w:rsidRPr="003843F8">
              <w:rPr>
                <w:sz w:val="20"/>
              </w:rPr>
              <w:t>Direct Exchange Line</w:t>
            </w:r>
          </w:p>
        </w:tc>
      </w:tr>
      <w:tr w:rsidR="00023A42" w:rsidRPr="003843F8">
        <w:tc>
          <w:tcPr>
            <w:tcW w:w="1409" w:type="dxa"/>
          </w:tcPr>
          <w:p w:rsidR="00023A42" w:rsidRPr="003843F8" w:rsidRDefault="00023A42" w:rsidP="00023A42">
            <w:pPr>
              <w:jc w:val="center"/>
              <w:rPr>
                <w:sz w:val="20"/>
              </w:rPr>
            </w:pPr>
            <w:r w:rsidRPr="003843F8">
              <w:rPr>
                <w:sz w:val="20"/>
              </w:rPr>
              <w:t>DLE</w:t>
            </w:r>
          </w:p>
        </w:tc>
        <w:tc>
          <w:tcPr>
            <w:tcW w:w="7515" w:type="dxa"/>
          </w:tcPr>
          <w:p w:rsidR="00023A42" w:rsidRPr="003843F8" w:rsidRDefault="00023A42" w:rsidP="00EC3AD6">
            <w:pPr>
              <w:rPr>
                <w:sz w:val="20"/>
              </w:rPr>
            </w:pPr>
            <w:r w:rsidRPr="003843F8">
              <w:rPr>
                <w:sz w:val="20"/>
              </w:rPr>
              <w:t>Digital Local Exchange</w:t>
            </w:r>
          </w:p>
        </w:tc>
      </w:tr>
      <w:tr w:rsidR="00023A42" w:rsidRPr="003843F8">
        <w:tc>
          <w:tcPr>
            <w:tcW w:w="1409" w:type="dxa"/>
          </w:tcPr>
          <w:p w:rsidR="00023A42" w:rsidRPr="003843F8" w:rsidRDefault="00023A42" w:rsidP="00023A42">
            <w:pPr>
              <w:jc w:val="center"/>
              <w:rPr>
                <w:sz w:val="20"/>
              </w:rPr>
            </w:pPr>
            <w:r w:rsidRPr="003843F8">
              <w:rPr>
                <w:sz w:val="20"/>
              </w:rPr>
              <w:t>DOB</w:t>
            </w:r>
          </w:p>
        </w:tc>
        <w:tc>
          <w:tcPr>
            <w:tcW w:w="7515" w:type="dxa"/>
          </w:tcPr>
          <w:p w:rsidR="00023A42" w:rsidRPr="003843F8" w:rsidRDefault="00023A42" w:rsidP="00EC3AD6">
            <w:pPr>
              <w:rPr>
                <w:sz w:val="20"/>
              </w:rPr>
            </w:pPr>
            <w:r w:rsidRPr="003843F8">
              <w:rPr>
                <w:sz w:val="20"/>
              </w:rPr>
              <w:t>Diversion On Busy</w:t>
            </w:r>
          </w:p>
        </w:tc>
      </w:tr>
      <w:tr w:rsidR="00023A42" w:rsidRPr="003843F8">
        <w:tc>
          <w:tcPr>
            <w:tcW w:w="1409" w:type="dxa"/>
          </w:tcPr>
          <w:p w:rsidR="00023A42" w:rsidRPr="003843F8" w:rsidRDefault="00023A42" w:rsidP="00023A42">
            <w:pPr>
              <w:jc w:val="center"/>
              <w:rPr>
                <w:sz w:val="20"/>
              </w:rPr>
            </w:pPr>
            <w:r w:rsidRPr="003843F8">
              <w:rPr>
                <w:sz w:val="20"/>
              </w:rPr>
              <w:t>DONR</w:t>
            </w:r>
          </w:p>
        </w:tc>
        <w:tc>
          <w:tcPr>
            <w:tcW w:w="7515" w:type="dxa"/>
          </w:tcPr>
          <w:p w:rsidR="00023A42" w:rsidRPr="003843F8" w:rsidRDefault="00023A42" w:rsidP="00EC3AD6">
            <w:pPr>
              <w:rPr>
                <w:sz w:val="20"/>
              </w:rPr>
            </w:pPr>
            <w:r w:rsidRPr="003843F8">
              <w:rPr>
                <w:sz w:val="20"/>
              </w:rPr>
              <w:t>Diversion On No Reply</w:t>
            </w:r>
          </w:p>
        </w:tc>
      </w:tr>
      <w:tr w:rsidR="00023A42" w:rsidRPr="003843F8">
        <w:tc>
          <w:tcPr>
            <w:tcW w:w="1409" w:type="dxa"/>
          </w:tcPr>
          <w:p w:rsidR="00023A42" w:rsidRPr="003843F8" w:rsidRDefault="00023A42" w:rsidP="00023A42">
            <w:pPr>
              <w:jc w:val="center"/>
              <w:rPr>
                <w:sz w:val="20"/>
              </w:rPr>
            </w:pPr>
            <w:r w:rsidRPr="003843F8">
              <w:rPr>
                <w:sz w:val="20"/>
              </w:rPr>
              <w:t>DX</w:t>
            </w:r>
          </w:p>
        </w:tc>
        <w:tc>
          <w:tcPr>
            <w:tcW w:w="7515" w:type="dxa"/>
          </w:tcPr>
          <w:p w:rsidR="00023A42" w:rsidRPr="003843F8" w:rsidRDefault="00023A42" w:rsidP="00EC3AD6">
            <w:pPr>
              <w:rPr>
                <w:sz w:val="20"/>
              </w:rPr>
            </w:pPr>
            <w:r w:rsidRPr="003843F8">
              <w:rPr>
                <w:sz w:val="20"/>
              </w:rPr>
              <w:t>Distant eXchange</w:t>
            </w:r>
          </w:p>
        </w:tc>
      </w:tr>
      <w:tr w:rsidR="0054370D" w:rsidRPr="003843F8">
        <w:tc>
          <w:tcPr>
            <w:tcW w:w="1409" w:type="dxa"/>
          </w:tcPr>
          <w:p w:rsidR="0054370D" w:rsidRPr="003843F8" w:rsidRDefault="0054370D" w:rsidP="00023A42">
            <w:pPr>
              <w:jc w:val="center"/>
              <w:rPr>
                <w:sz w:val="20"/>
              </w:rPr>
            </w:pPr>
            <w:r w:rsidRPr="003843F8">
              <w:rPr>
                <w:sz w:val="20"/>
              </w:rPr>
              <w:t>DN</w:t>
            </w:r>
          </w:p>
        </w:tc>
        <w:tc>
          <w:tcPr>
            <w:tcW w:w="7515" w:type="dxa"/>
          </w:tcPr>
          <w:p w:rsidR="0054370D" w:rsidRPr="003843F8" w:rsidRDefault="0054370D" w:rsidP="00EC3AD6">
            <w:pPr>
              <w:rPr>
                <w:sz w:val="20"/>
              </w:rPr>
            </w:pPr>
            <w:r w:rsidRPr="003843F8">
              <w:rPr>
                <w:sz w:val="20"/>
              </w:rPr>
              <w:t>Destination Number</w:t>
            </w:r>
          </w:p>
        </w:tc>
      </w:tr>
      <w:tr w:rsidR="00023A42" w:rsidRPr="003843F8">
        <w:tc>
          <w:tcPr>
            <w:tcW w:w="1409" w:type="dxa"/>
          </w:tcPr>
          <w:p w:rsidR="00023A42" w:rsidRPr="003843F8" w:rsidRDefault="00023A42" w:rsidP="00023A42">
            <w:pPr>
              <w:jc w:val="center"/>
              <w:rPr>
                <w:sz w:val="20"/>
              </w:rPr>
            </w:pPr>
            <w:r w:rsidRPr="003843F8">
              <w:rPr>
                <w:sz w:val="20"/>
              </w:rPr>
              <w:t>EA</w:t>
            </w:r>
          </w:p>
        </w:tc>
        <w:tc>
          <w:tcPr>
            <w:tcW w:w="7515" w:type="dxa"/>
          </w:tcPr>
          <w:p w:rsidR="00023A42" w:rsidRPr="003843F8" w:rsidRDefault="00023A42" w:rsidP="00EC3AD6">
            <w:pPr>
              <w:rPr>
                <w:sz w:val="20"/>
              </w:rPr>
            </w:pPr>
            <w:r w:rsidRPr="003843F8">
              <w:rPr>
                <w:sz w:val="20"/>
              </w:rPr>
              <w:t>Emergency Assistance</w:t>
            </w:r>
          </w:p>
        </w:tc>
      </w:tr>
      <w:tr w:rsidR="00023A42" w:rsidRPr="003843F8">
        <w:tc>
          <w:tcPr>
            <w:tcW w:w="1409" w:type="dxa"/>
          </w:tcPr>
          <w:p w:rsidR="00023A42" w:rsidRPr="003843F8" w:rsidRDefault="00023A42" w:rsidP="00023A42">
            <w:pPr>
              <w:jc w:val="center"/>
              <w:rPr>
                <w:sz w:val="20"/>
              </w:rPr>
            </w:pPr>
            <w:r w:rsidRPr="003843F8">
              <w:rPr>
                <w:sz w:val="20"/>
              </w:rPr>
              <w:t>EET</w:t>
            </w:r>
          </w:p>
        </w:tc>
        <w:tc>
          <w:tcPr>
            <w:tcW w:w="7515" w:type="dxa"/>
          </w:tcPr>
          <w:p w:rsidR="00023A42" w:rsidRPr="003843F8" w:rsidRDefault="00023A42" w:rsidP="00EC3AD6">
            <w:pPr>
              <w:rPr>
                <w:sz w:val="20"/>
              </w:rPr>
            </w:pPr>
            <w:r w:rsidRPr="003843F8">
              <w:rPr>
                <w:sz w:val="20"/>
              </w:rPr>
              <w:t>Equipment Engaged Tone</w:t>
            </w:r>
          </w:p>
        </w:tc>
      </w:tr>
      <w:tr w:rsidR="00023A42" w:rsidRPr="003843F8">
        <w:tc>
          <w:tcPr>
            <w:tcW w:w="1409" w:type="dxa"/>
          </w:tcPr>
          <w:p w:rsidR="00023A42" w:rsidRPr="003843F8" w:rsidRDefault="00023A42" w:rsidP="00023A42">
            <w:pPr>
              <w:jc w:val="center"/>
              <w:rPr>
                <w:sz w:val="20"/>
              </w:rPr>
            </w:pPr>
            <w:r w:rsidRPr="003843F8">
              <w:rPr>
                <w:sz w:val="20"/>
              </w:rPr>
              <w:t>EI</w:t>
            </w:r>
          </w:p>
        </w:tc>
        <w:tc>
          <w:tcPr>
            <w:tcW w:w="7515" w:type="dxa"/>
          </w:tcPr>
          <w:p w:rsidR="00023A42" w:rsidRPr="003843F8" w:rsidRDefault="00023A42" w:rsidP="00EC3AD6">
            <w:pPr>
              <w:rPr>
                <w:sz w:val="20"/>
              </w:rPr>
            </w:pPr>
            <w:r w:rsidRPr="003843F8">
              <w:rPr>
                <w:sz w:val="20"/>
              </w:rPr>
              <w:t>Electrical Interface</w:t>
            </w:r>
          </w:p>
        </w:tc>
      </w:tr>
      <w:tr w:rsidR="00023A42" w:rsidRPr="003843F8">
        <w:tc>
          <w:tcPr>
            <w:tcW w:w="1409" w:type="dxa"/>
          </w:tcPr>
          <w:p w:rsidR="00023A42" w:rsidRPr="003843F8" w:rsidRDefault="00023A42" w:rsidP="00023A42">
            <w:pPr>
              <w:jc w:val="center"/>
              <w:rPr>
                <w:sz w:val="20"/>
              </w:rPr>
            </w:pPr>
            <w:r w:rsidRPr="003843F8">
              <w:rPr>
                <w:sz w:val="20"/>
              </w:rPr>
              <w:t>I/C</w:t>
            </w:r>
          </w:p>
        </w:tc>
        <w:tc>
          <w:tcPr>
            <w:tcW w:w="7515" w:type="dxa"/>
          </w:tcPr>
          <w:p w:rsidR="00023A42" w:rsidRPr="003843F8" w:rsidRDefault="00023A42" w:rsidP="00EC3AD6">
            <w:pPr>
              <w:rPr>
                <w:sz w:val="20"/>
              </w:rPr>
            </w:pPr>
            <w:r w:rsidRPr="003843F8">
              <w:rPr>
                <w:sz w:val="20"/>
              </w:rPr>
              <w:t>Incoming</w:t>
            </w:r>
          </w:p>
        </w:tc>
      </w:tr>
      <w:tr w:rsidR="00023A42" w:rsidRPr="003843F8">
        <w:tc>
          <w:tcPr>
            <w:tcW w:w="1409" w:type="dxa"/>
          </w:tcPr>
          <w:p w:rsidR="00023A42" w:rsidRPr="003843F8" w:rsidRDefault="00023A42" w:rsidP="00023A42">
            <w:pPr>
              <w:jc w:val="center"/>
              <w:rPr>
                <w:sz w:val="20"/>
              </w:rPr>
            </w:pPr>
            <w:r w:rsidRPr="003843F8">
              <w:rPr>
                <w:sz w:val="20"/>
              </w:rPr>
              <w:t>I/W</w:t>
            </w:r>
          </w:p>
        </w:tc>
        <w:tc>
          <w:tcPr>
            <w:tcW w:w="7515" w:type="dxa"/>
          </w:tcPr>
          <w:p w:rsidR="00023A42" w:rsidRPr="003843F8" w:rsidRDefault="00023A42" w:rsidP="00EC3AD6">
            <w:pPr>
              <w:rPr>
                <w:sz w:val="20"/>
              </w:rPr>
            </w:pPr>
            <w:r w:rsidRPr="003843F8">
              <w:rPr>
                <w:sz w:val="20"/>
              </w:rPr>
              <w:t>Interworking (Indicator)</w:t>
            </w:r>
          </w:p>
        </w:tc>
      </w:tr>
      <w:tr w:rsidR="00023A42" w:rsidRPr="003843F8">
        <w:tc>
          <w:tcPr>
            <w:tcW w:w="1409" w:type="dxa"/>
          </w:tcPr>
          <w:p w:rsidR="00023A42" w:rsidRPr="003843F8" w:rsidRDefault="00023A42" w:rsidP="00023A42">
            <w:pPr>
              <w:jc w:val="center"/>
              <w:rPr>
                <w:sz w:val="20"/>
              </w:rPr>
            </w:pPr>
            <w:r w:rsidRPr="003843F8">
              <w:rPr>
                <w:sz w:val="20"/>
              </w:rPr>
              <w:t>IA</w:t>
            </w:r>
          </w:p>
        </w:tc>
        <w:tc>
          <w:tcPr>
            <w:tcW w:w="7515" w:type="dxa"/>
          </w:tcPr>
          <w:p w:rsidR="00023A42" w:rsidRPr="003843F8" w:rsidRDefault="00023A42" w:rsidP="00EC3AD6">
            <w:pPr>
              <w:rPr>
                <w:sz w:val="20"/>
              </w:rPr>
            </w:pPr>
            <w:r w:rsidRPr="003843F8">
              <w:rPr>
                <w:sz w:val="20"/>
              </w:rPr>
              <w:t>Indirect Access</w:t>
            </w:r>
          </w:p>
        </w:tc>
      </w:tr>
      <w:tr w:rsidR="00023A42" w:rsidRPr="003843F8">
        <w:tc>
          <w:tcPr>
            <w:tcW w:w="1409" w:type="dxa"/>
          </w:tcPr>
          <w:p w:rsidR="00023A42" w:rsidRPr="003843F8" w:rsidRDefault="00023A42" w:rsidP="00023A42">
            <w:pPr>
              <w:jc w:val="center"/>
              <w:rPr>
                <w:sz w:val="20"/>
              </w:rPr>
            </w:pPr>
            <w:r w:rsidRPr="003843F8">
              <w:rPr>
                <w:sz w:val="20"/>
              </w:rPr>
              <w:t>IDDF</w:t>
            </w:r>
          </w:p>
        </w:tc>
        <w:tc>
          <w:tcPr>
            <w:tcW w:w="7515" w:type="dxa"/>
          </w:tcPr>
          <w:p w:rsidR="00023A42" w:rsidRPr="003843F8" w:rsidRDefault="00023A42" w:rsidP="00EC3AD6">
            <w:pPr>
              <w:rPr>
                <w:sz w:val="20"/>
              </w:rPr>
            </w:pPr>
            <w:r w:rsidRPr="003843F8">
              <w:rPr>
                <w:sz w:val="20"/>
              </w:rPr>
              <w:t>Intermediate Digital Distribution Frame</w:t>
            </w:r>
          </w:p>
        </w:tc>
      </w:tr>
      <w:tr w:rsidR="00023A42" w:rsidRPr="003843F8">
        <w:tc>
          <w:tcPr>
            <w:tcW w:w="1409" w:type="dxa"/>
          </w:tcPr>
          <w:p w:rsidR="00023A42" w:rsidRPr="003843F8" w:rsidRDefault="00023A42" w:rsidP="00023A42">
            <w:pPr>
              <w:jc w:val="center"/>
              <w:rPr>
                <w:sz w:val="20"/>
              </w:rPr>
            </w:pPr>
            <w:r w:rsidRPr="003843F8">
              <w:rPr>
                <w:sz w:val="20"/>
              </w:rPr>
              <w:t>ISDN</w:t>
            </w:r>
          </w:p>
        </w:tc>
        <w:tc>
          <w:tcPr>
            <w:tcW w:w="7515" w:type="dxa"/>
          </w:tcPr>
          <w:p w:rsidR="00023A42" w:rsidRPr="003843F8" w:rsidRDefault="00023A42" w:rsidP="00EC3AD6">
            <w:pPr>
              <w:rPr>
                <w:sz w:val="20"/>
              </w:rPr>
            </w:pPr>
            <w:r w:rsidRPr="003843F8">
              <w:rPr>
                <w:sz w:val="20"/>
              </w:rPr>
              <w:t>Integrated Services Digital Network</w:t>
            </w:r>
          </w:p>
        </w:tc>
      </w:tr>
      <w:tr w:rsidR="00023A42" w:rsidRPr="003843F8">
        <w:tc>
          <w:tcPr>
            <w:tcW w:w="1409" w:type="dxa"/>
          </w:tcPr>
          <w:p w:rsidR="00023A42" w:rsidRPr="003843F8" w:rsidRDefault="00023A42" w:rsidP="00023A42">
            <w:pPr>
              <w:jc w:val="center"/>
              <w:rPr>
                <w:sz w:val="20"/>
              </w:rPr>
            </w:pPr>
            <w:r w:rsidRPr="003843F8">
              <w:rPr>
                <w:sz w:val="20"/>
              </w:rPr>
              <w:t>ISUP</w:t>
            </w:r>
          </w:p>
        </w:tc>
        <w:tc>
          <w:tcPr>
            <w:tcW w:w="7515" w:type="dxa"/>
          </w:tcPr>
          <w:p w:rsidR="00023A42" w:rsidRPr="003843F8" w:rsidRDefault="00023A42" w:rsidP="00EC3AD6">
            <w:pPr>
              <w:rPr>
                <w:sz w:val="20"/>
              </w:rPr>
            </w:pPr>
            <w:r w:rsidRPr="003843F8">
              <w:rPr>
                <w:sz w:val="20"/>
              </w:rPr>
              <w:t>Integrated Services User Part</w:t>
            </w:r>
          </w:p>
        </w:tc>
      </w:tr>
      <w:tr w:rsidR="00F03FE6" w:rsidRPr="003843F8">
        <w:tc>
          <w:tcPr>
            <w:tcW w:w="1409" w:type="dxa"/>
          </w:tcPr>
          <w:p w:rsidR="00F03FE6" w:rsidRPr="003843F8" w:rsidRDefault="00F03FE6" w:rsidP="00F03FE6">
            <w:pPr>
              <w:jc w:val="center"/>
              <w:rPr>
                <w:sz w:val="20"/>
              </w:rPr>
            </w:pPr>
            <w:r w:rsidRPr="003843F8">
              <w:rPr>
                <w:sz w:val="20"/>
              </w:rPr>
              <w:t>ITM</w:t>
            </w:r>
          </w:p>
        </w:tc>
        <w:tc>
          <w:tcPr>
            <w:tcW w:w="7515" w:type="dxa"/>
          </w:tcPr>
          <w:p w:rsidR="00F03FE6" w:rsidRPr="003843F8" w:rsidRDefault="00F03FE6" w:rsidP="00F03FE6">
            <w:pPr>
              <w:rPr>
                <w:sz w:val="20"/>
              </w:rPr>
            </w:pPr>
            <w:r w:rsidRPr="003843F8">
              <w:rPr>
                <w:sz w:val="20"/>
              </w:rPr>
              <w:t>Interconnect Testing Manager</w:t>
            </w:r>
            <w:r w:rsidR="004666E4">
              <w:rPr>
                <w:sz w:val="20"/>
              </w:rPr>
              <w:t xml:space="preserve"> (BT)</w:t>
            </w:r>
          </w:p>
        </w:tc>
      </w:tr>
      <w:tr w:rsidR="00F03FE6" w:rsidRPr="003843F8">
        <w:tc>
          <w:tcPr>
            <w:tcW w:w="1409" w:type="dxa"/>
          </w:tcPr>
          <w:p w:rsidR="00F03FE6" w:rsidRPr="003843F8" w:rsidRDefault="00F03FE6" w:rsidP="004666E4">
            <w:pPr>
              <w:jc w:val="center"/>
              <w:rPr>
                <w:sz w:val="20"/>
              </w:rPr>
            </w:pPr>
            <w:r w:rsidRPr="003843F8">
              <w:rPr>
                <w:sz w:val="20"/>
              </w:rPr>
              <w:t>I</w:t>
            </w:r>
            <w:r w:rsidR="004666E4">
              <w:rPr>
                <w:sz w:val="20"/>
              </w:rPr>
              <w:t>R</w:t>
            </w:r>
            <w:r w:rsidRPr="003843F8">
              <w:rPr>
                <w:sz w:val="20"/>
              </w:rPr>
              <w:t>O</w:t>
            </w:r>
          </w:p>
        </w:tc>
        <w:tc>
          <w:tcPr>
            <w:tcW w:w="7515" w:type="dxa"/>
          </w:tcPr>
          <w:p w:rsidR="00F03FE6" w:rsidRPr="003843F8" w:rsidRDefault="00F03FE6" w:rsidP="004666E4">
            <w:pPr>
              <w:rPr>
                <w:sz w:val="20"/>
              </w:rPr>
            </w:pPr>
            <w:r w:rsidRPr="003843F8">
              <w:rPr>
                <w:sz w:val="20"/>
              </w:rPr>
              <w:t xml:space="preserve">Interconnect </w:t>
            </w:r>
            <w:r w:rsidR="004666E4">
              <w:rPr>
                <w:sz w:val="20"/>
              </w:rPr>
              <w:t>Responsible</w:t>
            </w:r>
            <w:r w:rsidRPr="003843F8">
              <w:rPr>
                <w:sz w:val="20"/>
              </w:rPr>
              <w:t xml:space="preserve"> Officer</w:t>
            </w:r>
            <w:r w:rsidR="004666E4">
              <w:rPr>
                <w:sz w:val="20"/>
              </w:rPr>
              <w:t xml:space="preserve"> </w:t>
            </w:r>
            <w:r w:rsidR="003504F7">
              <w:rPr>
                <w:sz w:val="20"/>
              </w:rPr>
              <w:t>[Testing and Signalling Policy Owner]</w:t>
            </w:r>
          </w:p>
        </w:tc>
      </w:tr>
      <w:tr w:rsidR="004666E4" w:rsidRPr="003843F8" w:rsidTr="004666E4">
        <w:tc>
          <w:tcPr>
            <w:tcW w:w="1409" w:type="dxa"/>
          </w:tcPr>
          <w:p w:rsidR="004666E4" w:rsidRPr="003843F8" w:rsidRDefault="004666E4" w:rsidP="004666E4">
            <w:pPr>
              <w:jc w:val="center"/>
              <w:rPr>
                <w:sz w:val="20"/>
              </w:rPr>
            </w:pPr>
            <w:r w:rsidRPr="003843F8">
              <w:rPr>
                <w:sz w:val="20"/>
              </w:rPr>
              <w:t>I</w:t>
            </w:r>
            <w:r>
              <w:rPr>
                <w:sz w:val="20"/>
              </w:rPr>
              <w:t>ST</w:t>
            </w:r>
          </w:p>
        </w:tc>
        <w:tc>
          <w:tcPr>
            <w:tcW w:w="7515" w:type="dxa"/>
          </w:tcPr>
          <w:p w:rsidR="004666E4" w:rsidRPr="003843F8" w:rsidRDefault="004666E4" w:rsidP="004666E4">
            <w:pPr>
              <w:rPr>
                <w:sz w:val="20"/>
              </w:rPr>
            </w:pPr>
            <w:r w:rsidRPr="003843F8">
              <w:rPr>
                <w:sz w:val="20"/>
              </w:rPr>
              <w:t xml:space="preserve">Interconnect </w:t>
            </w:r>
            <w:r>
              <w:rPr>
                <w:sz w:val="20"/>
              </w:rPr>
              <w:t>Support</w:t>
            </w:r>
            <w:r w:rsidRPr="003843F8">
              <w:rPr>
                <w:sz w:val="20"/>
              </w:rPr>
              <w:t xml:space="preserve"> </w:t>
            </w:r>
            <w:r>
              <w:rPr>
                <w:sz w:val="20"/>
              </w:rPr>
              <w:t>Team (BT)</w:t>
            </w:r>
          </w:p>
        </w:tc>
      </w:tr>
      <w:tr w:rsidR="004666E4" w:rsidRPr="003843F8" w:rsidTr="004666E4">
        <w:tc>
          <w:tcPr>
            <w:tcW w:w="1409" w:type="dxa"/>
          </w:tcPr>
          <w:p w:rsidR="004666E4" w:rsidRPr="003843F8" w:rsidRDefault="004666E4" w:rsidP="004666E4">
            <w:pPr>
              <w:jc w:val="center"/>
              <w:rPr>
                <w:sz w:val="20"/>
              </w:rPr>
            </w:pPr>
            <w:r w:rsidRPr="003843F8">
              <w:rPr>
                <w:sz w:val="20"/>
              </w:rPr>
              <w:t>ITO</w:t>
            </w:r>
          </w:p>
        </w:tc>
        <w:tc>
          <w:tcPr>
            <w:tcW w:w="7515" w:type="dxa"/>
          </w:tcPr>
          <w:p w:rsidR="004666E4" w:rsidRPr="003843F8" w:rsidRDefault="004666E4" w:rsidP="004666E4">
            <w:pPr>
              <w:rPr>
                <w:sz w:val="20"/>
              </w:rPr>
            </w:pPr>
            <w:r w:rsidRPr="003843F8">
              <w:rPr>
                <w:sz w:val="20"/>
              </w:rPr>
              <w:t>Interconnect Testing Officer</w:t>
            </w:r>
            <w:r>
              <w:rPr>
                <w:sz w:val="20"/>
              </w:rPr>
              <w:t xml:space="preserve"> (BT)</w:t>
            </w:r>
          </w:p>
        </w:tc>
      </w:tr>
      <w:tr w:rsidR="00F03FE6" w:rsidRPr="003843F8">
        <w:tc>
          <w:tcPr>
            <w:tcW w:w="1409" w:type="dxa"/>
          </w:tcPr>
          <w:p w:rsidR="00F03FE6" w:rsidRPr="003843F8" w:rsidRDefault="00F03FE6" w:rsidP="00F03FE6">
            <w:pPr>
              <w:jc w:val="center"/>
              <w:rPr>
                <w:sz w:val="20"/>
              </w:rPr>
            </w:pPr>
            <w:r w:rsidRPr="003843F8">
              <w:rPr>
                <w:sz w:val="20"/>
              </w:rPr>
              <w:t>ITU</w:t>
            </w:r>
          </w:p>
        </w:tc>
        <w:tc>
          <w:tcPr>
            <w:tcW w:w="7515" w:type="dxa"/>
          </w:tcPr>
          <w:p w:rsidR="00F03FE6" w:rsidRPr="003843F8" w:rsidRDefault="00F03FE6" w:rsidP="00F03FE6">
            <w:pPr>
              <w:rPr>
                <w:sz w:val="20"/>
              </w:rPr>
            </w:pPr>
            <w:r w:rsidRPr="003843F8">
              <w:rPr>
                <w:sz w:val="20"/>
              </w:rPr>
              <w:t>International Telecommunications Union</w:t>
            </w:r>
          </w:p>
        </w:tc>
      </w:tr>
      <w:tr w:rsidR="00F03FE6" w:rsidRPr="003843F8">
        <w:tc>
          <w:tcPr>
            <w:tcW w:w="1409" w:type="dxa"/>
          </w:tcPr>
          <w:p w:rsidR="00F03FE6" w:rsidRPr="003843F8" w:rsidRDefault="00F03FE6" w:rsidP="00F03FE6">
            <w:pPr>
              <w:jc w:val="center"/>
              <w:rPr>
                <w:sz w:val="20"/>
              </w:rPr>
            </w:pPr>
            <w:r w:rsidRPr="003843F8">
              <w:rPr>
                <w:sz w:val="20"/>
              </w:rPr>
              <w:t>IUP</w:t>
            </w:r>
          </w:p>
        </w:tc>
        <w:tc>
          <w:tcPr>
            <w:tcW w:w="7515" w:type="dxa"/>
          </w:tcPr>
          <w:p w:rsidR="00F03FE6" w:rsidRPr="003843F8" w:rsidRDefault="00F03FE6" w:rsidP="00F03FE6">
            <w:pPr>
              <w:rPr>
                <w:sz w:val="20"/>
              </w:rPr>
            </w:pPr>
            <w:r w:rsidRPr="003843F8">
              <w:rPr>
                <w:sz w:val="20"/>
              </w:rPr>
              <w:t>Interconnect User Part</w:t>
            </w:r>
          </w:p>
        </w:tc>
      </w:tr>
      <w:tr w:rsidR="00F03FE6" w:rsidRPr="003843F8">
        <w:tc>
          <w:tcPr>
            <w:tcW w:w="1409" w:type="dxa"/>
          </w:tcPr>
          <w:p w:rsidR="00F03FE6" w:rsidRPr="003843F8" w:rsidRDefault="00F03FE6" w:rsidP="00F03FE6">
            <w:pPr>
              <w:jc w:val="center"/>
              <w:rPr>
                <w:sz w:val="20"/>
              </w:rPr>
            </w:pPr>
            <w:r w:rsidRPr="003843F8">
              <w:rPr>
                <w:sz w:val="20"/>
              </w:rPr>
              <w:t>LDLI</w:t>
            </w:r>
          </w:p>
        </w:tc>
        <w:tc>
          <w:tcPr>
            <w:tcW w:w="7515" w:type="dxa"/>
          </w:tcPr>
          <w:p w:rsidR="00F03FE6" w:rsidRPr="003843F8" w:rsidRDefault="00F03FE6" w:rsidP="00F03FE6">
            <w:pPr>
              <w:rPr>
                <w:sz w:val="20"/>
              </w:rPr>
            </w:pPr>
            <w:r w:rsidRPr="003843F8">
              <w:rPr>
                <w:sz w:val="20"/>
              </w:rPr>
              <w:t>Last Diverting Line Identity</w:t>
            </w:r>
          </w:p>
        </w:tc>
      </w:tr>
      <w:tr w:rsidR="00F03FE6" w:rsidRPr="003843F8">
        <w:tc>
          <w:tcPr>
            <w:tcW w:w="1409" w:type="dxa"/>
          </w:tcPr>
          <w:p w:rsidR="00F03FE6" w:rsidRPr="003843F8" w:rsidRDefault="00F03FE6" w:rsidP="00F03FE6">
            <w:pPr>
              <w:jc w:val="center"/>
              <w:rPr>
                <w:sz w:val="20"/>
              </w:rPr>
            </w:pPr>
            <w:r w:rsidRPr="003843F8">
              <w:rPr>
                <w:sz w:val="20"/>
              </w:rPr>
              <w:t>LE</w:t>
            </w:r>
          </w:p>
        </w:tc>
        <w:tc>
          <w:tcPr>
            <w:tcW w:w="7515" w:type="dxa"/>
          </w:tcPr>
          <w:p w:rsidR="00F03FE6" w:rsidRPr="003843F8" w:rsidRDefault="00F03FE6" w:rsidP="00F03FE6">
            <w:pPr>
              <w:rPr>
                <w:sz w:val="20"/>
              </w:rPr>
            </w:pPr>
            <w:r w:rsidRPr="003843F8">
              <w:rPr>
                <w:sz w:val="20"/>
              </w:rPr>
              <w:t>Local Exchange</w:t>
            </w:r>
          </w:p>
        </w:tc>
      </w:tr>
      <w:tr w:rsidR="00023A42" w:rsidRPr="003843F8">
        <w:tc>
          <w:tcPr>
            <w:tcW w:w="1409" w:type="dxa"/>
          </w:tcPr>
          <w:p w:rsidR="00023A42" w:rsidRPr="003843F8" w:rsidRDefault="00023A42" w:rsidP="00023A42">
            <w:pPr>
              <w:jc w:val="center"/>
              <w:rPr>
                <w:sz w:val="20"/>
              </w:rPr>
            </w:pPr>
            <w:r w:rsidRPr="003843F8">
              <w:rPr>
                <w:sz w:val="20"/>
              </w:rPr>
              <w:t>LMS</w:t>
            </w:r>
          </w:p>
        </w:tc>
        <w:tc>
          <w:tcPr>
            <w:tcW w:w="7515" w:type="dxa"/>
          </w:tcPr>
          <w:p w:rsidR="00023A42" w:rsidRPr="003843F8" w:rsidRDefault="00023A42" w:rsidP="00EC3AD6">
            <w:pPr>
              <w:rPr>
                <w:sz w:val="20"/>
              </w:rPr>
            </w:pPr>
            <w:r w:rsidRPr="003843F8">
              <w:rPr>
                <w:sz w:val="20"/>
              </w:rPr>
              <w:t>Level Measuring Set</w:t>
            </w:r>
          </w:p>
        </w:tc>
      </w:tr>
      <w:tr w:rsidR="00023A42" w:rsidRPr="003843F8">
        <w:tc>
          <w:tcPr>
            <w:tcW w:w="1409" w:type="dxa"/>
          </w:tcPr>
          <w:p w:rsidR="00023A42" w:rsidRPr="003843F8" w:rsidRDefault="00023A42" w:rsidP="00023A42">
            <w:pPr>
              <w:jc w:val="center"/>
              <w:rPr>
                <w:sz w:val="20"/>
              </w:rPr>
            </w:pPr>
            <w:r w:rsidRPr="003843F8">
              <w:rPr>
                <w:sz w:val="20"/>
              </w:rPr>
              <w:t>LPRI</w:t>
            </w:r>
          </w:p>
        </w:tc>
        <w:tc>
          <w:tcPr>
            <w:tcW w:w="7515" w:type="dxa"/>
          </w:tcPr>
          <w:p w:rsidR="00023A42" w:rsidRPr="003843F8" w:rsidRDefault="00023A42" w:rsidP="00EC3AD6">
            <w:pPr>
              <w:rPr>
                <w:sz w:val="20"/>
              </w:rPr>
            </w:pPr>
            <w:r w:rsidRPr="003843F8">
              <w:rPr>
                <w:sz w:val="20"/>
              </w:rPr>
              <w:t>Last Party Release Indicator</w:t>
            </w:r>
          </w:p>
        </w:tc>
      </w:tr>
      <w:tr w:rsidR="00023A42" w:rsidRPr="003843F8">
        <w:tc>
          <w:tcPr>
            <w:tcW w:w="1409" w:type="dxa"/>
          </w:tcPr>
          <w:p w:rsidR="00023A42" w:rsidRPr="003843F8" w:rsidRDefault="00023A42" w:rsidP="00023A42">
            <w:pPr>
              <w:jc w:val="center"/>
              <w:rPr>
                <w:sz w:val="20"/>
              </w:rPr>
            </w:pPr>
            <w:r w:rsidRPr="003843F8">
              <w:rPr>
                <w:sz w:val="20"/>
              </w:rPr>
              <w:t>LTE</w:t>
            </w:r>
          </w:p>
        </w:tc>
        <w:tc>
          <w:tcPr>
            <w:tcW w:w="7515" w:type="dxa"/>
          </w:tcPr>
          <w:p w:rsidR="00023A42" w:rsidRPr="003843F8" w:rsidRDefault="003843F8" w:rsidP="00EC3AD6">
            <w:pPr>
              <w:rPr>
                <w:sz w:val="20"/>
              </w:rPr>
            </w:pPr>
            <w:r>
              <w:rPr>
                <w:sz w:val="20"/>
              </w:rPr>
              <w:t>Line Terminal Equipment</w:t>
            </w:r>
          </w:p>
        </w:tc>
      </w:tr>
    </w:tbl>
    <w:p w:rsidR="00130B09" w:rsidRDefault="00130B09"/>
    <w:p w:rsidR="00130B09" w:rsidRDefault="00130B09">
      <w:r>
        <w:br w:type="page"/>
      </w:r>
    </w:p>
    <w:p w:rsidR="00AF2849" w:rsidRPr="00AF2849" w:rsidRDefault="00AF2849" w:rsidP="00AF2849">
      <w:pPr>
        <w:rPr>
          <w:b/>
          <w:szCs w:val="24"/>
        </w:rPr>
      </w:pPr>
      <w:r w:rsidRPr="00AF2849">
        <w:rPr>
          <w:b/>
          <w:szCs w:val="24"/>
        </w:rPr>
        <w:lastRenderedPageBreak/>
        <w:t>3.1</w:t>
      </w:r>
      <w:r w:rsidRPr="00AF2849">
        <w:rPr>
          <w:b/>
          <w:szCs w:val="24"/>
        </w:rPr>
        <w:tab/>
        <w:t xml:space="preserve">Glossary </w:t>
      </w:r>
      <w:r w:rsidR="00130B09">
        <w:rPr>
          <w:b/>
          <w:szCs w:val="24"/>
        </w:rPr>
        <w:t xml:space="preserve">of Terms </w:t>
      </w:r>
      <w:r w:rsidRPr="00AF2849">
        <w:rPr>
          <w:b/>
          <w:szCs w:val="24"/>
        </w:rPr>
        <w:t xml:space="preserve">(Contd) </w:t>
      </w:r>
    </w:p>
    <w:p w:rsidR="00AF2849" w:rsidRDefault="00AF2849"/>
    <w:tbl>
      <w:tblPr>
        <w:tblStyle w:val="TableGrid"/>
        <w:tblW w:w="0" w:type="auto"/>
        <w:tblInd w:w="250" w:type="dxa"/>
        <w:tblLook w:val="01E0" w:firstRow="1" w:lastRow="1" w:firstColumn="1" w:lastColumn="1" w:noHBand="0" w:noVBand="0"/>
      </w:tblPr>
      <w:tblGrid>
        <w:gridCol w:w="1409"/>
        <w:gridCol w:w="7515"/>
      </w:tblGrid>
      <w:tr w:rsidR="00AF2849" w:rsidRPr="004666E4" w:rsidTr="004666E4">
        <w:tc>
          <w:tcPr>
            <w:tcW w:w="1409" w:type="dxa"/>
          </w:tcPr>
          <w:p w:rsidR="00AF2849" w:rsidRPr="004666E4" w:rsidRDefault="00AF2849" w:rsidP="004666E4">
            <w:pPr>
              <w:jc w:val="center"/>
              <w:rPr>
                <w:b/>
              </w:rPr>
            </w:pPr>
            <w:r w:rsidRPr="004666E4">
              <w:rPr>
                <w:b/>
              </w:rPr>
              <w:t>Term</w:t>
            </w:r>
            <w:r w:rsidR="003504F7">
              <w:rPr>
                <w:b/>
              </w:rPr>
              <w:t xml:space="preserve"> (M-Z)</w:t>
            </w:r>
          </w:p>
        </w:tc>
        <w:tc>
          <w:tcPr>
            <w:tcW w:w="7515" w:type="dxa"/>
          </w:tcPr>
          <w:p w:rsidR="00AF2849" w:rsidRPr="004666E4" w:rsidRDefault="00AF2849" w:rsidP="004666E4">
            <w:pPr>
              <w:rPr>
                <w:b/>
              </w:rPr>
            </w:pPr>
            <w:r w:rsidRPr="004666E4">
              <w:rPr>
                <w:b/>
              </w:rPr>
              <w:t>Meaning</w:t>
            </w:r>
          </w:p>
        </w:tc>
      </w:tr>
      <w:tr w:rsidR="004666E4" w:rsidRPr="003843F8" w:rsidTr="004666E4">
        <w:tc>
          <w:tcPr>
            <w:tcW w:w="1409" w:type="dxa"/>
          </w:tcPr>
          <w:p w:rsidR="004666E4" w:rsidRPr="003843F8" w:rsidRDefault="004666E4" w:rsidP="004666E4">
            <w:pPr>
              <w:jc w:val="center"/>
              <w:rPr>
                <w:sz w:val="20"/>
              </w:rPr>
            </w:pPr>
            <w:r w:rsidRPr="003843F8">
              <w:rPr>
                <w:sz w:val="20"/>
              </w:rPr>
              <w:t>MCI</w:t>
            </w:r>
          </w:p>
        </w:tc>
        <w:tc>
          <w:tcPr>
            <w:tcW w:w="7515" w:type="dxa"/>
          </w:tcPr>
          <w:p w:rsidR="004666E4" w:rsidRPr="003843F8" w:rsidRDefault="004666E4" w:rsidP="004666E4">
            <w:pPr>
              <w:rPr>
                <w:sz w:val="20"/>
              </w:rPr>
            </w:pPr>
            <w:r w:rsidRPr="003843F8">
              <w:rPr>
                <w:sz w:val="20"/>
              </w:rPr>
              <w:t>Malicious Call Intercept</w:t>
            </w:r>
          </w:p>
        </w:tc>
      </w:tr>
      <w:tr w:rsidR="004666E4" w:rsidRPr="003843F8" w:rsidTr="004666E4">
        <w:tc>
          <w:tcPr>
            <w:tcW w:w="1409" w:type="dxa"/>
          </w:tcPr>
          <w:p w:rsidR="004666E4" w:rsidRPr="003843F8" w:rsidRDefault="004666E4" w:rsidP="004666E4">
            <w:pPr>
              <w:jc w:val="center"/>
              <w:rPr>
                <w:sz w:val="20"/>
              </w:rPr>
            </w:pPr>
            <w:r w:rsidRPr="003843F8">
              <w:rPr>
                <w:sz w:val="20"/>
              </w:rPr>
              <w:t>MS</w:t>
            </w:r>
          </w:p>
        </w:tc>
        <w:tc>
          <w:tcPr>
            <w:tcW w:w="7515" w:type="dxa"/>
          </w:tcPr>
          <w:p w:rsidR="004666E4" w:rsidRPr="003843F8" w:rsidRDefault="004666E4" w:rsidP="004666E4">
            <w:pPr>
              <w:rPr>
                <w:sz w:val="20"/>
              </w:rPr>
            </w:pPr>
            <w:r w:rsidRPr="003843F8">
              <w:rPr>
                <w:sz w:val="20"/>
              </w:rPr>
              <w:t>Mobile Station</w:t>
            </w:r>
          </w:p>
        </w:tc>
      </w:tr>
      <w:tr w:rsidR="00023A42" w:rsidRPr="003843F8">
        <w:tc>
          <w:tcPr>
            <w:tcW w:w="1409" w:type="dxa"/>
          </w:tcPr>
          <w:p w:rsidR="00023A42" w:rsidRPr="003843F8" w:rsidRDefault="004666E4" w:rsidP="00023A42">
            <w:pPr>
              <w:jc w:val="center"/>
              <w:rPr>
                <w:sz w:val="20"/>
              </w:rPr>
            </w:pPr>
            <w:r>
              <w:t xml:space="preserve"> </w:t>
            </w:r>
            <w:r w:rsidR="00023A42" w:rsidRPr="003843F8">
              <w:rPr>
                <w:sz w:val="20"/>
              </w:rPr>
              <w:t>MT</w:t>
            </w:r>
          </w:p>
        </w:tc>
        <w:tc>
          <w:tcPr>
            <w:tcW w:w="7515" w:type="dxa"/>
          </w:tcPr>
          <w:p w:rsidR="00023A42" w:rsidRPr="003843F8" w:rsidRDefault="00023A42" w:rsidP="00EC3AD6">
            <w:pPr>
              <w:rPr>
                <w:sz w:val="20"/>
              </w:rPr>
            </w:pPr>
            <w:r w:rsidRPr="003843F8">
              <w:rPr>
                <w:sz w:val="20"/>
              </w:rPr>
              <w:t>Mobile Terminated</w:t>
            </w:r>
          </w:p>
        </w:tc>
      </w:tr>
      <w:tr w:rsidR="00023A42" w:rsidRPr="003843F8">
        <w:tc>
          <w:tcPr>
            <w:tcW w:w="1409" w:type="dxa"/>
          </w:tcPr>
          <w:p w:rsidR="00023A42" w:rsidRPr="003843F8" w:rsidRDefault="00023A42" w:rsidP="00023A42">
            <w:pPr>
              <w:jc w:val="center"/>
              <w:rPr>
                <w:sz w:val="20"/>
              </w:rPr>
            </w:pPr>
            <w:r w:rsidRPr="003843F8">
              <w:rPr>
                <w:sz w:val="20"/>
              </w:rPr>
              <w:t>NICC</w:t>
            </w:r>
          </w:p>
        </w:tc>
        <w:tc>
          <w:tcPr>
            <w:tcW w:w="7515" w:type="dxa"/>
          </w:tcPr>
          <w:p w:rsidR="00023A42" w:rsidRPr="003843F8" w:rsidRDefault="00023A42" w:rsidP="00EC3AD6">
            <w:pPr>
              <w:rPr>
                <w:sz w:val="20"/>
              </w:rPr>
            </w:pPr>
            <w:r w:rsidRPr="003843F8">
              <w:rPr>
                <w:sz w:val="20"/>
              </w:rPr>
              <w:t>National Interconnect Consultative Committee</w:t>
            </w:r>
          </w:p>
        </w:tc>
      </w:tr>
      <w:tr w:rsidR="00023A42" w:rsidRPr="003843F8">
        <w:tc>
          <w:tcPr>
            <w:tcW w:w="1409" w:type="dxa"/>
          </w:tcPr>
          <w:p w:rsidR="00023A42" w:rsidRPr="003843F8" w:rsidRDefault="00023A42" w:rsidP="00023A42">
            <w:pPr>
              <w:jc w:val="center"/>
              <w:rPr>
                <w:sz w:val="20"/>
              </w:rPr>
            </w:pPr>
            <w:r w:rsidRPr="003843F8">
              <w:rPr>
                <w:sz w:val="20"/>
              </w:rPr>
              <w:t>NIF</w:t>
            </w:r>
          </w:p>
        </w:tc>
        <w:tc>
          <w:tcPr>
            <w:tcW w:w="7515" w:type="dxa"/>
          </w:tcPr>
          <w:p w:rsidR="00023A42" w:rsidRPr="003843F8" w:rsidRDefault="00023A42" w:rsidP="00EC3AD6">
            <w:pPr>
              <w:rPr>
                <w:sz w:val="20"/>
              </w:rPr>
            </w:pPr>
            <w:r w:rsidRPr="003843F8">
              <w:rPr>
                <w:sz w:val="20"/>
              </w:rPr>
              <w:t>Network Integration Facility</w:t>
            </w:r>
          </w:p>
        </w:tc>
      </w:tr>
      <w:tr w:rsidR="00023A42" w:rsidRPr="003843F8">
        <w:tc>
          <w:tcPr>
            <w:tcW w:w="1409" w:type="dxa"/>
          </w:tcPr>
          <w:p w:rsidR="00023A42" w:rsidRPr="003843F8" w:rsidRDefault="00023A42" w:rsidP="00023A42">
            <w:pPr>
              <w:jc w:val="center"/>
              <w:rPr>
                <w:sz w:val="20"/>
              </w:rPr>
            </w:pPr>
            <w:r w:rsidRPr="003843F8">
              <w:rPr>
                <w:sz w:val="20"/>
              </w:rPr>
              <w:t>NN</w:t>
            </w:r>
          </w:p>
        </w:tc>
        <w:tc>
          <w:tcPr>
            <w:tcW w:w="7515" w:type="dxa"/>
          </w:tcPr>
          <w:p w:rsidR="00023A42" w:rsidRPr="003843F8" w:rsidRDefault="00023A42" w:rsidP="00EC3AD6">
            <w:pPr>
              <w:rPr>
                <w:sz w:val="20"/>
              </w:rPr>
            </w:pPr>
            <w:r w:rsidRPr="003843F8">
              <w:rPr>
                <w:sz w:val="20"/>
              </w:rPr>
              <w:t>Network Number (Calling Line Identity) [</w:t>
            </w:r>
            <w:r w:rsidR="00862732" w:rsidRPr="003843F8">
              <w:rPr>
                <w:sz w:val="20"/>
              </w:rPr>
              <w:t>often</w:t>
            </w:r>
            <w:r w:rsidRPr="003843F8">
              <w:rPr>
                <w:sz w:val="20"/>
              </w:rPr>
              <w:t xml:space="preserve"> known as Electrical Number]</w:t>
            </w:r>
          </w:p>
        </w:tc>
      </w:tr>
      <w:tr w:rsidR="00023A42" w:rsidRPr="003843F8">
        <w:tc>
          <w:tcPr>
            <w:tcW w:w="1409" w:type="dxa"/>
          </w:tcPr>
          <w:p w:rsidR="00023A42" w:rsidRPr="003843F8" w:rsidRDefault="00023A42" w:rsidP="00023A42">
            <w:pPr>
              <w:jc w:val="center"/>
              <w:rPr>
                <w:sz w:val="20"/>
              </w:rPr>
            </w:pPr>
            <w:r w:rsidRPr="003843F8">
              <w:rPr>
                <w:sz w:val="20"/>
              </w:rPr>
              <w:t>NNG</w:t>
            </w:r>
          </w:p>
        </w:tc>
        <w:tc>
          <w:tcPr>
            <w:tcW w:w="7515" w:type="dxa"/>
          </w:tcPr>
          <w:p w:rsidR="00023A42" w:rsidRPr="003843F8" w:rsidRDefault="00023A42" w:rsidP="00EC3AD6">
            <w:pPr>
              <w:rPr>
                <w:sz w:val="20"/>
              </w:rPr>
            </w:pPr>
            <w:r w:rsidRPr="003843F8">
              <w:rPr>
                <w:sz w:val="20"/>
              </w:rPr>
              <w:t>National Number Group</w:t>
            </w:r>
          </w:p>
        </w:tc>
      </w:tr>
      <w:tr w:rsidR="00023A42" w:rsidRPr="003843F8">
        <w:tc>
          <w:tcPr>
            <w:tcW w:w="1409" w:type="dxa"/>
          </w:tcPr>
          <w:p w:rsidR="00023A42" w:rsidRPr="003843F8" w:rsidRDefault="00023A42" w:rsidP="00023A42">
            <w:pPr>
              <w:jc w:val="center"/>
              <w:rPr>
                <w:sz w:val="20"/>
              </w:rPr>
            </w:pPr>
            <w:r w:rsidRPr="003843F8">
              <w:rPr>
                <w:sz w:val="20"/>
              </w:rPr>
              <w:t>NOA</w:t>
            </w:r>
          </w:p>
        </w:tc>
        <w:tc>
          <w:tcPr>
            <w:tcW w:w="7515" w:type="dxa"/>
          </w:tcPr>
          <w:p w:rsidR="00023A42" w:rsidRPr="003843F8" w:rsidRDefault="00023A42" w:rsidP="00EC3AD6">
            <w:pPr>
              <w:rPr>
                <w:sz w:val="20"/>
              </w:rPr>
            </w:pPr>
            <w:r w:rsidRPr="003843F8">
              <w:rPr>
                <w:sz w:val="20"/>
              </w:rPr>
              <w:t>N</w:t>
            </w:r>
            <w:r w:rsidR="00052E79" w:rsidRPr="003843F8">
              <w:rPr>
                <w:sz w:val="20"/>
              </w:rPr>
              <w:t>ature</w:t>
            </w:r>
            <w:r w:rsidRPr="003843F8">
              <w:rPr>
                <w:sz w:val="20"/>
              </w:rPr>
              <w:t xml:space="preserve"> of Address (Indicator)</w:t>
            </w:r>
          </w:p>
        </w:tc>
      </w:tr>
      <w:tr w:rsidR="00023A42" w:rsidRPr="003843F8">
        <w:tc>
          <w:tcPr>
            <w:tcW w:w="1409" w:type="dxa"/>
          </w:tcPr>
          <w:p w:rsidR="00023A42" w:rsidRPr="003843F8" w:rsidRDefault="00023A42" w:rsidP="00023A42">
            <w:pPr>
              <w:jc w:val="center"/>
              <w:rPr>
                <w:sz w:val="20"/>
              </w:rPr>
            </w:pPr>
            <w:r w:rsidRPr="003843F8">
              <w:rPr>
                <w:sz w:val="20"/>
              </w:rPr>
              <w:t>NOU</w:t>
            </w:r>
          </w:p>
        </w:tc>
        <w:tc>
          <w:tcPr>
            <w:tcW w:w="7515" w:type="dxa"/>
          </w:tcPr>
          <w:p w:rsidR="00023A42" w:rsidRPr="003843F8" w:rsidRDefault="00023A42" w:rsidP="00EC3AD6">
            <w:pPr>
              <w:rPr>
                <w:sz w:val="20"/>
              </w:rPr>
            </w:pPr>
            <w:r w:rsidRPr="003843F8">
              <w:rPr>
                <w:sz w:val="20"/>
              </w:rPr>
              <w:t>Network Operations Unit</w:t>
            </w:r>
          </w:p>
        </w:tc>
      </w:tr>
      <w:tr w:rsidR="00023A42" w:rsidRPr="003843F8">
        <w:tc>
          <w:tcPr>
            <w:tcW w:w="1409" w:type="dxa"/>
          </w:tcPr>
          <w:p w:rsidR="00023A42" w:rsidRPr="003843F8" w:rsidRDefault="00023A42" w:rsidP="00023A42">
            <w:pPr>
              <w:jc w:val="center"/>
              <w:rPr>
                <w:sz w:val="20"/>
              </w:rPr>
            </w:pPr>
            <w:r w:rsidRPr="003843F8">
              <w:rPr>
                <w:sz w:val="20"/>
              </w:rPr>
              <w:t>NTS</w:t>
            </w:r>
          </w:p>
        </w:tc>
        <w:tc>
          <w:tcPr>
            <w:tcW w:w="7515" w:type="dxa"/>
          </w:tcPr>
          <w:p w:rsidR="00023A42" w:rsidRPr="003843F8" w:rsidRDefault="00023A42" w:rsidP="00EC3AD6">
            <w:pPr>
              <w:rPr>
                <w:sz w:val="20"/>
              </w:rPr>
            </w:pPr>
            <w:r w:rsidRPr="003843F8">
              <w:rPr>
                <w:sz w:val="20"/>
              </w:rPr>
              <w:t>Number Translation Services</w:t>
            </w:r>
          </w:p>
        </w:tc>
      </w:tr>
      <w:tr w:rsidR="00023A42" w:rsidRPr="003843F8">
        <w:tc>
          <w:tcPr>
            <w:tcW w:w="1409" w:type="dxa"/>
          </w:tcPr>
          <w:p w:rsidR="00023A42" w:rsidRPr="003843F8" w:rsidRDefault="00023A42" w:rsidP="00023A42">
            <w:pPr>
              <w:jc w:val="center"/>
              <w:rPr>
                <w:sz w:val="20"/>
              </w:rPr>
            </w:pPr>
            <w:r w:rsidRPr="003843F8">
              <w:rPr>
                <w:sz w:val="20"/>
              </w:rPr>
              <w:t>O/G</w:t>
            </w:r>
          </w:p>
        </w:tc>
        <w:tc>
          <w:tcPr>
            <w:tcW w:w="7515" w:type="dxa"/>
          </w:tcPr>
          <w:p w:rsidR="00023A42" w:rsidRPr="003843F8" w:rsidRDefault="00023A42" w:rsidP="00EC3AD6">
            <w:pPr>
              <w:rPr>
                <w:sz w:val="20"/>
              </w:rPr>
            </w:pPr>
            <w:r w:rsidRPr="003843F8">
              <w:rPr>
                <w:sz w:val="20"/>
              </w:rPr>
              <w:t>Outgoing</w:t>
            </w:r>
          </w:p>
        </w:tc>
      </w:tr>
      <w:tr w:rsidR="00023A42" w:rsidRPr="003843F8">
        <w:tc>
          <w:tcPr>
            <w:tcW w:w="1409" w:type="dxa"/>
          </w:tcPr>
          <w:p w:rsidR="00023A42" w:rsidRPr="003843F8" w:rsidRDefault="00023A42" w:rsidP="00023A42">
            <w:pPr>
              <w:jc w:val="center"/>
              <w:rPr>
                <w:sz w:val="20"/>
              </w:rPr>
            </w:pPr>
            <w:r w:rsidRPr="003843F8">
              <w:rPr>
                <w:sz w:val="20"/>
              </w:rPr>
              <w:t>OCB</w:t>
            </w:r>
          </w:p>
        </w:tc>
        <w:tc>
          <w:tcPr>
            <w:tcW w:w="7515" w:type="dxa"/>
          </w:tcPr>
          <w:p w:rsidR="00023A42" w:rsidRPr="003843F8" w:rsidRDefault="00023A42" w:rsidP="00EC3AD6">
            <w:pPr>
              <w:rPr>
                <w:sz w:val="20"/>
              </w:rPr>
            </w:pPr>
            <w:r w:rsidRPr="003843F8">
              <w:rPr>
                <w:sz w:val="20"/>
              </w:rPr>
              <w:t>Outgoing Calls Barred</w:t>
            </w:r>
          </w:p>
        </w:tc>
      </w:tr>
      <w:tr w:rsidR="00023A42" w:rsidRPr="003843F8">
        <w:tc>
          <w:tcPr>
            <w:tcW w:w="1409" w:type="dxa"/>
          </w:tcPr>
          <w:p w:rsidR="00023A42" w:rsidRPr="003843F8" w:rsidRDefault="00023A42" w:rsidP="00023A42">
            <w:pPr>
              <w:jc w:val="center"/>
              <w:rPr>
                <w:sz w:val="20"/>
              </w:rPr>
            </w:pPr>
            <w:r w:rsidRPr="003843F8">
              <w:rPr>
                <w:sz w:val="20"/>
              </w:rPr>
              <w:t>OMC</w:t>
            </w:r>
          </w:p>
        </w:tc>
        <w:tc>
          <w:tcPr>
            <w:tcW w:w="7515" w:type="dxa"/>
          </w:tcPr>
          <w:p w:rsidR="00023A42" w:rsidRPr="003843F8" w:rsidRDefault="00023A42" w:rsidP="00EC3AD6">
            <w:pPr>
              <w:rPr>
                <w:sz w:val="20"/>
              </w:rPr>
            </w:pPr>
            <w:r w:rsidRPr="003843F8">
              <w:rPr>
                <w:sz w:val="20"/>
              </w:rPr>
              <w:t>Operations and Maintenance Centre</w:t>
            </w:r>
          </w:p>
        </w:tc>
      </w:tr>
      <w:tr w:rsidR="00023A42" w:rsidRPr="003843F8">
        <w:tc>
          <w:tcPr>
            <w:tcW w:w="1409" w:type="dxa"/>
          </w:tcPr>
          <w:p w:rsidR="00023A42" w:rsidRPr="003843F8" w:rsidRDefault="00023A42" w:rsidP="00023A42">
            <w:pPr>
              <w:jc w:val="center"/>
              <w:rPr>
                <w:sz w:val="20"/>
              </w:rPr>
            </w:pPr>
            <w:r w:rsidRPr="003843F8">
              <w:rPr>
                <w:sz w:val="20"/>
              </w:rPr>
              <w:t>OOO</w:t>
            </w:r>
          </w:p>
        </w:tc>
        <w:tc>
          <w:tcPr>
            <w:tcW w:w="7515" w:type="dxa"/>
          </w:tcPr>
          <w:p w:rsidR="00023A42" w:rsidRPr="003843F8" w:rsidRDefault="00023A42" w:rsidP="00EC3AD6">
            <w:pPr>
              <w:rPr>
                <w:sz w:val="20"/>
              </w:rPr>
            </w:pPr>
            <w:r w:rsidRPr="003843F8">
              <w:rPr>
                <w:sz w:val="20"/>
              </w:rPr>
              <w:t>Out Of Order</w:t>
            </w:r>
          </w:p>
        </w:tc>
      </w:tr>
      <w:tr w:rsidR="00023A42" w:rsidRPr="003843F8">
        <w:tc>
          <w:tcPr>
            <w:tcW w:w="1409" w:type="dxa"/>
          </w:tcPr>
          <w:p w:rsidR="00023A42" w:rsidRPr="003843F8" w:rsidRDefault="00023A42" w:rsidP="00023A42">
            <w:pPr>
              <w:jc w:val="center"/>
              <w:rPr>
                <w:sz w:val="20"/>
              </w:rPr>
            </w:pPr>
            <w:r w:rsidRPr="003843F8">
              <w:rPr>
                <w:sz w:val="20"/>
              </w:rPr>
              <w:t>OOS</w:t>
            </w:r>
          </w:p>
        </w:tc>
        <w:tc>
          <w:tcPr>
            <w:tcW w:w="7515" w:type="dxa"/>
          </w:tcPr>
          <w:p w:rsidR="00023A42" w:rsidRPr="003843F8" w:rsidRDefault="00023A42" w:rsidP="00EC3AD6">
            <w:pPr>
              <w:rPr>
                <w:sz w:val="20"/>
              </w:rPr>
            </w:pPr>
            <w:r w:rsidRPr="003843F8">
              <w:rPr>
                <w:sz w:val="20"/>
              </w:rPr>
              <w:t>Out Of Service</w:t>
            </w:r>
          </w:p>
        </w:tc>
      </w:tr>
      <w:tr w:rsidR="00023A42" w:rsidRPr="003843F8">
        <w:tc>
          <w:tcPr>
            <w:tcW w:w="1409" w:type="dxa"/>
          </w:tcPr>
          <w:p w:rsidR="00023A42" w:rsidRPr="003843F8" w:rsidRDefault="00023A42" w:rsidP="00023A42">
            <w:pPr>
              <w:jc w:val="center"/>
              <w:rPr>
                <w:sz w:val="20"/>
              </w:rPr>
            </w:pPr>
            <w:r w:rsidRPr="003843F8">
              <w:rPr>
                <w:sz w:val="20"/>
              </w:rPr>
              <w:t>OPI</w:t>
            </w:r>
          </w:p>
        </w:tc>
        <w:tc>
          <w:tcPr>
            <w:tcW w:w="7515" w:type="dxa"/>
          </w:tcPr>
          <w:p w:rsidR="00023A42" w:rsidRPr="003843F8" w:rsidRDefault="00023A42" w:rsidP="00EC3AD6">
            <w:pPr>
              <w:rPr>
                <w:sz w:val="20"/>
              </w:rPr>
            </w:pPr>
            <w:r w:rsidRPr="003843F8">
              <w:rPr>
                <w:sz w:val="20"/>
              </w:rPr>
              <w:t>Operator Indicator</w:t>
            </w:r>
          </w:p>
        </w:tc>
      </w:tr>
      <w:tr w:rsidR="00023A42" w:rsidRPr="003843F8">
        <w:tc>
          <w:tcPr>
            <w:tcW w:w="1409" w:type="dxa"/>
          </w:tcPr>
          <w:p w:rsidR="00023A42" w:rsidRPr="003843F8" w:rsidRDefault="00023A42" w:rsidP="00023A42">
            <w:pPr>
              <w:jc w:val="center"/>
              <w:rPr>
                <w:sz w:val="20"/>
              </w:rPr>
            </w:pPr>
            <w:r w:rsidRPr="003843F8">
              <w:rPr>
                <w:sz w:val="20"/>
              </w:rPr>
              <w:t>OTM</w:t>
            </w:r>
          </w:p>
        </w:tc>
        <w:tc>
          <w:tcPr>
            <w:tcW w:w="7515" w:type="dxa"/>
          </w:tcPr>
          <w:p w:rsidR="00023A42" w:rsidRPr="003843F8" w:rsidRDefault="00023A42" w:rsidP="00EC3AD6">
            <w:pPr>
              <w:rPr>
                <w:sz w:val="20"/>
              </w:rPr>
            </w:pPr>
            <w:r w:rsidRPr="003843F8">
              <w:rPr>
                <w:sz w:val="20"/>
              </w:rPr>
              <w:t>Operational Test Manual</w:t>
            </w:r>
          </w:p>
        </w:tc>
      </w:tr>
      <w:tr w:rsidR="00023A42" w:rsidRPr="003843F8">
        <w:tc>
          <w:tcPr>
            <w:tcW w:w="1409" w:type="dxa"/>
          </w:tcPr>
          <w:p w:rsidR="00023A42" w:rsidRPr="003843F8" w:rsidRDefault="00023A42" w:rsidP="00023A42">
            <w:pPr>
              <w:jc w:val="center"/>
              <w:rPr>
                <w:sz w:val="20"/>
              </w:rPr>
            </w:pPr>
            <w:r w:rsidRPr="003843F8">
              <w:rPr>
                <w:sz w:val="20"/>
              </w:rPr>
              <w:t>PAS</w:t>
            </w:r>
          </w:p>
        </w:tc>
        <w:tc>
          <w:tcPr>
            <w:tcW w:w="7515" w:type="dxa"/>
          </w:tcPr>
          <w:p w:rsidR="00023A42" w:rsidRPr="003843F8" w:rsidRDefault="00023A42" w:rsidP="00BC0D04">
            <w:pPr>
              <w:rPr>
                <w:sz w:val="20"/>
              </w:rPr>
            </w:pPr>
            <w:r w:rsidRPr="003843F8">
              <w:rPr>
                <w:sz w:val="20"/>
              </w:rPr>
              <w:t>Personal Assistant Service</w:t>
            </w:r>
          </w:p>
        </w:tc>
      </w:tr>
      <w:tr w:rsidR="00835B64" w:rsidRPr="003843F8">
        <w:tc>
          <w:tcPr>
            <w:tcW w:w="1409" w:type="dxa"/>
          </w:tcPr>
          <w:p w:rsidR="00835B64" w:rsidRPr="003843F8" w:rsidRDefault="00835B64" w:rsidP="00894253">
            <w:pPr>
              <w:jc w:val="center"/>
              <w:rPr>
                <w:sz w:val="20"/>
              </w:rPr>
            </w:pPr>
            <w:r w:rsidRPr="003843F8">
              <w:rPr>
                <w:sz w:val="20"/>
              </w:rPr>
              <w:t>PATS</w:t>
            </w:r>
          </w:p>
        </w:tc>
        <w:tc>
          <w:tcPr>
            <w:tcW w:w="7515" w:type="dxa"/>
          </w:tcPr>
          <w:p w:rsidR="00835B64" w:rsidRPr="003843F8" w:rsidRDefault="00835B64" w:rsidP="00894253">
            <w:pPr>
              <w:rPr>
                <w:sz w:val="20"/>
              </w:rPr>
            </w:pPr>
            <w:r w:rsidRPr="003843F8">
              <w:rPr>
                <w:sz w:val="20"/>
              </w:rPr>
              <w:t>Publicly Accessible Telephony Service</w:t>
            </w:r>
          </w:p>
        </w:tc>
      </w:tr>
      <w:tr w:rsidR="00023A42" w:rsidRPr="003843F8">
        <w:tc>
          <w:tcPr>
            <w:tcW w:w="1409" w:type="dxa"/>
          </w:tcPr>
          <w:p w:rsidR="00023A42" w:rsidRPr="003843F8" w:rsidRDefault="00023A42" w:rsidP="00023A42">
            <w:pPr>
              <w:jc w:val="center"/>
              <w:rPr>
                <w:sz w:val="20"/>
              </w:rPr>
            </w:pPr>
            <w:r w:rsidRPr="003843F8">
              <w:rPr>
                <w:sz w:val="20"/>
              </w:rPr>
              <w:t>PI</w:t>
            </w:r>
          </w:p>
        </w:tc>
        <w:tc>
          <w:tcPr>
            <w:tcW w:w="7515" w:type="dxa"/>
          </w:tcPr>
          <w:p w:rsidR="00023A42" w:rsidRPr="003843F8" w:rsidRDefault="00023A42" w:rsidP="00EC3AD6">
            <w:pPr>
              <w:rPr>
                <w:sz w:val="20"/>
              </w:rPr>
            </w:pPr>
            <w:r w:rsidRPr="003843F8">
              <w:rPr>
                <w:sz w:val="20"/>
              </w:rPr>
              <w:t>Protection Indicator</w:t>
            </w:r>
          </w:p>
        </w:tc>
      </w:tr>
      <w:tr w:rsidR="00023A42" w:rsidRPr="003843F8">
        <w:tc>
          <w:tcPr>
            <w:tcW w:w="1409" w:type="dxa"/>
          </w:tcPr>
          <w:p w:rsidR="00023A42" w:rsidRPr="003843F8" w:rsidRDefault="00023A42" w:rsidP="00023A42">
            <w:pPr>
              <w:jc w:val="center"/>
              <w:rPr>
                <w:sz w:val="20"/>
              </w:rPr>
            </w:pPr>
            <w:r w:rsidRPr="003843F8">
              <w:rPr>
                <w:sz w:val="20"/>
              </w:rPr>
              <w:t>PN</w:t>
            </w:r>
            <w:r w:rsidR="00F03FE6" w:rsidRPr="003843F8">
              <w:rPr>
                <w:sz w:val="20"/>
              </w:rPr>
              <w:t>(I)</w:t>
            </w:r>
          </w:p>
        </w:tc>
        <w:tc>
          <w:tcPr>
            <w:tcW w:w="7515" w:type="dxa"/>
          </w:tcPr>
          <w:p w:rsidR="00023A42" w:rsidRPr="003843F8" w:rsidRDefault="00023A42" w:rsidP="00EC3AD6">
            <w:pPr>
              <w:rPr>
                <w:sz w:val="20"/>
              </w:rPr>
            </w:pPr>
            <w:r w:rsidRPr="003843F8">
              <w:rPr>
                <w:sz w:val="20"/>
              </w:rPr>
              <w:t>Presentation Number</w:t>
            </w:r>
            <w:r w:rsidR="00F03FE6" w:rsidRPr="003843F8">
              <w:rPr>
                <w:sz w:val="20"/>
              </w:rPr>
              <w:t xml:space="preserve"> (Indicator)</w:t>
            </w:r>
          </w:p>
        </w:tc>
      </w:tr>
      <w:tr w:rsidR="00023A42" w:rsidRPr="003843F8">
        <w:tc>
          <w:tcPr>
            <w:tcW w:w="1409" w:type="dxa"/>
          </w:tcPr>
          <w:p w:rsidR="00023A42" w:rsidRPr="003843F8" w:rsidRDefault="00023A42" w:rsidP="00023A42">
            <w:pPr>
              <w:jc w:val="center"/>
              <w:rPr>
                <w:sz w:val="20"/>
              </w:rPr>
            </w:pPr>
            <w:r w:rsidRPr="003843F8">
              <w:rPr>
                <w:sz w:val="20"/>
              </w:rPr>
              <w:t>PNS</w:t>
            </w:r>
          </w:p>
        </w:tc>
        <w:tc>
          <w:tcPr>
            <w:tcW w:w="7515" w:type="dxa"/>
          </w:tcPr>
          <w:p w:rsidR="00023A42" w:rsidRPr="003843F8" w:rsidRDefault="00023A42" w:rsidP="00BC0D04">
            <w:pPr>
              <w:rPr>
                <w:sz w:val="20"/>
              </w:rPr>
            </w:pPr>
            <w:r w:rsidRPr="003843F8">
              <w:rPr>
                <w:sz w:val="20"/>
              </w:rPr>
              <w:t>Personal Number Service</w:t>
            </w:r>
          </w:p>
        </w:tc>
      </w:tr>
      <w:tr w:rsidR="00023A42" w:rsidRPr="003843F8">
        <w:tc>
          <w:tcPr>
            <w:tcW w:w="1409" w:type="dxa"/>
            <w:vAlign w:val="center"/>
          </w:tcPr>
          <w:p w:rsidR="00023A42" w:rsidRPr="003843F8" w:rsidRDefault="00023A42" w:rsidP="00AF2849">
            <w:pPr>
              <w:jc w:val="center"/>
              <w:rPr>
                <w:sz w:val="20"/>
              </w:rPr>
            </w:pPr>
            <w:r w:rsidRPr="003843F8">
              <w:rPr>
                <w:sz w:val="20"/>
              </w:rPr>
              <w:t>POC</w:t>
            </w:r>
          </w:p>
        </w:tc>
        <w:tc>
          <w:tcPr>
            <w:tcW w:w="7515" w:type="dxa"/>
          </w:tcPr>
          <w:p w:rsidR="00023A42" w:rsidRPr="003843F8" w:rsidRDefault="00023A42" w:rsidP="00AF2849">
            <w:pPr>
              <w:rPr>
                <w:sz w:val="20"/>
              </w:rPr>
            </w:pPr>
            <w:r w:rsidRPr="003843F8">
              <w:rPr>
                <w:sz w:val="20"/>
              </w:rPr>
              <w:t xml:space="preserve">Point of Connection </w:t>
            </w:r>
            <w:r w:rsidR="0054370D" w:rsidRPr="003843F8">
              <w:rPr>
                <w:sz w:val="20"/>
              </w:rPr>
              <w:t xml:space="preserve">(point of physical connection </w:t>
            </w:r>
            <w:r w:rsidRPr="003843F8">
              <w:rPr>
                <w:sz w:val="20"/>
              </w:rPr>
              <w:t xml:space="preserve">between </w:t>
            </w:r>
            <w:r w:rsidR="00EB28F5" w:rsidRPr="003843F8">
              <w:rPr>
                <w:sz w:val="20"/>
              </w:rPr>
              <w:t>CP</w:t>
            </w:r>
            <w:r w:rsidRPr="003843F8">
              <w:rPr>
                <w:sz w:val="20"/>
              </w:rPr>
              <w:t xml:space="preserve"> and </w:t>
            </w:r>
            <w:r w:rsidR="0054370D" w:rsidRPr="003843F8">
              <w:rPr>
                <w:sz w:val="20"/>
              </w:rPr>
              <w:t>BT networks</w:t>
            </w:r>
            <w:r w:rsidR="005647BC">
              <w:rPr>
                <w:sz w:val="20"/>
              </w:rPr>
              <w:t>)</w:t>
            </w:r>
          </w:p>
        </w:tc>
      </w:tr>
      <w:tr w:rsidR="00023A42" w:rsidRPr="003843F8">
        <w:tc>
          <w:tcPr>
            <w:tcW w:w="1409" w:type="dxa"/>
          </w:tcPr>
          <w:p w:rsidR="00023A42" w:rsidRPr="003843F8" w:rsidRDefault="00023A42" w:rsidP="00023A42">
            <w:pPr>
              <w:jc w:val="center"/>
              <w:rPr>
                <w:sz w:val="20"/>
              </w:rPr>
            </w:pPr>
            <w:r w:rsidRPr="003843F8">
              <w:rPr>
                <w:sz w:val="20"/>
              </w:rPr>
              <w:t>PRS</w:t>
            </w:r>
          </w:p>
        </w:tc>
        <w:tc>
          <w:tcPr>
            <w:tcW w:w="7515" w:type="dxa"/>
          </w:tcPr>
          <w:p w:rsidR="00023A42" w:rsidRPr="003843F8" w:rsidRDefault="00023A42" w:rsidP="00EC3AD6">
            <w:pPr>
              <w:rPr>
                <w:sz w:val="20"/>
              </w:rPr>
            </w:pPr>
            <w:r w:rsidRPr="003843F8">
              <w:rPr>
                <w:sz w:val="20"/>
              </w:rPr>
              <w:t>Premium Rate Service</w:t>
            </w:r>
          </w:p>
        </w:tc>
      </w:tr>
      <w:tr w:rsidR="00023A42" w:rsidRPr="003843F8">
        <w:tc>
          <w:tcPr>
            <w:tcW w:w="1409" w:type="dxa"/>
          </w:tcPr>
          <w:p w:rsidR="00023A42" w:rsidRPr="003843F8" w:rsidRDefault="00023A42" w:rsidP="00023A42">
            <w:pPr>
              <w:jc w:val="center"/>
              <w:rPr>
                <w:sz w:val="20"/>
              </w:rPr>
            </w:pPr>
            <w:r w:rsidRPr="003843F8">
              <w:rPr>
                <w:sz w:val="20"/>
              </w:rPr>
              <w:t>RANN</w:t>
            </w:r>
          </w:p>
        </w:tc>
        <w:tc>
          <w:tcPr>
            <w:tcW w:w="7515" w:type="dxa"/>
          </w:tcPr>
          <w:p w:rsidR="00023A42" w:rsidRPr="003843F8" w:rsidRDefault="00023A42" w:rsidP="00EC3AD6">
            <w:pPr>
              <w:rPr>
                <w:sz w:val="20"/>
              </w:rPr>
            </w:pPr>
            <w:r w:rsidRPr="003843F8">
              <w:rPr>
                <w:sz w:val="20"/>
              </w:rPr>
              <w:t>Recorded ANNouncement</w:t>
            </w:r>
          </w:p>
        </w:tc>
      </w:tr>
      <w:tr w:rsidR="00023A42" w:rsidRPr="003843F8">
        <w:tc>
          <w:tcPr>
            <w:tcW w:w="1409" w:type="dxa"/>
          </w:tcPr>
          <w:p w:rsidR="00023A42" w:rsidRPr="003843F8" w:rsidRDefault="00023A42" w:rsidP="00023A42">
            <w:pPr>
              <w:jc w:val="center"/>
              <w:rPr>
                <w:sz w:val="20"/>
              </w:rPr>
            </w:pPr>
            <w:r w:rsidRPr="003843F8">
              <w:rPr>
                <w:sz w:val="20"/>
              </w:rPr>
              <w:t>RBWF</w:t>
            </w:r>
          </w:p>
        </w:tc>
        <w:tc>
          <w:tcPr>
            <w:tcW w:w="7515" w:type="dxa"/>
          </w:tcPr>
          <w:p w:rsidR="00023A42" w:rsidRPr="003843F8" w:rsidRDefault="00023A42" w:rsidP="00EC3AD6">
            <w:pPr>
              <w:rPr>
                <w:sz w:val="20"/>
              </w:rPr>
            </w:pPr>
            <w:r w:rsidRPr="003843F8">
              <w:rPr>
                <w:sz w:val="20"/>
              </w:rPr>
              <w:t>Ring Back When Free</w:t>
            </w:r>
          </w:p>
        </w:tc>
      </w:tr>
      <w:tr w:rsidR="00023A42" w:rsidRPr="003843F8">
        <w:tc>
          <w:tcPr>
            <w:tcW w:w="1409" w:type="dxa"/>
          </w:tcPr>
          <w:p w:rsidR="00023A42" w:rsidRPr="003843F8" w:rsidRDefault="00023A42" w:rsidP="00023A42">
            <w:pPr>
              <w:jc w:val="center"/>
              <w:rPr>
                <w:sz w:val="20"/>
              </w:rPr>
            </w:pPr>
            <w:r w:rsidRPr="003843F8">
              <w:rPr>
                <w:sz w:val="20"/>
              </w:rPr>
              <w:t>RES</w:t>
            </w:r>
          </w:p>
        </w:tc>
        <w:tc>
          <w:tcPr>
            <w:tcW w:w="7515" w:type="dxa"/>
          </w:tcPr>
          <w:p w:rsidR="00023A42" w:rsidRPr="003843F8" w:rsidRDefault="00023A42" w:rsidP="00EC3AD6">
            <w:pPr>
              <w:rPr>
                <w:sz w:val="20"/>
              </w:rPr>
            </w:pPr>
            <w:r w:rsidRPr="003843F8">
              <w:rPr>
                <w:sz w:val="20"/>
              </w:rPr>
              <w:t>Reserved (field)</w:t>
            </w:r>
          </w:p>
        </w:tc>
      </w:tr>
      <w:tr w:rsidR="00023A42" w:rsidRPr="003843F8">
        <w:tc>
          <w:tcPr>
            <w:tcW w:w="1409" w:type="dxa"/>
          </w:tcPr>
          <w:p w:rsidR="00023A42" w:rsidRPr="003843F8" w:rsidRDefault="00023A42" w:rsidP="00023A42">
            <w:pPr>
              <w:jc w:val="center"/>
              <w:rPr>
                <w:sz w:val="20"/>
              </w:rPr>
            </w:pPr>
            <w:r w:rsidRPr="003843F8">
              <w:rPr>
                <w:sz w:val="20"/>
              </w:rPr>
              <w:t>RPI</w:t>
            </w:r>
          </w:p>
        </w:tc>
        <w:tc>
          <w:tcPr>
            <w:tcW w:w="7515" w:type="dxa"/>
          </w:tcPr>
          <w:p w:rsidR="00023A42" w:rsidRPr="003843F8" w:rsidRDefault="00023A42" w:rsidP="00EC3AD6">
            <w:pPr>
              <w:rPr>
                <w:sz w:val="20"/>
              </w:rPr>
            </w:pPr>
            <w:r w:rsidRPr="003843F8">
              <w:rPr>
                <w:sz w:val="20"/>
              </w:rPr>
              <w:t>Release Protocol Indicator</w:t>
            </w:r>
          </w:p>
        </w:tc>
      </w:tr>
      <w:tr w:rsidR="00023A42" w:rsidRPr="003843F8">
        <w:tc>
          <w:tcPr>
            <w:tcW w:w="1409" w:type="dxa"/>
          </w:tcPr>
          <w:p w:rsidR="00023A42" w:rsidRPr="003843F8" w:rsidRDefault="00023A42" w:rsidP="00023A42">
            <w:pPr>
              <w:jc w:val="center"/>
              <w:rPr>
                <w:sz w:val="20"/>
              </w:rPr>
            </w:pPr>
            <w:r w:rsidRPr="003843F8">
              <w:rPr>
                <w:sz w:val="20"/>
              </w:rPr>
              <w:t>RSN</w:t>
            </w:r>
          </w:p>
        </w:tc>
        <w:tc>
          <w:tcPr>
            <w:tcW w:w="7515" w:type="dxa"/>
          </w:tcPr>
          <w:p w:rsidR="00023A42" w:rsidRPr="003843F8" w:rsidRDefault="00023A42" w:rsidP="00EC3AD6">
            <w:pPr>
              <w:rPr>
                <w:sz w:val="20"/>
              </w:rPr>
            </w:pPr>
            <w:r w:rsidRPr="003843F8">
              <w:rPr>
                <w:sz w:val="20"/>
              </w:rPr>
              <w:t>Reason</w:t>
            </w:r>
          </w:p>
        </w:tc>
      </w:tr>
      <w:tr w:rsidR="00023A42" w:rsidRPr="003843F8">
        <w:tc>
          <w:tcPr>
            <w:tcW w:w="1409" w:type="dxa"/>
          </w:tcPr>
          <w:p w:rsidR="00023A42" w:rsidRPr="003843F8" w:rsidRDefault="00023A42" w:rsidP="00023A42">
            <w:pPr>
              <w:jc w:val="center"/>
              <w:rPr>
                <w:sz w:val="20"/>
              </w:rPr>
            </w:pPr>
            <w:r w:rsidRPr="003843F8">
              <w:rPr>
                <w:sz w:val="20"/>
              </w:rPr>
              <w:t>RTNR</w:t>
            </w:r>
          </w:p>
        </w:tc>
        <w:tc>
          <w:tcPr>
            <w:tcW w:w="7515" w:type="dxa"/>
          </w:tcPr>
          <w:p w:rsidR="00023A42" w:rsidRPr="003843F8" w:rsidRDefault="00023A42" w:rsidP="00EC3AD6">
            <w:pPr>
              <w:rPr>
                <w:sz w:val="20"/>
              </w:rPr>
            </w:pPr>
            <w:r w:rsidRPr="003843F8">
              <w:rPr>
                <w:sz w:val="20"/>
              </w:rPr>
              <w:t>Ring Tone No Reply</w:t>
            </w:r>
          </w:p>
        </w:tc>
      </w:tr>
      <w:tr w:rsidR="00023A42" w:rsidRPr="003843F8">
        <w:tc>
          <w:tcPr>
            <w:tcW w:w="1409" w:type="dxa"/>
          </w:tcPr>
          <w:p w:rsidR="00023A42" w:rsidRPr="003843F8" w:rsidRDefault="00023A42" w:rsidP="00023A42">
            <w:pPr>
              <w:jc w:val="center"/>
              <w:rPr>
                <w:sz w:val="20"/>
              </w:rPr>
            </w:pPr>
            <w:r w:rsidRPr="003843F8">
              <w:rPr>
                <w:sz w:val="20"/>
              </w:rPr>
              <w:t>RX</w:t>
            </w:r>
          </w:p>
        </w:tc>
        <w:tc>
          <w:tcPr>
            <w:tcW w:w="7515" w:type="dxa"/>
          </w:tcPr>
          <w:p w:rsidR="00023A42" w:rsidRPr="003843F8" w:rsidRDefault="00023A42" w:rsidP="00EC3AD6">
            <w:pPr>
              <w:rPr>
                <w:sz w:val="20"/>
              </w:rPr>
            </w:pPr>
            <w:r w:rsidRPr="003843F8">
              <w:rPr>
                <w:sz w:val="20"/>
              </w:rPr>
              <w:t>Receive (leg)</w:t>
            </w:r>
          </w:p>
        </w:tc>
      </w:tr>
      <w:tr w:rsidR="00023A42" w:rsidRPr="003843F8">
        <w:tc>
          <w:tcPr>
            <w:tcW w:w="1409" w:type="dxa"/>
          </w:tcPr>
          <w:p w:rsidR="00023A42" w:rsidRPr="003843F8" w:rsidRDefault="00023A42" w:rsidP="00023A42">
            <w:pPr>
              <w:jc w:val="center"/>
              <w:rPr>
                <w:sz w:val="20"/>
              </w:rPr>
            </w:pPr>
            <w:r w:rsidRPr="003843F8">
              <w:rPr>
                <w:sz w:val="20"/>
              </w:rPr>
              <w:t>SC</w:t>
            </w:r>
          </w:p>
        </w:tc>
        <w:tc>
          <w:tcPr>
            <w:tcW w:w="7515" w:type="dxa"/>
          </w:tcPr>
          <w:p w:rsidR="00023A42" w:rsidRPr="003843F8" w:rsidRDefault="00023A42" w:rsidP="00023A42">
            <w:pPr>
              <w:rPr>
                <w:sz w:val="20"/>
              </w:rPr>
            </w:pPr>
            <w:r w:rsidRPr="003843F8">
              <w:rPr>
                <w:sz w:val="20"/>
              </w:rPr>
              <w:t>Switch Connection</w:t>
            </w:r>
          </w:p>
        </w:tc>
      </w:tr>
      <w:tr w:rsidR="00023A42" w:rsidRPr="003843F8">
        <w:tc>
          <w:tcPr>
            <w:tcW w:w="1409" w:type="dxa"/>
          </w:tcPr>
          <w:p w:rsidR="00023A42" w:rsidRPr="003843F8" w:rsidRDefault="00023A42" w:rsidP="00023A42">
            <w:pPr>
              <w:jc w:val="center"/>
              <w:rPr>
                <w:sz w:val="20"/>
              </w:rPr>
            </w:pPr>
            <w:r w:rsidRPr="003843F8">
              <w:rPr>
                <w:sz w:val="20"/>
              </w:rPr>
              <w:t>TMS</w:t>
            </w:r>
          </w:p>
        </w:tc>
        <w:tc>
          <w:tcPr>
            <w:tcW w:w="7515" w:type="dxa"/>
          </w:tcPr>
          <w:p w:rsidR="00023A42" w:rsidRPr="003843F8" w:rsidRDefault="00023A42" w:rsidP="00EC3AD6">
            <w:pPr>
              <w:rPr>
                <w:sz w:val="20"/>
              </w:rPr>
            </w:pPr>
            <w:r w:rsidRPr="003843F8">
              <w:rPr>
                <w:sz w:val="20"/>
              </w:rPr>
              <w:t>Tele Marketing Services</w:t>
            </w:r>
          </w:p>
        </w:tc>
      </w:tr>
      <w:tr w:rsidR="00023A42" w:rsidRPr="003843F8">
        <w:tc>
          <w:tcPr>
            <w:tcW w:w="1409" w:type="dxa"/>
          </w:tcPr>
          <w:p w:rsidR="00023A42" w:rsidRPr="003843F8" w:rsidRDefault="00023A42" w:rsidP="00023A42">
            <w:pPr>
              <w:jc w:val="center"/>
              <w:rPr>
                <w:sz w:val="20"/>
              </w:rPr>
            </w:pPr>
            <w:r w:rsidRPr="003843F8">
              <w:rPr>
                <w:sz w:val="20"/>
              </w:rPr>
              <w:t>TTA</w:t>
            </w:r>
          </w:p>
        </w:tc>
        <w:tc>
          <w:tcPr>
            <w:tcW w:w="7515" w:type="dxa"/>
          </w:tcPr>
          <w:p w:rsidR="00023A42" w:rsidRPr="003843F8" w:rsidRDefault="00023A42" w:rsidP="00EC3AD6">
            <w:pPr>
              <w:rPr>
                <w:sz w:val="20"/>
              </w:rPr>
            </w:pPr>
            <w:r w:rsidRPr="003843F8">
              <w:rPr>
                <w:sz w:val="20"/>
              </w:rPr>
              <w:t>Test Traffic Allowed</w:t>
            </w:r>
          </w:p>
        </w:tc>
      </w:tr>
      <w:tr w:rsidR="00023A42" w:rsidRPr="003843F8">
        <w:tc>
          <w:tcPr>
            <w:tcW w:w="1409" w:type="dxa"/>
          </w:tcPr>
          <w:p w:rsidR="00023A42" w:rsidRPr="003843F8" w:rsidRDefault="00023A42" w:rsidP="00023A42">
            <w:pPr>
              <w:jc w:val="center"/>
              <w:rPr>
                <w:sz w:val="20"/>
              </w:rPr>
            </w:pPr>
            <w:r w:rsidRPr="003843F8">
              <w:rPr>
                <w:sz w:val="20"/>
              </w:rPr>
              <w:t>TX</w:t>
            </w:r>
          </w:p>
        </w:tc>
        <w:tc>
          <w:tcPr>
            <w:tcW w:w="7515" w:type="dxa"/>
          </w:tcPr>
          <w:p w:rsidR="00023A42" w:rsidRPr="003843F8" w:rsidRDefault="0054370D" w:rsidP="00EC3AD6">
            <w:pPr>
              <w:rPr>
                <w:sz w:val="20"/>
              </w:rPr>
            </w:pPr>
            <w:r w:rsidRPr="003843F8">
              <w:rPr>
                <w:sz w:val="20"/>
              </w:rPr>
              <w:t>Transmission (also Transmit)</w:t>
            </w:r>
          </w:p>
        </w:tc>
      </w:tr>
      <w:tr w:rsidR="00023A42" w:rsidRPr="003843F8">
        <w:tc>
          <w:tcPr>
            <w:tcW w:w="1409" w:type="dxa"/>
          </w:tcPr>
          <w:p w:rsidR="00023A42" w:rsidRPr="003843F8" w:rsidRDefault="00023A42" w:rsidP="00023A42">
            <w:pPr>
              <w:jc w:val="center"/>
              <w:rPr>
                <w:sz w:val="20"/>
              </w:rPr>
            </w:pPr>
            <w:r w:rsidRPr="003843F8">
              <w:rPr>
                <w:sz w:val="20"/>
              </w:rPr>
              <w:t>UDI</w:t>
            </w:r>
          </w:p>
        </w:tc>
        <w:tc>
          <w:tcPr>
            <w:tcW w:w="7515" w:type="dxa"/>
          </w:tcPr>
          <w:p w:rsidR="00023A42" w:rsidRPr="003843F8" w:rsidRDefault="00023A42" w:rsidP="00EC3AD6">
            <w:pPr>
              <w:rPr>
                <w:sz w:val="20"/>
              </w:rPr>
            </w:pPr>
            <w:r w:rsidRPr="003843F8">
              <w:rPr>
                <w:sz w:val="20"/>
              </w:rPr>
              <w:t>Unrestricted Digital Interface</w:t>
            </w:r>
          </w:p>
        </w:tc>
      </w:tr>
      <w:tr w:rsidR="00023A42" w:rsidRPr="003843F8">
        <w:tc>
          <w:tcPr>
            <w:tcW w:w="1409" w:type="dxa"/>
          </w:tcPr>
          <w:p w:rsidR="00023A42" w:rsidRPr="003843F8" w:rsidRDefault="00023A42" w:rsidP="00023A42">
            <w:pPr>
              <w:jc w:val="center"/>
              <w:rPr>
                <w:sz w:val="20"/>
              </w:rPr>
            </w:pPr>
            <w:r w:rsidRPr="003843F8">
              <w:rPr>
                <w:sz w:val="20"/>
              </w:rPr>
              <w:t>UP</w:t>
            </w:r>
          </w:p>
        </w:tc>
        <w:tc>
          <w:tcPr>
            <w:tcW w:w="7515" w:type="dxa"/>
          </w:tcPr>
          <w:p w:rsidR="00023A42" w:rsidRPr="003843F8" w:rsidRDefault="00023A42" w:rsidP="00EC3AD6">
            <w:pPr>
              <w:rPr>
                <w:sz w:val="20"/>
              </w:rPr>
            </w:pPr>
            <w:r w:rsidRPr="003843F8">
              <w:rPr>
                <w:sz w:val="20"/>
              </w:rPr>
              <w:t>User Part</w:t>
            </w:r>
          </w:p>
        </w:tc>
      </w:tr>
      <w:tr w:rsidR="00023A42" w:rsidRPr="003843F8">
        <w:tc>
          <w:tcPr>
            <w:tcW w:w="1409" w:type="dxa"/>
          </w:tcPr>
          <w:p w:rsidR="00023A42" w:rsidRPr="003843F8" w:rsidRDefault="00023A42" w:rsidP="00023A42">
            <w:pPr>
              <w:jc w:val="center"/>
              <w:rPr>
                <w:sz w:val="20"/>
              </w:rPr>
            </w:pPr>
            <w:r w:rsidRPr="003843F8">
              <w:rPr>
                <w:sz w:val="20"/>
              </w:rPr>
              <w:t>USI</w:t>
            </w:r>
          </w:p>
        </w:tc>
        <w:tc>
          <w:tcPr>
            <w:tcW w:w="7515" w:type="dxa"/>
          </w:tcPr>
          <w:p w:rsidR="00023A42" w:rsidRPr="003843F8" w:rsidRDefault="00023A42" w:rsidP="00EC3AD6">
            <w:pPr>
              <w:rPr>
                <w:sz w:val="20"/>
              </w:rPr>
            </w:pPr>
            <w:r w:rsidRPr="003843F8">
              <w:rPr>
                <w:sz w:val="20"/>
              </w:rPr>
              <w:t>User Service Information</w:t>
            </w:r>
          </w:p>
        </w:tc>
      </w:tr>
    </w:tbl>
    <w:p w:rsidR="00023A42" w:rsidRDefault="00023A42" w:rsidP="00BC0D04"/>
    <w:p w:rsidR="006D4131" w:rsidRDefault="00023A42" w:rsidP="006E01AB">
      <w:r>
        <w:br w:type="page"/>
      </w:r>
    </w:p>
    <w:p w:rsidR="00EC3AD6" w:rsidRPr="00AF2849" w:rsidRDefault="00EC3AD6" w:rsidP="006D4131">
      <w:pPr>
        <w:jc w:val="both"/>
      </w:pPr>
      <w:r w:rsidRPr="00AF2849">
        <w:rPr>
          <w:b/>
        </w:rPr>
        <w:lastRenderedPageBreak/>
        <w:t>3.</w:t>
      </w:r>
      <w:r w:rsidR="006E01AB" w:rsidRPr="00AF2849">
        <w:rPr>
          <w:b/>
        </w:rPr>
        <w:t>2</w:t>
      </w:r>
      <w:r w:rsidRPr="00AF2849">
        <w:rPr>
          <w:b/>
        </w:rPr>
        <w:t xml:space="preserve"> </w:t>
      </w:r>
      <w:r w:rsidRPr="00AF2849">
        <w:rPr>
          <w:b/>
        </w:rPr>
        <w:tab/>
      </w:r>
      <w:r w:rsidR="00130B09">
        <w:rPr>
          <w:b/>
        </w:rPr>
        <w:t xml:space="preserve">Standards </w:t>
      </w:r>
      <w:r w:rsidRPr="00AF2849">
        <w:rPr>
          <w:b/>
        </w:rPr>
        <w:t>References</w:t>
      </w:r>
    </w:p>
    <w:p w:rsidR="006D4131" w:rsidRPr="003C30A5" w:rsidRDefault="006D4131" w:rsidP="006D4131">
      <w:pPr>
        <w:jc w:val="both"/>
      </w:pPr>
    </w:p>
    <w:p w:rsidR="003C30A5" w:rsidRPr="003C30A5" w:rsidRDefault="003C30A5" w:rsidP="006D4131">
      <w:pPr>
        <w:jc w:val="both"/>
      </w:pPr>
      <w:r>
        <w:t xml:space="preserve">The </w:t>
      </w:r>
      <w:r w:rsidR="00AF2849">
        <w:t>testing manuals</w:t>
      </w:r>
      <w:r>
        <w:t xml:space="preserve"> have been developed </w:t>
      </w:r>
      <w:r w:rsidR="00F82B52">
        <w:t>with regard to</w:t>
      </w:r>
      <w:r>
        <w:t xml:space="preserve"> the following </w:t>
      </w:r>
      <w:r w:rsidR="00132FD4">
        <w:t>signalling</w:t>
      </w:r>
      <w:r>
        <w:t xml:space="preserve"> standards:</w:t>
      </w:r>
    </w:p>
    <w:p w:rsidR="003C30A5" w:rsidRPr="003C30A5" w:rsidRDefault="003C30A5" w:rsidP="006D4131">
      <w:pPr>
        <w:jc w:val="both"/>
      </w:pPr>
    </w:p>
    <w:p w:rsidR="003C30A5" w:rsidRPr="00B9690A" w:rsidRDefault="00B9690A" w:rsidP="006D4131">
      <w:pPr>
        <w:jc w:val="both"/>
        <w:rPr>
          <w:u w:val="single"/>
        </w:rPr>
      </w:pPr>
      <w:r w:rsidRPr="00B9690A">
        <w:t>3.2.1</w:t>
      </w:r>
      <w:r w:rsidR="00EC3AD6" w:rsidRPr="00B9690A">
        <w:t xml:space="preserve"> </w:t>
      </w:r>
      <w:r w:rsidR="00EC3AD6" w:rsidRPr="00B9690A">
        <w:tab/>
      </w:r>
      <w:r w:rsidR="003C30A5" w:rsidRPr="00B9690A">
        <w:rPr>
          <w:u w:val="single"/>
        </w:rPr>
        <w:t xml:space="preserve">International </w:t>
      </w:r>
    </w:p>
    <w:p w:rsidR="003C30A5" w:rsidRDefault="003C30A5" w:rsidP="006D4131">
      <w:pPr>
        <w:jc w:val="both"/>
      </w:pPr>
    </w:p>
    <w:p w:rsidR="00EC3AD6" w:rsidRDefault="00EC3AD6" w:rsidP="006D4131">
      <w:pPr>
        <w:jc w:val="both"/>
      </w:pPr>
      <w:r>
        <w:t xml:space="preserve">ITU </w:t>
      </w:r>
      <w:r w:rsidR="00437D86">
        <w:t xml:space="preserve">Switching &amp; Signalling </w:t>
      </w:r>
      <w:r w:rsidR="003C30A5">
        <w:t xml:space="preserve">documents </w:t>
      </w:r>
      <w:r w:rsidR="00437D86">
        <w:t xml:space="preserve">Q700-788 </w:t>
      </w:r>
      <w:r w:rsidR="003C30A5">
        <w:t>c</w:t>
      </w:r>
      <w:r>
        <w:t xml:space="preserve">an be found </w:t>
      </w:r>
      <w:hyperlink r:id="rId24" w:tooltip="Link to ITU Telephony Standards" w:history="1">
        <w:r w:rsidRPr="00EC3AD6">
          <w:rPr>
            <w:rStyle w:val="Hyperlink"/>
          </w:rPr>
          <w:t>here</w:t>
        </w:r>
      </w:hyperlink>
      <w:r>
        <w:t>.</w:t>
      </w:r>
    </w:p>
    <w:p w:rsidR="006D4131" w:rsidRDefault="006D4131" w:rsidP="006D4131">
      <w:pPr>
        <w:jc w:val="both"/>
      </w:pPr>
    </w:p>
    <w:p w:rsidR="003C30A5" w:rsidRPr="00B9690A" w:rsidRDefault="00B9690A" w:rsidP="006D4131">
      <w:pPr>
        <w:jc w:val="both"/>
        <w:rPr>
          <w:u w:val="single"/>
        </w:rPr>
      </w:pPr>
      <w:r w:rsidRPr="00B9690A">
        <w:t>3.2.2</w:t>
      </w:r>
      <w:r w:rsidR="00EC3AD6" w:rsidRPr="00B9690A">
        <w:tab/>
      </w:r>
      <w:r w:rsidR="003C30A5" w:rsidRPr="00B9690A">
        <w:rPr>
          <w:u w:val="single"/>
        </w:rPr>
        <w:t>European</w:t>
      </w:r>
    </w:p>
    <w:p w:rsidR="003C30A5" w:rsidRDefault="003C30A5" w:rsidP="006D4131">
      <w:pPr>
        <w:jc w:val="both"/>
      </w:pPr>
    </w:p>
    <w:p w:rsidR="00EC3AD6" w:rsidRDefault="00EC3AD6" w:rsidP="006D4131">
      <w:pPr>
        <w:jc w:val="both"/>
      </w:pPr>
      <w:r>
        <w:t xml:space="preserve">ETSI </w:t>
      </w:r>
      <w:r w:rsidR="003C30A5">
        <w:t xml:space="preserve">documents </w:t>
      </w:r>
      <w:r w:rsidR="00B609C7">
        <w:t xml:space="preserve">for ETSI ISUP </w:t>
      </w:r>
      <w:r w:rsidR="003C30A5">
        <w:t>c</w:t>
      </w:r>
      <w:r>
        <w:t xml:space="preserve">an be found </w:t>
      </w:r>
      <w:hyperlink r:id="rId25" w:tooltip="Link to ETSI Standards" w:history="1">
        <w:r w:rsidRPr="003C30A5">
          <w:rPr>
            <w:rStyle w:val="Hyperlink"/>
          </w:rPr>
          <w:t>here</w:t>
        </w:r>
      </w:hyperlink>
      <w:r w:rsidR="001E1E43">
        <w:t xml:space="preserve"> (search for “EN 300 356”)</w:t>
      </w:r>
      <w:r w:rsidR="003C30A5">
        <w:t>.</w:t>
      </w:r>
    </w:p>
    <w:p w:rsidR="00EC3AD6" w:rsidRDefault="00EC3AD6" w:rsidP="006D4131">
      <w:pPr>
        <w:jc w:val="both"/>
      </w:pPr>
    </w:p>
    <w:p w:rsidR="003C30A5" w:rsidRPr="00B9690A" w:rsidRDefault="00B9690A" w:rsidP="006D4131">
      <w:pPr>
        <w:jc w:val="both"/>
        <w:rPr>
          <w:u w:val="single"/>
        </w:rPr>
      </w:pPr>
      <w:r w:rsidRPr="00B9690A">
        <w:t>3.2.3</w:t>
      </w:r>
      <w:r w:rsidR="003C30A5" w:rsidRPr="00B9690A">
        <w:tab/>
      </w:r>
      <w:r w:rsidR="003C30A5" w:rsidRPr="00B9690A">
        <w:rPr>
          <w:u w:val="single"/>
        </w:rPr>
        <w:t>U</w:t>
      </w:r>
      <w:r w:rsidRPr="00B9690A">
        <w:rPr>
          <w:u w:val="single"/>
        </w:rPr>
        <w:t xml:space="preserve">nited </w:t>
      </w:r>
      <w:r w:rsidR="003C30A5" w:rsidRPr="00B9690A">
        <w:rPr>
          <w:u w:val="single"/>
        </w:rPr>
        <w:t>K</w:t>
      </w:r>
      <w:r w:rsidRPr="00B9690A">
        <w:rPr>
          <w:u w:val="single"/>
        </w:rPr>
        <w:t>ingdom</w:t>
      </w:r>
    </w:p>
    <w:p w:rsidR="003C30A5" w:rsidRDefault="003C30A5" w:rsidP="006D4131">
      <w:pPr>
        <w:jc w:val="both"/>
      </w:pPr>
    </w:p>
    <w:p w:rsidR="003C30A5" w:rsidRPr="00B609C7" w:rsidRDefault="003C30A5" w:rsidP="006D4131">
      <w:pPr>
        <w:jc w:val="both"/>
      </w:pPr>
      <w:r>
        <w:t xml:space="preserve">UK </w:t>
      </w:r>
      <w:r w:rsidR="00B1664D">
        <w:t xml:space="preserve">NICC </w:t>
      </w:r>
      <w:r>
        <w:t xml:space="preserve">Standards can be found </w:t>
      </w:r>
      <w:hyperlink r:id="rId26" w:tooltip="Link to NICC Standards" w:history="1">
        <w:r w:rsidRPr="00B609C7">
          <w:rPr>
            <w:rStyle w:val="Hyperlink"/>
          </w:rPr>
          <w:t>here</w:t>
        </w:r>
      </w:hyperlink>
      <w:r w:rsidR="00B609C7">
        <w:t xml:space="preserve"> (</w:t>
      </w:r>
      <w:r w:rsidR="004F2492">
        <w:t>ND 1005-10 apply</w:t>
      </w:r>
      <w:r w:rsidR="00B609C7">
        <w:t>).</w:t>
      </w:r>
    </w:p>
    <w:p w:rsidR="003C30A5" w:rsidRDefault="003C30A5" w:rsidP="006D4131">
      <w:pPr>
        <w:jc w:val="both"/>
      </w:pPr>
    </w:p>
    <w:p w:rsidR="00B9690A" w:rsidRDefault="00B9690A" w:rsidP="006D4131">
      <w:pPr>
        <w:jc w:val="both"/>
      </w:pPr>
      <w:r>
        <w:t>3.2.4</w:t>
      </w:r>
      <w:r>
        <w:tab/>
      </w:r>
      <w:r w:rsidRPr="00B9690A">
        <w:rPr>
          <w:u w:val="single"/>
        </w:rPr>
        <w:t>Conflict with Standards</w:t>
      </w:r>
    </w:p>
    <w:p w:rsidR="00B9690A" w:rsidRDefault="00B9690A" w:rsidP="006D4131">
      <w:pPr>
        <w:jc w:val="both"/>
      </w:pPr>
    </w:p>
    <w:p w:rsidR="00365E63" w:rsidRDefault="00130B09">
      <w:r>
        <w:t>In case of conflict, the OTMs take precedence.</w:t>
      </w:r>
    </w:p>
    <w:p w:rsidR="00B9690A" w:rsidRDefault="00B9690A">
      <w:r>
        <w:br w:type="page"/>
      </w:r>
    </w:p>
    <w:tbl>
      <w:tblPr>
        <w:tblW w:w="0" w:type="auto"/>
        <w:jc w:val="center"/>
        <w:tblLayout w:type="fixed"/>
        <w:tblLook w:val="0000" w:firstRow="0" w:lastRow="0" w:firstColumn="0" w:lastColumn="0" w:noHBand="0" w:noVBand="0"/>
      </w:tblPr>
      <w:tblGrid>
        <w:gridCol w:w="2820"/>
        <w:gridCol w:w="3118"/>
        <w:gridCol w:w="3101"/>
      </w:tblGrid>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vAlign w:val="center"/>
          </w:tcPr>
          <w:p w:rsidR="00365E63" w:rsidRDefault="00365E63">
            <w:pPr>
              <w:pStyle w:val="Heading2"/>
              <w:rPr>
                <w:b w:val="0"/>
                <w:i w:val="0"/>
              </w:rPr>
            </w:pPr>
          </w:p>
        </w:tc>
        <w:tc>
          <w:tcPr>
            <w:tcW w:w="3118" w:type="dxa"/>
            <w:vAlign w:val="center"/>
          </w:tcPr>
          <w:p w:rsidR="00365E63" w:rsidRDefault="00365E63">
            <w:pPr>
              <w:pStyle w:val="Heading1"/>
            </w:pPr>
          </w:p>
        </w:tc>
        <w:tc>
          <w:tcPr>
            <w:tcW w:w="3101" w:type="dxa"/>
            <w:vAlign w:val="center"/>
          </w:tcPr>
          <w:p w:rsidR="00365E63" w:rsidRDefault="00365E63">
            <w:pPr>
              <w:pStyle w:val="Heading2"/>
              <w:rPr>
                <w:b w:val="0"/>
                <w:i w:val="0"/>
              </w:rPr>
            </w:pPr>
          </w:p>
        </w:tc>
      </w:tr>
      <w:tr w:rsidR="00365E63">
        <w:trPr>
          <w:cantSplit/>
          <w:trHeight w:val="393"/>
          <w:jc w:val="center"/>
        </w:trPr>
        <w:tc>
          <w:tcPr>
            <w:tcW w:w="2820" w:type="dxa"/>
            <w:tcBorders>
              <w:bottom w:val="double" w:sz="4" w:space="0" w:color="auto"/>
            </w:tcBorders>
            <w:vAlign w:val="center"/>
          </w:tcPr>
          <w:p w:rsidR="00365E63" w:rsidRDefault="00365E63">
            <w:pPr>
              <w:pStyle w:val="Heading2"/>
              <w:rPr>
                <w:b w:val="0"/>
                <w:i w:val="0"/>
              </w:rPr>
            </w:pPr>
          </w:p>
        </w:tc>
        <w:tc>
          <w:tcPr>
            <w:tcW w:w="3118" w:type="dxa"/>
            <w:tcBorders>
              <w:bottom w:val="double" w:sz="4" w:space="0" w:color="auto"/>
            </w:tcBorders>
            <w:vAlign w:val="center"/>
          </w:tcPr>
          <w:p w:rsidR="00365E63" w:rsidRDefault="00365E63">
            <w:pPr>
              <w:pStyle w:val="Heading1"/>
            </w:pPr>
          </w:p>
        </w:tc>
        <w:tc>
          <w:tcPr>
            <w:tcW w:w="3101" w:type="dxa"/>
            <w:tcBorders>
              <w:bottom w:val="double" w:sz="4" w:space="0" w:color="auto"/>
            </w:tcBorders>
            <w:vAlign w:val="center"/>
          </w:tcPr>
          <w:p w:rsidR="00365E63" w:rsidRDefault="00365E63">
            <w:pPr>
              <w:pStyle w:val="Heading2"/>
              <w:rPr>
                <w:b w:val="0"/>
                <w:i w:val="0"/>
              </w:rPr>
            </w:pPr>
          </w:p>
        </w:tc>
      </w:tr>
      <w:tr w:rsidR="00365E63">
        <w:trPr>
          <w:cantSplit/>
          <w:trHeight w:val="1329"/>
          <w:jc w:val="center"/>
        </w:trPr>
        <w:tc>
          <w:tcPr>
            <w:tcW w:w="2820" w:type="dxa"/>
            <w:tcBorders>
              <w:top w:val="double" w:sz="4" w:space="0" w:color="auto"/>
              <w:left w:val="double" w:sz="4" w:space="0" w:color="auto"/>
              <w:bottom w:val="double" w:sz="4" w:space="0" w:color="auto"/>
            </w:tcBorders>
            <w:vAlign w:val="center"/>
          </w:tcPr>
          <w:p w:rsidR="00365E63" w:rsidRDefault="00365E63">
            <w:pPr>
              <w:pStyle w:val="Heading2"/>
              <w:rPr>
                <w:b w:val="0"/>
                <w:i w:val="0"/>
              </w:rPr>
            </w:pPr>
          </w:p>
        </w:tc>
        <w:tc>
          <w:tcPr>
            <w:tcW w:w="3118" w:type="dxa"/>
            <w:tcBorders>
              <w:top w:val="double" w:sz="4" w:space="0" w:color="auto"/>
              <w:bottom w:val="double" w:sz="4" w:space="0" w:color="auto"/>
            </w:tcBorders>
            <w:vAlign w:val="center"/>
          </w:tcPr>
          <w:p w:rsidR="00365E63" w:rsidRDefault="00365E63">
            <w:pPr>
              <w:jc w:val="center"/>
              <w:rPr>
                <w:b/>
                <w:sz w:val="32"/>
              </w:rPr>
            </w:pPr>
            <w:r>
              <w:rPr>
                <w:b/>
                <w:sz w:val="32"/>
              </w:rPr>
              <w:t>End of Section 3</w:t>
            </w:r>
          </w:p>
        </w:tc>
        <w:tc>
          <w:tcPr>
            <w:tcW w:w="3101" w:type="dxa"/>
            <w:tcBorders>
              <w:top w:val="double" w:sz="4" w:space="0" w:color="auto"/>
              <w:bottom w:val="double" w:sz="4" w:space="0" w:color="auto"/>
              <w:right w:val="double" w:sz="4" w:space="0" w:color="auto"/>
            </w:tcBorders>
            <w:vAlign w:val="center"/>
          </w:tcPr>
          <w:p w:rsidR="00365E63" w:rsidRDefault="00365E63">
            <w:pPr>
              <w:pStyle w:val="Heading2"/>
              <w:rPr>
                <w:b w:val="0"/>
                <w:i w:val="0"/>
              </w:rPr>
            </w:pPr>
          </w:p>
        </w:tc>
      </w:tr>
    </w:tbl>
    <w:p w:rsidR="00365E63" w:rsidRDefault="00365E63">
      <w:pPr>
        <w:ind w:left="142"/>
        <w:rPr>
          <w:color w:val="008000"/>
        </w:rPr>
      </w:pPr>
    </w:p>
    <w:p w:rsidR="00365E63" w:rsidRDefault="00365E63">
      <w:pPr>
        <w:ind w:left="142"/>
        <w:rPr>
          <w:color w:val="008000"/>
        </w:rPr>
        <w:sectPr w:rsidR="00365E63">
          <w:headerReference w:type="even" r:id="rId27"/>
          <w:headerReference w:type="default" r:id="rId28"/>
          <w:headerReference w:type="first" r:id="rId29"/>
          <w:pgSz w:w="11907" w:h="16840" w:code="9"/>
          <w:pgMar w:top="1134" w:right="851" w:bottom="1134" w:left="1418" w:header="851" w:footer="851" w:gutter="0"/>
          <w:cols w:space="720"/>
        </w:sectPr>
      </w:pPr>
    </w:p>
    <w:tbl>
      <w:tblPr>
        <w:tblW w:w="0" w:type="auto"/>
        <w:tblLayout w:type="fixed"/>
        <w:tblLook w:val="0000" w:firstRow="0" w:lastRow="0" w:firstColumn="0" w:lastColumn="0" w:noHBand="0" w:noVBand="0"/>
      </w:tblPr>
      <w:tblGrid>
        <w:gridCol w:w="9287"/>
      </w:tblGrid>
      <w:tr w:rsidR="00A746CA">
        <w:trPr>
          <w:trHeight w:hRule="exact" w:val="1699"/>
        </w:trPr>
        <w:tc>
          <w:tcPr>
            <w:tcW w:w="9287" w:type="dxa"/>
            <w:vAlign w:val="center"/>
          </w:tcPr>
          <w:p w:rsidR="00A746CA" w:rsidRDefault="00A746CA" w:rsidP="00A746CA">
            <w:pPr>
              <w:jc w:val="center"/>
            </w:pPr>
          </w:p>
        </w:tc>
      </w:tr>
      <w:tr w:rsidR="00541DFF" w:rsidTr="004666E4">
        <w:trPr>
          <w:cantSplit/>
          <w:trHeight w:val="1519"/>
        </w:trPr>
        <w:tc>
          <w:tcPr>
            <w:tcW w:w="9287" w:type="dxa"/>
            <w:vAlign w:val="center"/>
          </w:tcPr>
          <w:p w:rsidR="00541DFF" w:rsidRDefault="00541DFF" w:rsidP="00A746CA">
            <w:pPr>
              <w:jc w:val="center"/>
            </w:pPr>
          </w:p>
        </w:tc>
      </w:tr>
      <w:tr w:rsidR="00365E63">
        <w:trPr>
          <w:trHeight w:val="2071"/>
        </w:trPr>
        <w:tc>
          <w:tcPr>
            <w:tcW w:w="9287" w:type="dxa"/>
            <w:vAlign w:val="center"/>
          </w:tcPr>
          <w:p w:rsidR="00365E63" w:rsidRDefault="00365E63">
            <w:pPr>
              <w:jc w:val="center"/>
              <w:rPr>
                <w:b/>
                <w:sz w:val="96"/>
              </w:rPr>
            </w:pPr>
          </w:p>
        </w:tc>
      </w:tr>
      <w:tr w:rsidR="00365E63">
        <w:trPr>
          <w:trHeight w:val="560"/>
        </w:trPr>
        <w:tc>
          <w:tcPr>
            <w:tcW w:w="9287" w:type="dxa"/>
            <w:vAlign w:val="center"/>
          </w:tcPr>
          <w:p w:rsidR="00365E63" w:rsidRDefault="00365E63">
            <w:pPr>
              <w:jc w:val="center"/>
            </w:pPr>
          </w:p>
        </w:tc>
      </w:tr>
      <w:tr w:rsidR="00365E63">
        <w:trPr>
          <w:trHeight w:val="2046"/>
        </w:trPr>
        <w:tc>
          <w:tcPr>
            <w:tcW w:w="9287" w:type="dxa"/>
            <w:vAlign w:val="center"/>
          </w:tcPr>
          <w:p w:rsidR="00A746CA" w:rsidRDefault="00365E63">
            <w:pPr>
              <w:jc w:val="center"/>
              <w:rPr>
                <w:sz w:val="72"/>
              </w:rPr>
            </w:pPr>
            <w:r>
              <w:rPr>
                <w:sz w:val="72"/>
              </w:rPr>
              <w:t xml:space="preserve">END OF </w:t>
            </w:r>
          </w:p>
          <w:p w:rsidR="00365E63" w:rsidRDefault="00862732">
            <w:pPr>
              <w:jc w:val="center"/>
              <w:rPr>
                <w:sz w:val="72"/>
              </w:rPr>
            </w:pPr>
            <w:r>
              <w:rPr>
                <w:sz w:val="72"/>
              </w:rPr>
              <w:t>GUIDE</w:t>
            </w:r>
            <w:r w:rsidR="00365E63">
              <w:rPr>
                <w:sz w:val="72"/>
              </w:rPr>
              <w:t xml:space="preserve"> OTM</w:t>
            </w:r>
          </w:p>
        </w:tc>
      </w:tr>
      <w:tr w:rsidR="00365E63">
        <w:trPr>
          <w:trHeight w:val="640"/>
        </w:trPr>
        <w:tc>
          <w:tcPr>
            <w:tcW w:w="9287" w:type="dxa"/>
            <w:vAlign w:val="center"/>
          </w:tcPr>
          <w:p w:rsidR="00365E63" w:rsidRDefault="00365E63">
            <w:pPr>
              <w:jc w:val="center"/>
            </w:pPr>
          </w:p>
        </w:tc>
      </w:tr>
      <w:tr w:rsidR="00365E63">
        <w:trPr>
          <w:trHeight w:val="1038"/>
        </w:trPr>
        <w:tc>
          <w:tcPr>
            <w:tcW w:w="9287" w:type="dxa"/>
            <w:vAlign w:val="center"/>
          </w:tcPr>
          <w:p w:rsidR="00365E63" w:rsidRDefault="00365E63">
            <w:pPr>
              <w:jc w:val="center"/>
              <w:rPr>
                <w:sz w:val="56"/>
              </w:rPr>
            </w:pPr>
          </w:p>
        </w:tc>
      </w:tr>
      <w:tr w:rsidR="00365E63">
        <w:trPr>
          <w:trHeight w:val="800"/>
        </w:trPr>
        <w:tc>
          <w:tcPr>
            <w:tcW w:w="9287" w:type="dxa"/>
            <w:vAlign w:val="center"/>
          </w:tcPr>
          <w:p w:rsidR="00365E63" w:rsidRDefault="00365E63">
            <w:pPr>
              <w:jc w:val="center"/>
            </w:pPr>
          </w:p>
        </w:tc>
      </w:tr>
    </w:tbl>
    <w:p w:rsidR="00365E63" w:rsidRDefault="00365E63"/>
    <w:sectPr w:rsidR="00365E63">
      <w:headerReference w:type="even" r:id="rId30"/>
      <w:headerReference w:type="default" r:id="rId31"/>
      <w:footerReference w:type="default" r:id="rId32"/>
      <w:headerReference w:type="first" r:id="rId33"/>
      <w:pgSz w:w="11907" w:h="16840" w:code="9"/>
      <w:pgMar w:top="1134" w:right="851" w:bottom="1134" w:left="1418"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E84" w:rsidRDefault="00A92E84">
      <w:r>
        <w:separator/>
      </w:r>
    </w:p>
  </w:endnote>
  <w:endnote w:type="continuationSeparator" w:id="0">
    <w:p w:rsidR="00A92E84" w:rsidRDefault="00A9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147"/>
      <w:gridCol w:w="4961"/>
      <w:gridCol w:w="3601"/>
    </w:tblGrid>
    <w:tr w:rsidR="004666E4" w:rsidRPr="005D4409">
      <w:trPr>
        <w:cantSplit/>
        <w:trHeight w:val="311"/>
        <w:jc w:val="center"/>
      </w:trPr>
      <w:tc>
        <w:tcPr>
          <w:tcW w:w="1147" w:type="dxa"/>
          <w:tcBorders>
            <w:top w:val="double" w:sz="6" w:space="0" w:color="auto"/>
            <w:bottom w:val="double" w:sz="6" w:space="0" w:color="auto"/>
          </w:tcBorders>
          <w:vAlign w:val="center"/>
        </w:tcPr>
        <w:p w:rsidR="004666E4" w:rsidRPr="005D4409" w:rsidRDefault="004666E4" w:rsidP="004666E4">
          <w:pPr>
            <w:rPr>
              <w:color w:val="C00000"/>
              <w:sz w:val="18"/>
            </w:rPr>
          </w:pPr>
          <w:r w:rsidRPr="005D4409">
            <w:rPr>
              <w:color w:val="C00000"/>
              <w:sz w:val="18"/>
            </w:rPr>
            <w:sym w:font="Symbol" w:char="F0D3"/>
          </w:r>
          <w:r w:rsidRPr="005D4409">
            <w:rPr>
              <w:color w:val="C00000"/>
              <w:sz w:val="18"/>
            </w:rPr>
            <w:t xml:space="preserve"> BT 2012</w:t>
          </w:r>
        </w:p>
      </w:tc>
      <w:tc>
        <w:tcPr>
          <w:tcW w:w="4961" w:type="dxa"/>
          <w:tcBorders>
            <w:top w:val="double" w:sz="6" w:space="0" w:color="auto"/>
            <w:bottom w:val="double" w:sz="6" w:space="0" w:color="auto"/>
          </w:tcBorders>
          <w:vAlign w:val="center"/>
        </w:tcPr>
        <w:p w:rsidR="004666E4" w:rsidRPr="005D4409" w:rsidRDefault="004666E4">
          <w:pPr>
            <w:jc w:val="right"/>
            <w:rPr>
              <w:color w:val="C00000"/>
              <w:sz w:val="18"/>
            </w:rPr>
          </w:pPr>
          <w:r w:rsidRPr="005D4409">
            <w:rPr>
              <w:color w:val="C00000"/>
              <w:sz w:val="18"/>
            </w:rPr>
            <w:t xml:space="preserve">Registered Office: 81 Newgate Street, London EC1A 7AJ </w:t>
          </w:r>
        </w:p>
      </w:tc>
      <w:tc>
        <w:tcPr>
          <w:tcW w:w="3601" w:type="dxa"/>
          <w:tcBorders>
            <w:top w:val="double" w:sz="6" w:space="0" w:color="auto"/>
            <w:bottom w:val="double" w:sz="6" w:space="0" w:color="auto"/>
          </w:tcBorders>
          <w:vAlign w:val="center"/>
        </w:tcPr>
        <w:p w:rsidR="004666E4" w:rsidRPr="005D4409" w:rsidRDefault="004666E4">
          <w:pPr>
            <w:jc w:val="right"/>
            <w:rPr>
              <w:color w:val="C00000"/>
              <w:sz w:val="18"/>
            </w:rPr>
          </w:pPr>
          <w:r w:rsidRPr="005D4409">
            <w:rPr>
              <w:color w:val="C00000"/>
              <w:sz w:val="18"/>
            </w:rPr>
            <w:t>Registered in England No. 1800000</w:t>
          </w:r>
        </w:p>
      </w:tc>
    </w:tr>
  </w:tbl>
  <w:p w:rsidR="004666E4" w:rsidRDefault="004666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E4" w:rsidRDefault="00466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E84" w:rsidRDefault="00A92E84">
      <w:r>
        <w:separator/>
      </w:r>
    </w:p>
  </w:footnote>
  <w:footnote w:type="continuationSeparator" w:id="0">
    <w:p w:rsidR="00A92E84" w:rsidRDefault="00A92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E4" w:rsidRDefault="004666E4">
    <w:pPr>
      <w:pStyle w:val="Header"/>
      <w:framePr w:wrap="around" w:vAnchor="text" w:hAnchor="margin" w:xAlign="right" w:y="1"/>
      <w:rPr>
        <w:rStyle w:val="PageNumber"/>
      </w:rPr>
    </w:pPr>
  </w:p>
  <w:tbl>
    <w:tblPr>
      <w:tblW w:w="0" w:type="auto"/>
      <w:jc w:val="center"/>
      <w:tblLayout w:type="fixed"/>
      <w:tblLook w:val="0000" w:firstRow="0" w:lastRow="0" w:firstColumn="0" w:lastColumn="0" w:noHBand="0" w:noVBand="0"/>
    </w:tblPr>
    <w:tblGrid>
      <w:gridCol w:w="2021"/>
      <w:gridCol w:w="5245"/>
      <w:gridCol w:w="2443"/>
    </w:tblGrid>
    <w:tr w:rsidR="004666E4">
      <w:trPr>
        <w:trHeight w:val="381"/>
        <w:jc w:val="center"/>
      </w:trPr>
      <w:tc>
        <w:tcPr>
          <w:tcW w:w="9709" w:type="dxa"/>
          <w:gridSpan w:val="3"/>
          <w:tcBorders>
            <w:top w:val="double" w:sz="6" w:space="0" w:color="auto"/>
            <w:left w:val="double" w:sz="6" w:space="0" w:color="auto"/>
            <w:right w:val="double" w:sz="6" w:space="0" w:color="auto"/>
          </w:tcBorders>
          <w:vAlign w:val="center"/>
        </w:tcPr>
        <w:p w:rsidR="004666E4" w:rsidRDefault="004666E4">
          <w:pPr>
            <w:pStyle w:val="Header"/>
            <w:jc w:val="center"/>
            <w:rPr>
              <w:color w:val="0000FF"/>
            </w:rPr>
          </w:pPr>
          <w:r>
            <w:rPr>
              <w:b/>
              <w:color w:val="0000FF"/>
              <w:sz w:val="24"/>
            </w:rPr>
            <w:t>GUIDE OPERATIONAL TEST</w:t>
          </w:r>
          <w:r w:rsidR="00FD6D8B">
            <w:rPr>
              <w:b/>
              <w:color w:val="0000FF"/>
              <w:sz w:val="24"/>
            </w:rPr>
            <w:t>ING</w:t>
          </w:r>
          <w:r>
            <w:rPr>
              <w:b/>
              <w:color w:val="0000FF"/>
              <w:sz w:val="24"/>
            </w:rPr>
            <w:t xml:space="preserve"> MANUAL</w:t>
          </w:r>
        </w:p>
      </w:tc>
    </w:tr>
    <w:tr w:rsidR="004666E4" w:rsidTr="00E853E3">
      <w:trPr>
        <w:cantSplit/>
        <w:trHeight w:val="341"/>
        <w:jc w:val="center"/>
      </w:trPr>
      <w:tc>
        <w:tcPr>
          <w:tcW w:w="2021" w:type="dxa"/>
          <w:vMerge w:val="restart"/>
          <w:tcBorders>
            <w:left w:val="double" w:sz="6" w:space="0" w:color="auto"/>
            <w:bottom w:val="double" w:sz="6" w:space="0" w:color="auto"/>
          </w:tcBorders>
          <w:vAlign w:val="center"/>
        </w:tcPr>
        <w:p w:rsidR="004666E4" w:rsidRDefault="004666E4">
          <w:pPr>
            <w:pStyle w:val="Header"/>
            <w:jc w:val="center"/>
            <w:rPr>
              <w:b/>
              <w:color w:val="0000FF"/>
            </w:rPr>
          </w:pPr>
          <w:r>
            <w:rPr>
              <w:b/>
              <w:noProof/>
              <w:color w:val="0000FF"/>
            </w:rPr>
            <w:drawing>
              <wp:inline distT="0" distB="0" distL="0" distR="0" wp14:anchorId="6FDFE668" wp14:editId="7B972328">
                <wp:extent cx="1146175" cy="2616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bto-logo.gif"/>
                        <pic:cNvPicPr/>
                      </pic:nvPicPr>
                      <pic:blipFill>
                        <a:blip r:embed="rId1">
                          <a:extLst>
                            <a:ext uri="{28A0092B-C50C-407E-A947-70E740481C1C}">
                              <a14:useLocalDpi xmlns:a14="http://schemas.microsoft.com/office/drawing/2010/main" val="0"/>
                            </a:ext>
                          </a:extLst>
                        </a:blip>
                        <a:stretch>
                          <a:fillRect/>
                        </a:stretch>
                      </pic:blipFill>
                      <pic:spPr>
                        <a:xfrm>
                          <a:off x="0" y="0"/>
                          <a:ext cx="1146175" cy="261620"/>
                        </a:xfrm>
                        <a:prstGeom prst="rect">
                          <a:avLst/>
                        </a:prstGeom>
                      </pic:spPr>
                    </pic:pic>
                  </a:graphicData>
                </a:graphic>
              </wp:inline>
            </w:drawing>
          </w:r>
        </w:p>
      </w:tc>
      <w:tc>
        <w:tcPr>
          <w:tcW w:w="5245" w:type="dxa"/>
          <w:vMerge w:val="restart"/>
          <w:vAlign w:val="center"/>
        </w:tcPr>
        <w:p w:rsidR="004666E4" w:rsidRDefault="004666E4">
          <w:pPr>
            <w:pStyle w:val="Header"/>
            <w:jc w:val="center"/>
            <w:rPr>
              <w:b/>
              <w:color w:val="0000FF"/>
            </w:rPr>
          </w:pPr>
          <w:r>
            <w:rPr>
              <w:b/>
              <w:color w:val="0000FF"/>
            </w:rPr>
            <w:t>Section 1 – Document Information</w:t>
          </w:r>
        </w:p>
      </w:tc>
      <w:tc>
        <w:tcPr>
          <w:tcW w:w="2443" w:type="dxa"/>
          <w:tcBorders>
            <w:right w:val="double" w:sz="6" w:space="0" w:color="auto"/>
          </w:tcBorders>
          <w:vAlign w:val="center"/>
        </w:tcPr>
        <w:p w:rsidR="004666E4" w:rsidRDefault="004666E4" w:rsidP="00E853E3">
          <w:pPr>
            <w:pStyle w:val="Header"/>
            <w:jc w:val="right"/>
            <w:rPr>
              <w:color w:val="0000FF"/>
            </w:rPr>
          </w:pPr>
          <w:r>
            <w:rPr>
              <w:color w:val="0000FF"/>
            </w:rPr>
            <w:t>Issue: 6.0</w:t>
          </w:r>
        </w:p>
      </w:tc>
    </w:tr>
    <w:tr w:rsidR="004666E4" w:rsidTr="00E853E3">
      <w:trPr>
        <w:cantSplit/>
        <w:trHeight w:val="341"/>
        <w:jc w:val="center"/>
      </w:trPr>
      <w:tc>
        <w:tcPr>
          <w:tcW w:w="2021" w:type="dxa"/>
          <w:vMerge/>
          <w:tcBorders>
            <w:top w:val="double" w:sz="4" w:space="0" w:color="auto"/>
            <w:left w:val="double" w:sz="6" w:space="0" w:color="auto"/>
            <w:bottom w:val="double" w:sz="6" w:space="0" w:color="auto"/>
          </w:tcBorders>
        </w:tcPr>
        <w:p w:rsidR="004666E4" w:rsidRDefault="004666E4">
          <w:pPr>
            <w:pStyle w:val="Header"/>
            <w:jc w:val="center"/>
            <w:rPr>
              <w:color w:val="0000FF"/>
            </w:rPr>
          </w:pPr>
        </w:p>
      </w:tc>
      <w:tc>
        <w:tcPr>
          <w:tcW w:w="5245" w:type="dxa"/>
          <w:vMerge/>
        </w:tcPr>
        <w:p w:rsidR="004666E4" w:rsidRDefault="004666E4">
          <w:pPr>
            <w:pStyle w:val="Header"/>
            <w:jc w:val="center"/>
            <w:rPr>
              <w:color w:val="0000FF"/>
            </w:rPr>
          </w:pPr>
        </w:p>
      </w:tc>
      <w:tc>
        <w:tcPr>
          <w:tcW w:w="2443" w:type="dxa"/>
          <w:tcBorders>
            <w:right w:val="double" w:sz="6" w:space="0" w:color="auto"/>
          </w:tcBorders>
          <w:vAlign w:val="center"/>
        </w:tcPr>
        <w:p w:rsidR="004666E4" w:rsidRDefault="004666E4" w:rsidP="00E853E3">
          <w:pPr>
            <w:pStyle w:val="Header"/>
            <w:jc w:val="right"/>
            <w:rPr>
              <w:color w:val="0000FF"/>
            </w:rPr>
          </w:pPr>
          <w:r>
            <w:rPr>
              <w:color w:val="0000FF"/>
            </w:rPr>
            <w:t>Date: 31/07/12</w:t>
          </w:r>
        </w:p>
      </w:tc>
    </w:tr>
    <w:tr w:rsidR="004666E4" w:rsidTr="00E853E3">
      <w:trPr>
        <w:cantSplit/>
        <w:trHeight w:val="341"/>
        <w:jc w:val="center"/>
      </w:trPr>
      <w:tc>
        <w:tcPr>
          <w:tcW w:w="2021" w:type="dxa"/>
          <w:vMerge/>
          <w:tcBorders>
            <w:top w:val="double" w:sz="4" w:space="0" w:color="auto"/>
            <w:left w:val="double" w:sz="6" w:space="0" w:color="auto"/>
            <w:bottom w:val="double" w:sz="6" w:space="0" w:color="auto"/>
          </w:tcBorders>
        </w:tcPr>
        <w:p w:rsidR="004666E4" w:rsidRDefault="004666E4">
          <w:pPr>
            <w:pStyle w:val="Header"/>
            <w:jc w:val="center"/>
            <w:rPr>
              <w:color w:val="0000FF"/>
            </w:rPr>
          </w:pPr>
        </w:p>
      </w:tc>
      <w:tc>
        <w:tcPr>
          <w:tcW w:w="5245" w:type="dxa"/>
          <w:tcBorders>
            <w:bottom w:val="double" w:sz="6" w:space="0" w:color="auto"/>
          </w:tcBorders>
          <w:vAlign w:val="center"/>
        </w:tcPr>
        <w:p w:rsidR="004666E4" w:rsidRDefault="004666E4">
          <w:pPr>
            <w:pStyle w:val="Header"/>
            <w:jc w:val="center"/>
            <w:rPr>
              <w:i/>
              <w:color w:val="0000FF"/>
            </w:rPr>
          </w:pPr>
          <w:r>
            <w:rPr>
              <w:i/>
              <w:color w:val="0000FF"/>
            </w:rPr>
            <w:t>IN CONFIDENCE between BT and UK CPs</w:t>
          </w:r>
        </w:p>
      </w:tc>
      <w:tc>
        <w:tcPr>
          <w:tcW w:w="2443" w:type="dxa"/>
          <w:tcBorders>
            <w:bottom w:val="double" w:sz="6" w:space="0" w:color="auto"/>
            <w:right w:val="double" w:sz="6" w:space="0" w:color="auto"/>
          </w:tcBorders>
          <w:vAlign w:val="center"/>
        </w:tcPr>
        <w:p w:rsidR="004666E4" w:rsidRDefault="004666E4" w:rsidP="00E853E3">
          <w:pPr>
            <w:pStyle w:val="Header"/>
            <w:jc w:val="right"/>
            <w:rPr>
              <w:color w:val="0000FF"/>
            </w:rPr>
          </w:pPr>
          <w:r>
            <w:rPr>
              <w:snapToGrid w:val="0"/>
              <w:color w:val="0000FF"/>
              <w:lang w:eastAsia="en-US"/>
            </w:rPr>
            <w:t xml:space="preserve">Page: </w:t>
          </w:r>
          <w:r>
            <w:rPr>
              <w:rStyle w:val="PageNumber"/>
              <w:color w:val="0000FF"/>
            </w:rPr>
            <w:fldChar w:fldCharType="begin"/>
          </w:r>
          <w:r>
            <w:rPr>
              <w:rStyle w:val="PageNumber"/>
              <w:color w:val="0000FF"/>
            </w:rPr>
            <w:instrText xml:space="preserve"> PAGE </w:instrText>
          </w:r>
          <w:r>
            <w:rPr>
              <w:rStyle w:val="PageNumber"/>
              <w:color w:val="0000FF"/>
            </w:rPr>
            <w:fldChar w:fldCharType="separate"/>
          </w:r>
          <w:r w:rsidR="004F691B">
            <w:rPr>
              <w:rStyle w:val="PageNumber"/>
              <w:noProof/>
              <w:color w:val="0000FF"/>
            </w:rPr>
            <w:t>8</w:t>
          </w:r>
          <w:r>
            <w:rPr>
              <w:rStyle w:val="PageNumber"/>
              <w:color w:val="0000FF"/>
            </w:rPr>
            <w:fldChar w:fldCharType="end"/>
          </w:r>
          <w:r>
            <w:rPr>
              <w:snapToGrid w:val="0"/>
              <w:color w:val="0000FF"/>
              <w:lang w:eastAsia="en-US"/>
            </w:rPr>
            <w:t xml:space="preserve"> of </w:t>
          </w:r>
          <w:r>
            <w:rPr>
              <w:snapToGrid w:val="0"/>
              <w:color w:val="0000FF"/>
              <w:lang w:eastAsia="en-US"/>
            </w:rPr>
            <w:fldChar w:fldCharType="begin"/>
          </w:r>
          <w:r>
            <w:rPr>
              <w:snapToGrid w:val="0"/>
              <w:color w:val="0000FF"/>
              <w:lang w:eastAsia="en-US"/>
            </w:rPr>
            <w:instrText xml:space="preserve"> NUMPAGES </w:instrText>
          </w:r>
          <w:r>
            <w:rPr>
              <w:snapToGrid w:val="0"/>
              <w:color w:val="0000FF"/>
              <w:lang w:eastAsia="en-US"/>
            </w:rPr>
            <w:fldChar w:fldCharType="separate"/>
          </w:r>
          <w:r w:rsidR="004F691B">
            <w:rPr>
              <w:noProof/>
              <w:snapToGrid w:val="0"/>
              <w:color w:val="0000FF"/>
              <w:lang w:eastAsia="en-US"/>
            </w:rPr>
            <w:t>25</w:t>
          </w:r>
          <w:r>
            <w:rPr>
              <w:snapToGrid w:val="0"/>
              <w:color w:val="0000FF"/>
              <w:lang w:eastAsia="en-US"/>
            </w:rPr>
            <w:fldChar w:fldCharType="end"/>
          </w:r>
        </w:p>
      </w:tc>
    </w:tr>
  </w:tbl>
  <w:p w:rsidR="004666E4" w:rsidRDefault="004666E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E4" w:rsidRDefault="004666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E4" w:rsidRDefault="004666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E4" w:rsidRDefault="004666E4">
    <w:pPr>
      <w:pStyle w:val="Header"/>
      <w:framePr w:wrap="around" w:vAnchor="text" w:hAnchor="margin" w:xAlign="right" w:y="1"/>
      <w:rPr>
        <w:rStyle w:val="PageNumber"/>
      </w:rPr>
    </w:pPr>
  </w:p>
  <w:tbl>
    <w:tblPr>
      <w:tblW w:w="0" w:type="auto"/>
      <w:jc w:val="center"/>
      <w:tblLayout w:type="fixed"/>
      <w:tblLook w:val="0000" w:firstRow="0" w:lastRow="0" w:firstColumn="0" w:lastColumn="0" w:noHBand="0" w:noVBand="0"/>
    </w:tblPr>
    <w:tblGrid>
      <w:gridCol w:w="2055"/>
      <w:gridCol w:w="5187"/>
      <w:gridCol w:w="2467"/>
    </w:tblGrid>
    <w:tr w:rsidR="004666E4">
      <w:trPr>
        <w:trHeight w:val="381"/>
        <w:jc w:val="center"/>
      </w:trPr>
      <w:tc>
        <w:tcPr>
          <w:tcW w:w="9709" w:type="dxa"/>
          <w:gridSpan w:val="3"/>
          <w:tcBorders>
            <w:top w:val="double" w:sz="6" w:space="0" w:color="auto"/>
            <w:left w:val="double" w:sz="6" w:space="0" w:color="auto"/>
            <w:right w:val="double" w:sz="6" w:space="0" w:color="auto"/>
          </w:tcBorders>
          <w:vAlign w:val="center"/>
        </w:tcPr>
        <w:p w:rsidR="004666E4" w:rsidRDefault="004666E4">
          <w:pPr>
            <w:pStyle w:val="Header"/>
            <w:jc w:val="center"/>
            <w:rPr>
              <w:color w:val="0000FF"/>
            </w:rPr>
          </w:pPr>
          <w:r>
            <w:rPr>
              <w:b/>
              <w:color w:val="0000FF"/>
              <w:sz w:val="24"/>
            </w:rPr>
            <w:t>GUIDE OPERATIONAL TEST</w:t>
          </w:r>
          <w:r w:rsidR="00FD6D8B">
            <w:rPr>
              <w:b/>
              <w:color w:val="0000FF"/>
              <w:sz w:val="24"/>
            </w:rPr>
            <w:t>ING</w:t>
          </w:r>
          <w:r>
            <w:rPr>
              <w:b/>
              <w:color w:val="0000FF"/>
              <w:sz w:val="24"/>
            </w:rPr>
            <w:t xml:space="preserve"> MANUAL</w:t>
          </w:r>
        </w:p>
      </w:tc>
    </w:tr>
    <w:tr w:rsidR="004666E4" w:rsidTr="00E853E3">
      <w:trPr>
        <w:cantSplit/>
        <w:trHeight w:val="341"/>
        <w:jc w:val="center"/>
      </w:trPr>
      <w:tc>
        <w:tcPr>
          <w:tcW w:w="2055" w:type="dxa"/>
          <w:vMerge w:val="restart"/>
          <w:tcBorders>
            <w:left w:val="double" w:sz="6" w:space="0" w:color="auto"/>
            <w:bottom w:val="double" w:sz="6" w:space="0" w:color="auto"/>
          </w:tcBorders>
          <w:vAlign w:val="center"/>
        </w:tcPr>
        <w:p w:rsidR="004666E4" w:rsidRDefault="004666E4" w:rsidP="003F065A">
          <w:pPr>
            <w:pStyle w:val="Header"/>
            <w:jc w:val="center"/>
            <w:rPr>
              <w:b/>
              <w:color w:val="0000FF"/>
            </w:rPr>
          </w:pPr>
          <w:r>
            <w:rPr>
              <w:b/>
              <w:noProof/>
              <w:color w:val="0000FF"/>
            </w:rPr>
            <w:drawing>
              <wp:inline distT="0" distB="0" distL="0" distR="0" wp14:anchorId="3A098A65" wp14:editId="1B0F09DA">
                <wp:extent cx="1167765" cy="2660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bto-logo.gif"/>
                        <pic:cNvPicPr/>
                      </pic:nvPicPr>
                      <pic:blipFill>
                        <a:blip r:embed="rId1">
                          <a:extLst>
                            <a:ext uri="{28A0092B-C50C-407E-A947-70E740481C1C}">
                              <a14:useLocalDpi xmlns:a14="http://schemas.microsoft.com/office/drawing/2010/main" val="0"/>
                            </a:ext>
                          </a:extLst>
                        </a:blip>
                        <a:stretch>
                          <a:fillRect/>
                        </a:stretch>
                      </pic:blipFill>
                      <pic:spPr>
                        <a:xfrm>
                          <a:off x="0" y="0"/>
                          <a:ext cx="1167765" cy="266065"/>
                        </a:xfrm>
                        <a:prstGeom prst="rect">
                          <a:avLst/>
                        </a:prstGeom>
                      </pic:spPr>
                    </pic:pic>
                  </a:graphicData>
                </a:graphic>
              </wp:inline>
            </w:drawing>
          </w:r>
        </w:p>
      </w:tc>
      <w:tc>
        <w:tcPr>
          <w:tcW w:w="5187" w:type="dxa"/>
          <w:vMerge w:val="restart"/>
          <w:vAlign w:val="center"/>
        </w:tcPr>
        <w:p w:rsidR="004666E4" w:rsidRDefault="004666E4">
          <w:pPr>
            <w:pStyle w:val="Header"/>
            <w:jc w:val="center"/>
            <w:rPr>
              <w:b/>
              <w:color w:val="0000FF"/>
            </w:rPr>
          </w:pPr>
          <w:r>
            <w:rPr>
              <w:b/>
              <w:color w:val="0000FF"/>
            </w:rPr>
            <w:t>Section 2 – Testing</w:t>
          </w:r>
        </w:p>
      </w:tc>
      <w:tc>
        <w:tcPr>
          <w:tcW w:w="2467" w:type="dxa"/>
          <w:tcBorders>
            <w:right w:val="double" w:sz="6" w:space="0" w:color="auto"/>
          </w:tcBorders>
          <w:vAlign w:val="center"/>
        </w:tcPr>
        <w:p w:rsidR="004666E4" w:rsidRDefault="004666E4" w:rsidP="00E853E3">
          <w:pPr>
            <w:pStyle w:val="Header"/>
            <w:jc w:val="right"/>
            <w:rPr>
              <w:color w:val="0000FF"/>
            </w:rPr>
          </w:pPr>
          <w:r>
            <w:rPr>
              <w:color w:val="0000FF"/>
            </w:rPr>
            <w:t>Issue: 6.0</w:t>
          </w:r>
        </w:p>
      </w:tc>
    </w:tr>
    <w:tr w:rsidR="004666E4" w:rsidTr="00E853E3">
      <w:trPr>
        <w:cantSplit/>
        <w:trHeight w:val="341"/>
        <w:jc w:val="center"/>
      </w:trPr>
      <w:tc>
        <w:tcPr>
          <w:tcW w:w="2055" w:type="dxa"/>
          <w:vMerge/>
          <w:tcBorders>
            <w:top w:val="double" w:sz="4" w:space="0" w:color="auto"/>
            <w:left w:val="double" w:sz="6" w:space="0" w:color="auto"/>
            <w:bottom w:val="double" w:sz="6" w:space="0" w:color="auto"/>
          </w:tcBorders>
        </w:tcPr>
        <w:p w:rsidR="004666E4" w:rsidRDefault="004666E4">
          <w:pPr>
            <w:pStyle w:val="Header"/>
            <w:jc w:val="center"/>
            <w:rPr>
              <w:color w:val="0000FF"/>
            </w:rPr>
          </w:pPr>
        </w:p>
      </w:tc>
      <w:tc>
        <w:tcPr>
          <w:tcW w:w="5187" w:type="dxa"/>
          <w:vMerge/>
        </w:tcPr>
        <w:p w:rsidR="004666E4" w:rsidRDefault="004666E4">
          <w:pPr>
            <w:pStyle w:val="Header"/>
            <w:jc w:val="center"/>
            <w:rPr>
              <w:color w:val="0000FF"/>
            </w:rPr>
          </w:pPr>
        </w:p>
      </w:tc>
      <w:tc>
        <w:tcPr>
          <w:tcW w:w="2467" w:type="dxa"/>
          <w:tcBorders>
            <w:right w:val="double" w:sz="6" w:space="0" w:color="auto"/>
          </w:tcBorders>
          <w:vAlign w:val="center"/>
        </w:tcPr>
        <w:p w:rsidR="004666E4" w:rsidRDefault="004666E4" w:rsidP="00E853E3">
          <w:pPr>
            <w:pStyle w:val="Header"/>
            <w:jc w:val="right"/>
            <w:rPr>
              <w:color w:val="0000FF"/>
            </w:rPr>
          </w:pPr>
          <w:r>
            <w:rPr>
              <w:color w:val="0000FF"/>
            </w:rPr>
            <w:t>Date: 31/07/12</w:t>
          </w:r>
        </w:p>
      </w:tc>
    </w:tr>
    <w:tr w:rsidR="004666E4" w:rsidTr="00E853E3">
      <w:trPr>
        <w:cantSplit/>
        <w:trHeight w:val="341"/>
        <w:jc w:val="center"/>
      </w:trPr>
      <w:tc>
        <w:tcPr>
          <w:tcW w:w="2055" w:type="dxa"/>
          <w:vMerge/>
          <w:tcBorders>
            <w:top w:val="double" w:sz="4" w:space="0" w:color="auto"/>
            <w:left w:val="double" w:sz="6" w:space="0" w:color="auto"/>
            <w:bottom w:val="double" w:sz="6" w:space="0" w:color="auto"/>
          </w:tcBorders>
        </w:tcPr>
        <w:p w:rsidR="004666E4" w:rsidRDefault="004666E4">
          <w:pPr>
            <w:pStyle w:val="Header"/>
            <w:jc w:val="center"/>
            <w:rPr>
              <w:color w:val="0000FF"/>
            </w:rPr>
          </w:pPr>
        </w:p>
      </w:tc>
      <w:tc>
        <w:tcPr>
          <w:tcW w:w="5187" w:type="dxa"/>
          <w:tcBorders>
            <w:bottom w:val="double" w:sz="6" w:space="0" w:color="auto"/>
          </w:tcBorders>
          <w:vAlign w:val="center"/>
        </w:tcPr>
        <w:p w:rsidR="004666E4" w:rsidRDefault="004666E4">
          <w:pPr>
            <w:pStyle w:val="Header"/>
            <w:jc w:val="center"/>
            <w:rPr>
              <w:i/>
              <w:color w:val="0000FF"/>
            </w:rPr>
          </w:pPr>
          <w:r>
            <w:rPr>
              <w:i/>
              <w:color w:val="0000FF"/>
            </w:rPr>
            <w:t>IN CONFIDENCE between BT and UK CPs</w:t>
          </w:r>
        </w:p>
      </w:tc>
      <w:tc>
        <w:tcPr>
          <w:tcW w:w="2467" w:type="dxa"/>
          <w:tcBorders>
            <w:bottom w:val="double" w:sz="6" w:space="0" w:color="auto"/>
            <w:right w:val="double" w:sz="6" w:space="0" w:color="auto"/>
          </w:tcBorders>
          <w:vAlign w:val="center"/>
        </w:tcPr>
        <w:p w:rsidR="004666E4" w:rsidRDefault="004666E4" w:rsidP="00E853E3">
          <w:pPr>
            <w:pStyle w:val="Header"/>
            <w:jc w:val="right"/>
            <w:rPr>
              <w:color w:val="0000FF"/>
            </w:rPr>
          </w:pPr>
          <w:r>
            <w:rPr>
              <w:snapToGrid w:val="0"/>
              <w:color w:val="0000FF"/>
              <w:lang w:eastAsia="en-US"/>
            </w:rPr>
            <w:t xml:space="preserve">Page: </w:t>
          </w:r>
          <w:r>
            <w:rPr>
              <w:rStyle w:val="PageNumber"/>
              <w:color w:val="0000FF"/>
            </w:rPr>
            <w:fldChar w:fldCharType="begin"/>
          </w:r>
          <w:r>
            <w:rPr>
              <w:rStyle w:val="PageNumber"/>
              <w:color w:val="0000FF"/>
            </w:rPr>
            <w:instrText xml:space="preserve"> PAGE </w:instrText>
          </w:r>
          <w:r>
            <w:rPr>
              <w:rStyle w:val="PageNumber"/>
              <w:color w:val="0000FF"/>
            </w:rPr>
            <w:fldChar w:fldCharType="separate"/>
          </w:r>
          <w:r w:rsidR="004F691B">
            <w:rPr>
              <w:rStyle w:val="PageNumber"/>
              <w:noProof/>
              <w:color w:val="0000FF"/>
            </w:rPr>
            <w:t>20</w:t>
          </w:r>
          <w:r>
            <w:rPr>
              <w:rStyle w:val="PageNumber"/>
              <w:color w:val="0000FF"/>
            </w:rPr>
            <w:fldChar w:fldCharType="end"/>
          </w:r>
          <w:r>
            <w:rPr>
              <w:snapToGrid w:val="0"/>
              <w:color w:val="0000FF"/>
              <w:lang w:eastAsia="en-US"/>
            </w:rPr>
            <w:t xml:space="preserve"> of </w:t>
          </w:r>
          <w:r>
            <w:rPr>
              <w:snapToGrid w:val="0"/>
              <w:color w:val="0000FF"/>
              <w:lang w:eastAsia="en-US"/>
            </w:rPr>
            <w:fldChar w:fldCharType="begin"/>
          </w:r>
          <w:r>
            <w:rPr>
              <w:snapToGrid w:val="0"/>
              <w:color w:val="0000FF"/>
              <w:lang w:eastAsia="en-US"/>
            </w:rPr>
            <w:instrText xml:space="preserve"> NUMPAGES </w:instrText>
          </w:r>
          <w:r>
            <w:rPr>
              <w:snapToGrid w:val="0"/>
              <w:color w:val="0000FF"/>
              <w:lang w:eastAsia="en-US"/>
            </w:rPr>
            <w:fldChar w:fldCharType="separate"/>
          </w:r>
          <w:r w:rsidR="004F691B">
            <w:rPr>
              <w:noProof/>
              <w:snapToGrid w:val="0"/>
              <w:color w:val="0000FF"/>
              <w:lang w:eastAsia="en-US"/>
            </w:rPr>
            <w:t>25</w:t>
          </w:r>
          <w:r>
            <w:rPr>
              <w:snapToGrid w:val="0"/>
              <w:color w:val="0000FF"/>
              <w:lang w:eastAsia="en-US"/>
            </w:rPr>
            <w:fldChar w:fldCharType="end"/>
          </w:r>
        </w:p>
      </w:tc>
    </w:tr>
  </w:tbl>
  <w:p w:rsidR="004666E4" w:rsidRDefault="004666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E4" w:rsidRDefault="004666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E4" w:rsidRDefault="004666E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E4" w:rsidRDefault="004666E4">
    <w:pPr>
      <w:pStyle w:val="Header"/>
      <w:framePr w:wrap="around" w:vAnchor="text" w:hAnchor="margin" w:xAlign="right" w:y="1"/>
      <w:rPr>
        <w:rStyle w:val="PageNumber"/>
      </w:rPr>
    </w:pPr>
  </w:p>
  <w:tbl>
    <w:tblPr>
      <w:tblW w:w="0" w:type="auto"/>
      <w:jc w:val="center"/>
      <w:tblLayout w:type="fixed"/>
      <w:tblLook w:val="0000" w:firstRow="0" w:lastRow="0" w:firstColumn="0" w:lastColumn="0" w:noHBand="0" w:noVBand="0"/>
    </w:tblPr>
    <w:tblGrid>
      <w:gridCol w:w="2055"/>
      <w:gridCol w:w="5187"/>
      <w:gridCol w:w="2467"/>
    </w:tblGrid>
    <w:tr w:rsidR="004666E4">
      <w:trPr>
        <w:trHeight w:val="381"/>
        <w:jc w:val="center"/>
      </w:trPr>
      <w:tc>
        <w:tcPr>
          <w:tcW w:w="9709" w:type="dxa"/>
          <w:gridSpan w:val="3"/>
          <w:tcBorders>
            <w:top w:val="double" w:sz="6" w:space="0" w:color="auto"/>
            <w:left w:val="double" w:sz="6" w:space="0" w:color="auto"/>
            <w:right w:val="double" w:sz="6" w:space="0" w:color="auto"/>
          </w:tcBorders>
          <w:vAlign w:val="center"/>
        </w:tcPr>
        <w:p w:rsidR="004666E4" w:rsidRDefault="004666E4">
          <w:pPr>
            <w:pStyle w:val="Header"/>
            <w:jc w:val="center"/>
            <w:rPr>
              <w:color w:val="0000FF"/>
            </w:rPr>
          </w:pPr>
          <w:r>
            <w:rPr>
              <w:b/>
              <w:color w:val="0000FF"/>
              <w:sz w:val="24"/>
            </w:rPr>
            <w:t>GUIDE OPERATIONAL TEST</w:t>
          </w:r>
          <w:r w:rsidR="00FD6D8B">
            <w:rPr>
              <w:b/>
              <w:color w:val="0000FF"/>
              <w:sz w:val="24"/>
            </w:rPr>
            <w:t>ING</w:t>
          </w:r>
          <w:r>
            <w:rPr>
              <w:b/>
              <w:color w:val="0000FF"/>
              <w:sz w:val="24"/>
            </w:rPr>
            <w:t xml:space="preserve"> MANUAL</w:t>
          </w:r>
        </w:p>
      </w:tc>
    </w:tr>
    <w:tr w:rsidR="004666E4" w:rsidTr="00E853E3">
      <w:trPr>
        <w:cantSplit/>
        <w:trHeight w:val="337"/>
        <w:jc w:val="center"/>
      </w:trPr>
      <w:tc>
        <w:tcPr>
          <w:tcW w:w="2055" w:type="dxa"/>
          <w:vMerge w:val="restart"/>
          <w:tcBorders>
            <w:left w:val="double" w:sz="6" w:space="0" w:color="auto"/>
            <w:bottom w:val="double" w:sz="6" w:space="0" w:color="auto"/>
          </w:tcBorders>
          <w:vAlign w:val="center"/>
        </w:tcPr>
        <w:p w:rsidR="004666E4" w:rsidRDefault="004666E4" w:rsidP="003F065A">
          <w:pPr>
            <w:pStyle w:val="Header"/>
            <w:jc w:val="center"/>
            <w:rPr>
              <w:b/>
              <w:color w:val="0000FF"/>
            </w:rPr>
          </w:pPr>
          <w:r>
            <w:rPr>
              <w:b/>
              <w:noProof/>
              <w:color w:val="0000FF"/>
            </w:rPr>
            <w:drawing>
              <wp:inline distT="0" distB="0" distL="0" distR="0" wp14:anchorId="666964B4" wp14:editId="74493F47">
                <wp:extent cx="1167765" cy="2660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bto-logo.gif"/>
                        <pic:cNvPicPr/>
                      </pic:nvPicPr>
                      <pic:blipFill>
                        <a:blip r:embed="rId1">
                          <a:extLst>
                            <a:ext uri="{28A0092B-C50C-407E-A947-70E740481C1C}">
                              <a14:useLocalDpi xmlns:a14="http://schemas.microsoft.com/office/drawing/2010/main" val="0"/>
                            </a:ext>
                          </a:extLst>
                        </a:blip>
                        <a:stretch>
                          <a:fillRect/>
                        </a:stretch>
                      </pic:blipFill>
                      <pic:spPr>
                        <a:xfrm>
                          <a:off x="0" y="0"/>
                          <a:ext cx="1167765" cy="266065"/>
                        </a:xfrm>
                        <a:prstGeom prst="rect">
                          <a:avLst/>
                        </a:prstGeom>
                      </pic:spPr>
                    </pic:pic>
                  </a:graphicData>
                </a:graphic>
              </wp:inline>
            </w:drawing>
          </w:r>
        </w:p>
      </w:tc>
      <w:tc>
        <w:tcPr>
          <w:tcW w:w="5187" w:type="dxa"/>
          <w:vMerge w:val="restart"/>
          <w:vAlign w:val="center"/>
        </w:tcPr>
        <w:p w:rsidR="004666E4" w:rsidRDefault="004666E4">
          <w:pPr>
            <w:pStyle w:val="Header"/>
            <w:jc w:val="center"/>
            <w:rPr>
              <w:b/>
              <w:color w:val="0000FF"/>
            </w:rPr>
          </w:pPr>
          <w:r>
            <w:rPr>
              <w:b/>
              <w:color w:val="0000FF"/>
            </w:rPr>
            <w:t xml:space="preserve">Section 3 – </w:t>
          </w:r>
          <w:r w:rsidR="00584CA9">
            <w:rPr>
              <w:b/>
              <w:color w:val="0000FF"/>
            </w:rPr>
            <w:t xml:space="preserve">Testing Manual </w:t>
          </w:r>
          <w:r>
            <w:rPr>
              <w:b/>
              <w:color w:val="0000FF"/>
            </w:rPr>
            <w:t>Reference</w:t>
          </w:r>
          <w:r w:rsidR="00584CA9">
            <w:rPr>
              <w:b/>
              <w:color w:val="0000FF"/>
            </w:rPr>
            <w:t>s</w:t>
          </w:r>
        </w:p>
      </w:tc>
      <w:tc>
        <w:tcPr>
          <w:tcW w:w="2467" w:type="dxa"/>
          <w:tcBorders>
            <w:right w:val="double" w:sz="6" w:space="0" w:color="auto"/>
          </w:tcBorders>
          <w:vAlign w:val="center"/>
        </w:tcPr>
        <w:p w:rsidR="004666E4" w:rsidRDefault="004666E4" w:rsidP="00E853E3">
          <w:pPr>
            <w:pStyle w:val="Header"/>
            <w:jc w:val="right"/>
            <w:rPr>
              <w:color w:val="0000FF"/>
            </w:rPr>
          </w:pPr>
          <w:r>
            <w:rPr>
              <w:color w:val="0000FF"/>
            </w:rPr>
            <w:t>Issue: 5.0</w:t>
          </w:r>
        </w:p>
      </w:tc>
    </w:tr>
    <w:tr w:rsidR="004666E4" w:rsidTr="00E853E3">
      <w:trPr>
        <w:cantSplit/>
        <w:trHeight w:val="337"/>
        <w:jc w:val="center"/>
      </w:trPr>
      <w:tc>
        <w:tcPr>
          <w:tcW w:w="2055" w:type="dxa"/>
          <w:vMerge/>
          <w:tcBorders>
            <w:top w:val="double" w:sz="4" w:space="0" w:color="auto"/>
            <w:left w:val="double" w:sz="6" w:space="0" w:color="auto"/>
            <w:bottom w:val="double" w:sz="6" w:space="0" w:color="auto"/>
          </w:tcBorders>
        </w:tcPr>
        <w:p w:rsidR="004666E4" w:rsidRDefault="004666E4">
          <w:pPr>
            <w:pStyle w:val="Header"/>
            <w:jc w:val="center"/>
            <w:rPr>
              <w:color w:val="0000FF"/>
            </w:rPr>
          </w:pPr>
        </w:p>
      </w:tc>
      <w:tc>
        <w:tcPr>
          <w:tcW w:w="5187" w:type="dxa"/>
          <w:vMerge/>
        </w:tcPr>
        <w:p w:rsidR="004666E4" w:rsidRDefault="004666E4">
          <w:pPr>
            <w:pStyle w:val="Header"/>
            <w:jc w:val="center"/>
            <w:rPr>
              <w:color w:val="0000FF"/>
            </w:rPr>
          </w:pPr>
        </w:p>
      </w:tc>
      <w:tc>
        <w:tcPr>
          <w:tcW w:w="2467" w:type="dxa"/>
          <w:tcBorders>
            <w:right w:val="double" w:sz="6" w:space="0" w:color="auto"/>
          </w:tcBorders>
          <w:vAlign w:val="center"/>
        </w:tcPr>
        <w:p w:rsidR="004666E4" w:rsidRDefault="004666E4" w:rsidP="00E853E3">
          <w:pPr>
            <w:pStyle w:val="Header"/>
            <w:jc w:val="right"/>
            <w:rPr>
              <w:color w:val="0000FF"/>
            </w:rPr>
          </w:pPr>
          <w:r>
            <w:rPr>
              <w:color w:val="0000FF"/>
            </w:rPr>
            <w:t>Date: 31/07/12</w:t>
          </w:r>
        </w:p>
      </w:tc>
    </w:tr>
    <w:tr w:rsidR="004666E4" w:rsidTr="00E853E3">
      <w:trPr>
        <w:cantSplit/>
        <w:trHeight w:val="337"/>
        <w:jc w:val="center"/>
      </w:trPr>
      <w:tc>
        <w:tcPr>
          <w:tcW w:w="2055" w:type="dxa"/>
          <w:vMerge/>
          <w:tcBorders>
            <w:top w:val="double" w:sz="4" w:space="0" w:color="auto"/>
            <w:left w:val="double" w:sz="6" w:space="0" w:color="auto"/>
            <w:bottom w:val="double" w:sz="6" w:space="0" w:color="auto"/>
          </w:tcBorders>
        </w:tcPr>
        <w:p w:rsidR="004666E4" w:rsidRDefault="004666E4">
          <w:pPr>
            <w:pStyle w:val="Header"/>
            <w:jc w:val="center"/>
            <w:rPr>
              <w:color w:val="0000FF"/>
            </w:rPr>
          </w:pPr>
        </w:p>
      </w:tc>
      <w:tc>
        <w:tcPr>
          <w:tcW w:w="5187" w:type="dxa"/>
          <w:tcBorders>
            <w:bottom w:val="double" w:sz="6" w:space="0" w:color="auto"/>
          </w:tcBorders>
          <w:vAlign w:val="center"/>
        </w:tcPr>
        <w:p w:rsidR="004666E4" w:rsidRDefault="004666E4">
          <w:pPr>
            <w:pStyle w:val="Header"/>
            <w:jc w:val="center"/>
            <w:rPr>
              <w:i/>
              <w:color w:val="0000FF"/>
            </w:rPr>
          </w:pPr>
          <w:r>
            <w:rPr>
              <w:i/>
              <w:color w:val="0000FF"/>
            </w:rPr>
            <w:t>IN CONFIDENCE between BT and UK CPs</w:t>
          </w:r>
        </w:p>
      </w:tc>
      <w:tc>
        <w:tcPr>
          <w:tcW w:w="2467" w:type="dxa"/>
          <w:tcBorders>
            <w:bottom w:val="double" w:sz="6" w:space="0" w:color="auto"/>
            <w:right w:val="double" w:sz="6" w:space="0" w:color="auto"/>
          </w:tcBorders>
          <w:vAlign w:val="center"/>
        </w:tcPr>
        <w:p w:rsidR="004666E4" w:rsidRDefault="004666E4" w:rsidP="00E853E3">
          <w:pPr>
            <w:pStyle w:val="Header"/>
            <w:jc w:val="right"/>
            <w:rPr>
              <w:color w:val="0000FF"/>
            </w:rPr>
          </w:pPr>
          <w:r>
            <w:rPr>
              <w:snapToGrid w:val="0"/>
              <w:color w:val="0000FF"/>
              <w:lang w:eastAsia="en-US"/>
            </w:rPr>
            <w:t xml:space="preserve">Page: </w:t>
          </w:r>
          <w:r>
            <w:rPr>
              <w:rStyle w:val="PageNumber"/>
              <w:color w:val="0000FF"/>
            </w:rPr>
            <w:fldChar w:fldCharType="begin"/>
          </w:r>
          <w:r>
            <w:rPr>
              <w:rStyle w:val="PageNumber"/>
              <w:color w:val="0000FF"/>
            </w:rPr>
            <w:instrText xml:space="preserve"> PAGE </w:instrText>
          </w:r>
          <w:r>
            <w:rPr>
              <w:rStyle w:val="PageNumber"/>
              <w:color w:val="0000FF"/>
            </w:rPr>
            <w:fldChar w:fldCharType="separate"/>
          </w:r>
          <w:r w:rsidR="004F691B">
            <w:rPr>
              <w:rStyle w:val="PageNumber"/>
              <w:noProof/>
              <w:color w:val="0000FF"/>
            </w:rPr>
            <w:t>24</w:t>
          </w:r>
          <w:r>
            <w:rPr>
              <w:rStyle w:val="PageNumber"/>
              <w:color w:val="0000FF"/>
            </w:rPr>
            <w:fldChar w:fldCharType="end"/>
          </w:r>
          <w:r>
            <w:rPr>
              <w:snapToGrid w:val="0"/>
              <w:color w:val="0000FF"/>
              <w:lang w:eastAsia="en-US"/>
            </w:rPr>
            <w:t xml:space="preserve"> of </w:t>
          </w:r>
          <w:r>
            <w:rPr>
              <w:snapToGrid w:val="0"/>
              <w:color w:val="0000FF"/>
              <w:lang w:eastAsia="en-US"/>
            </w:rPr>
            <w:fldChar w:fldCharType="begin"/>
          </w:r>
          <w:r>
            <w:rPr>
              <w:snapToGrid w:val="0"/>
              <w:color w:val="0000FF"/>
              <w:lang w:eastAsia="en-US"/>
            </w:rPr>
            <w:instrText xml:space="preserve"> NUMPAGES </w:instrText>
          </w:r>
          <w:r>
            <w:rPr>
              <w:snapToGrid w:val="0"/>
              <w:color w:val="0000FF"/>
              <w:lang w:eastAsia="en-US"/>
            </w:rPr>
            <w:fldChar w:fldCharType="separate"/>
          </w:r>
          <w:r w:rsidR="004F691B">
            <w:rPr>
              <w:noProof/>
              <w:snapToGrid w:val="0"/>
              <w:color w:val="0000FF"/>
              <w:lang w:eastAsia="en-US"/>
            </w:rPr>
            <w:t>25</w:t>
          </w:r>
          <w:r>
            <w:rPr>
              <w:snapToGrid w:val="0"/>
              <w:color w:val="0000FF"/>
              <w:lang w:eastAsia="en-US"/>
            </w:rPr>
            <w:fldChar w:fldCharType="end"/>
          </w:r>
        </w:p>
      </w:tc>
    </w:tr>
  </w:tbl>
  <w:p w:rsidR="004666E4" w:rsidRDefault="004666E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E4" w:rsidRDefault="004666E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E4" w:rsidRDefault="004666E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E4" w:rsidRDefault="004666E4">
    <w:pPr>
      <w:pStyle w:val="Header"/>
      <w:framePr w:wrap="around" w:vAnchor="text" w:hAnchor="margin" w:xAlign="right" w:y="1"/>
      <w:rPr>
        <w:rStyle w:val="PageNumber"/>
      </w:rPr>
    </w:pPr>
  </w:p>
  <w:p w:rsidR="004666E4" w:rsidRDefault="004666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FBD"/>
    <w:multiLevelType w:val="singleLevel"/>
    <w:tmpl w:val="7938B952"/>
    <w:lvl w:ilvl="0">
      <w:start w:val="1"/>
      <w:numFmt w:val="bullet"/>
      <w:lvlText w:val=""/>
      <w:lvlJc w:val="left"/>
      <w:pPr>
        <w:tabs>
          <w:tab w:val="num" w:pos="360"/>
        </w:tabs>
        <w:ind w:left="360" w:hanging="360"/>
      </w:pPr>
      <w:rPr>
        <w:rFonts w:ascii="Symbol" w:hAnsi="Symbol" w:hint="default"/>
      </w:rPr>
    </w:lvl>
  </w:abstractNum>
  <w:abstractNum w:abstractNumId="1">
    <w:nsid w:val="148F58A6"/>
    <w:multiLevelType w:val="hybridMultilevel"/>
    <w:tmpl w:val="46E0716E"/>
    <w:lvl w:ilvl="0" w:tplc="DB76F9FA">
      <w:start w:val="1"/>
      <w:numFmt w:val="lowerRoman"/>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5784A45"/>
    <w:multiLevelType w:val="hybridMultilevel"/>
    <w:tmpl w:val="FCD8A03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7B4027C"/>
    <w:multiLevelType w:val="hybridMultilevel"/>
    <w:tmpl w:val="F8404AF6"/>
    <w:lvl w:ilvl="0" w:tplc="4FBC6BD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91E5428"/>
    <w:multiLevelType w:val="hybridMultilevel"/>
    <w:tmpl w:val="A67C769A"/>
    <w:lvl w:ilvl="0" w:tplc="FFFFFFFF">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nsid w:val="1B1B160E"/>
    <w:multiLevelType w:val="hybridMultilevel"/>
    <w:tmpl w:val="AED0F07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45131FBA"/>
    <w:multiLevelType w:val="hybridMultilevel"/>
    <w:tmpl w:val="C13A72C2"/>
    <w:lvl w:ilvl="0" w:tplc="FFFFFFFF">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7">
    <w:nsid w:val="50A87D48"/>
    <w:multiLevelType w:val="hybridMultilevel"/>
    <w:tmpl w:val="E7A6590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57A11DE"/>
    <w:multiLevelType w:val="hybridMultilevel"/>
    <w:tmpl w:val="59F2F4E2"/>
    <w:lvl w:ilvl="0" w:tplc="08090005">
      <w:start w:val="1"/>
      <w:numFmt w:val="bullet"/>
      <w:lvlText w:val=""/>
      <w:lvlJc w:val="left"/>
      <w:pPr>
        <w:tabs>
          <w:tab w:val="num" w:pos="2880"/>
        </w:tabs>
        <w:ind w:left="2880" w:hanging="360"/>
      </w:pPr>
      <w:rPr>
        <w:rFonts w:ascii="Wingdings" w:hAnsi="Wing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8"/>
  </w:num>
  <w:num w:numId="6">
    <w:abstractNumId w:val="7"/>
  </w:num>
  <w:num w:numId="7">
    <w:abstractNumId w:val="5"/>
  </w:num>
  <w:num w:numId="8">
    <w:abstractNumId w:val="3"/>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embedSystemFonts/>
  <w:mirrorMargin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38"/>
    <w:rsid w:val="000021BE"/>
    <w:rsid w:val="0000424E"/>
    <w:rsid w:val="00004B89"/>
    <w:rsid w:val="0001282D"/>
    <w:rsid w:val="00013A70"/>
    <w:rsid w:val="00015681"/>
    <w:rsid w:val="00015CFD"/>
    <w:rsid w:val="000168BC"/>
    <w:rsid w:val="00017A4B"/>
    <w:rsid w:val="000232DB"/>
    <w:rsid w:val="00023A42"/>
    <w:rsid w:val="00032602"/>
    <w:rsid w:val="000327B2"/>
    <w:rsid w:val="00033138"/>
    <w:rsid w:val="000345B8"/>
    <w:rsid w:val="000410C4"/>
    <w:rsid w:val="00041DF0"/>
    <w:rsid w:val="00050B01"/>
    <w:rsid w:val="00052E79"/>
    <w:rsid w:val="00055DE5"/>
    <w:rsid w:val="00057DB5"/>
    <w:rsid w:val="00064415"/>
    <w:rsid w:val="00065287"/>
    <w:rsid w:val="00066659"/>
    <w:rsid w:val="000675E1"/>
    <w:rsid w:val="0007209B"/>
    <w:rsid w:val="000763B2"/>
    <w:rsid w:val="00076FED"/>
    <w:rsid w:val="00080191"/>
    <w:rsid w:val="0008545E"/>
    <w:rsid w:val="00090F3E"/>
    <w:rsid w:val="000958F3"/>
    <w:rsid w:val="00095DB3"/>
    <w:rsid w:val="000A0C43"/>
    <w:rsid w:val="000A0CBE"/>
    <w:rsid w:val="000A16D7"/>
    <w:rsid w:val="000A47B7"/>
    <w:rsid w:val="000A630B"/>
    <w:rsid w:val="000A6C08"/>
    <w:rsid w:val="000B1F81"/>
    <w:rsid w:val="000B253B"/>
    <w:rsid w:val="000B4137"/>
    <w:rsid w:val="000B59CE"/>
    <w:rsid w:val="000B6D08"/>
    <w:rsid w:val="000B6D27"/>
    <w:rsid w:val="000C2853"/>
    <w:rsid w:val="000C31BB"/>
    <w:rsid w:val="000C3D5B"/>
    <w:rsid w:val="000C448F"/>
    <w:rsid w:val="000C63A6"/>
    <w:rsid w:val="000C7673"/>
    <w:rsid w:val="000D24C5"/>
    <w:rsid w:val="000D5365"/>
    <w:rsid w:val="000D6182"/>
    <w:rsid w:val="000D68E0"/>
    <w:rsid w:val="000D6C5F"/>
    <w:rsid w:val="000E067C"/>
    <w:rsid w:val="000E38F5"/>
    <w:rsid w:val="000F0F47"/>
    <w:rsid w:val="000F0F50"/>
    <w:rsid w:val="000F217F"/>
    <w:rsid w:val="000F627A"/>
    <w:rsid w:val="000F704B"/>
    <w:rsid w:val="000F716D"/>
    <w:rsid w:val="00100804"/>
    <w:rsid w:val="001009D8"/>
    <w:rsid w:val="001019E9"/>
    <w:rsid w:val="00101E02"/>
    <w:rsid w:val="00102E71"/>
    <w:rsid w:val="00103483"/>
    <w:rsid w:val="00107253"/>
    <w:rsid w:val="00112E48"/>
    <w:rsid w:val="00115E5A"/>
    <w:rsid w:val="001223ED"/>
    <w:rsid w:val="00123DFC"/>
    <w:rsid w:val="00125AC1"/>
    <w:rsid w:val="00130B09"/>
    <w:rsid w:val="00130BF3"/>
    <w:rsid w:val="00132FD4"/>
    <w:rsid w:val="00134E9E"/>
    <w:rsid w:val="00136A3D"/>
    <w:rsid w:val="00143E87"/>
    <w:rsid w:val="00146755"/>
    <w:rsid w:val="0016237F"/>
    <w:rsid w:val="001626F4"/>
    <w:rsid w:val="00163106"/>
    <w:rsid w:val="00164E3D"/>
    <w:rsid w:val="00164FBE"/>
    <w:rsid w:val="00165653"/>
    <w:rsid w:val="001704D0"/>
    <w:rsid w:val="0017335B"/>
    <w:rsid w:val="00180865"/>
    <w:rsid w:val="00183529"/>
    <w:rsid w:val="0018377C"/>
    <w:rsid w:val="00187069"/>
    <w:rsid w:val="00190868"/>
    <w:rsid w:val="00191370"/>
    <w:rsid w:val="0019184C"/>
    <w:rsid w:val="001918BF"/>
    <w:rsid w:val="00196F34"/>
    <w:rsid w:val="001A4FDF"/>
    <w:rsid w:val="001B1817"/>
    <w:rsid w:val="001B31E9"/>
    <w:rsid w:val="001B3694"/>
    <w:rsid w:val="001B3811"/>
    <w:rsid w:val="001B44E8"/>
    <w:rsid w:val="001B5F64"/>
    <w:rsid w:val="001C1530"/>
    <w:rsid w:val="001C3F01"/>
    <w:rsid w:val="001D0359"/>
    <w:rsid w:val="001D652F"/>
    <w:rsid w:val="001E0D6E"/>
    <w:rsid w:val="001E0EFC"/>
    <w:rsid w:val="001E1E43"/>
    <w:rsid w:val="001E5F34"/>
    <w:rsid w:val="00200DF1"/>
    <w:rsid w:val="00205051"/>
    <w:rsid w:val="002129D0"/>
    <w:rsid w:val="0022069E"/>
    <w:rsid w:val="002206C6"/>
    <w:rsid w:val="00220DC0"/>
    <w:rsid w:val="00221535"/>
    <w:rsid w:val="002220C1"/>
    <w:rsid w:val="002268C2"/>
    <w:rsid w:val="002301D1"/>
    <w:rsid w:val="002335CA"/>
    <w:rsid w:val="0023543E"/>
    <w:rsid w:val="0023573B"/>
    <w:rsid w:val="0024266C"/>
    <w:rsid w:val="00242800"/>
    <w:rsid w:val="00245877"/>
    <w:rsid w:val="00245C7A"/>
    <w:rsid w:val="00250AC5"/>
    <w:rsid w:val="00251FE7"/>
    <w:rsid w:val="00262118"/>
    <w:rsid w:val="002628A6"/>
    <w:rsid w:val="00262F99"/>
    <w:rsid w:val="00266296"/>
    <w:rsid w:val="00274B31"/>
    <w:rsid w:val="00280823"/>
    <w:rsid w:val="002859AE"/>
    <w:rsid w:val="00292293"/>
    <w:rsid w:val="002953C6"/>
    <w:rsid w:val="002A1B88"/>
    <w:rsid w:val="002A2895"/>
    <w:rsid w:val="002A520D"/>
    <w:rsid w:val="002A7D1F"/>
    <w:rsid w:val="002A7DF1"/>
    <w:rsid w:val="002A7F53"/>
    <w:rsid w:val="002B29F1"/>
    <w:rsid w:val="002B3A5F"/>
    <w:rsid w:val="002C24E8"/>
    <w:rsid w:val="002C2B9C"/>
    <w:rsid w:val="002D044F"/>
    <w:rsid w:val="002D0C95"/>
    <w:rsid w:val="002E2996"/>
    <w:rsid w:val="002E479D"/>
    <w:rsid w:val="002E4D97"/>
    <w:rsid w:val="002E6C7D"/>
    <w:rsid w:val="002F1682"/>
    <w:rsid w:val="00302EC1"/>
    <w:rsid w:val="0030309A"/>
    <w:rsid w:val="003051B1"/>
    <w:rsid w:val="00306CB6"/>
    <w:rsid w:val="00307F41"/>
    <w:rsid w:val="0031085F"/>
    <w:rsid w:val="003238D2"/>
    <w:rsid w:val="00323B42"/>
    <w:rsid w:val="00331736"/>
    <w:rsid w:val="0033203F"/>
    <w:rsid w:val="00332240"/>
    <w:rsid w:val="003327AF"/>
    <w:rsid w:val="003361FD"/>
    <w:rsid w:val="00336664"/>
    <w:rsid w:val="00336B7C"/>
    <w:rsid w:val="00342514"/>
    <w:rsid w:val="003426A1"/>
    <w:rsid w:val="00343ED4"/>
    <w:rsid w:val="003504F7"/>
    <w:rsid w:val="00355A3B"/>
    <w:rsid w:val="00356AE2"/>
    <w:rsid w:val="0036130E"/>
    <w:rsid w:val="00364299"/>
    <w:rsid w:val="00365E63"/>
    <w:rsid w:val="003716BC"/>
    <w:rsid w:val="00372E41"/>
    <w:rsid w:val="00373724"/>
    <w:rsid w:val="003838EA"/>
    <w:rsid w:val="003843F8"/>
    <w:rsid w:val="00386889"/>
    <w:rsid w:val="00390A11"/>
    <w:rsid w:val="003936BB"/>
    <w:rsid w:val="00393A10"/>
    <w:rsid w:val="003A13EE"/>
    <w:rsid w:val="003A3BAC"/>
    <w:rsid w:val="003B0BED"/>
    <w:rsid w:val="003B1A27"/>
    <w:rsid w:val="003B3C3C"/>
    <w:rsid w:val="003B40D0"/>
    <w:rsid w:val="003B6D2E"/>
    <w:rsid w:val="003C0CEB"/>
    <w:rsid w:val="003C1D8D"/>
    <w:rsid w:val="003C30A5"/>
    <w:rsid w:val="003C3A7E"/>
    <w:rsid w:val="003C5361"/>
    <w:rsid w:val="003C64F4"/>
    <w:rsid w:val="003D43A6"/>
    <w:rsid w:val="003D48D3"/>
    <w:rsid w:val="003D5599"/>
    <w:rsid w:val="003D7A69"/>
    <w:rsid w:val="003E4EFD"/>
    <w:rsid w:val="003E6505"/>
    <w:rsid w:val="003E733E"/>
    <w:rsid w:val="003F065A"/>
    <w:rsid w:val="003F203A"/>
    <w:rsid w:val="003F3BF6"/>
    <w:rsid w:val="003F4AB2"/>
    <w:rsid w:val="003F5EF0"/>
    <w:rsid w:val="003F6CC0"/>
    <w:rsid w:val="00402B8F"/>
    <w:rsid w:val="0041271C"/>
    <w:rsid w:val="00412ECF"/>
    <w:rsid w:val="004133F8"/>
    <w:rsid w:val="00417E79"/>
    <w:rsid w:val="0042199D"/>
    <w:rsid w:val="0042425C"/>
    <w:rsid w:val="004246E5"/>
    <w:rsid w:val="00425950"/>
    <w:rsid w:val="00431FEF"/>
    <w:rsid w:val="00432800"/>
    <w:rsid w:val="00434D18"/>
    <w:rsid w:val="00435A9F"/>
    <w:rsid w:val="00435F5A"/>
    <w:rsid w:val="00437D86"/>
    <w:rsid w:val="00441B51"/>
    <w:rsid w:val="00446B01"/>
    <w:rsid w:val="00446D5A"/>
    <w:rsid w:val="00453B24"/>
    <w:rsid w:val="004546BF"/>
    <w:rsid w:val="00462B97"/>
    <w:rsid w:val="00463586"/>
    <w:rsid w:val="00464A79"/>
    <w:rsid w:val="004666E4"/>
    <w:rsid w:val="0046742F"/>
    <w:rsid w:val="0047580D"/>
    <w:rsid w:val="00475B5D"/>
    <w:rsid w:val="00477FD8"/>
    <w:rsid w:val="00483471"/>
    <w:rsid w:val="004864DD"/>
    <w:rsid w:val="004922AF"/>
    <w:rsid w:val="004A39ED"/>
    <w:rsid w:val="004A4BC5"/>
    <w:rsid w:val="004A4E48"/>
    <w:rsid w:val="004A5773"/>
    <w:rsid w:val="004B5E88"/>
    <w:rsid w:val="004B7118"/>
    <w:rsid w:val="004B7C81"/>
    <w:rsid w:val="004C4AB8"/>
    <w:rsid w:val="004C760A"/>
    <w:rsid w:val="004D1359"/>
    <w:rsid w:val="004D3D42"/>
    <w:rsid w:val="004D422E"/>
    <w:rsid w:val="004D583E"/>
    <w:rsid w:val="004E112C"/>
    <w:rsid w:val="004E1B23"/>
    <w:rsid w:val="004E2245"/>
    <w:rsid w:val="004E30AA"/>
    <w:rsid w:val="004F2492"/>
    <w:rsid w:val="004F691B"/>
    <w:rsid w:val="00501F98"/>
    <w:rsid w:val="00506344"/>
    <w:rsid w:val="00507951"/>
    <w:rsid w:val="0051086B"/>
    <w:rsid w:val="00511032"/>
    <w:rsid w:val="00514695"/>
    <w:rsid w:val="00520ADE"/>
    <w:rsid w:val="00525CC5"/>
    <w:rsid w:val="00526184"/>
    <w:rsid w:val="0053003B"/>
    <w:rsid w:val="00531E75"/>
    <w:rsid w:val="0053286E"/>
    <w:rsid w:val="00541DFF"/>
    <w:rsid w:val="0054370D"/>
    <w:rsid w:val="005442A0"/>
    <w:rsid w:val="00545437"/>
    <w:rsid w:val="00545881"/>
    <w:rsid w:val="00554AD7"/>
    <w:rsid w:val="005556F6"/>
    <w:rsid w:val="00555D44"/>
    <w:rsid w:val="005647BC"/>
    <w:rsid w:val="00571858"/>
    <w:rsid w:val="00572EE3"/>
    <w:rsid w:val="005739D1"/>
    <w:rsid w:val="00573A01"/>
    <w:rsid w:val="00573E5B"/>
    <w:rsid w:val="00580EEA"/>
    <w:rsid w:val="005827B5"/>
    <w:rsid w:val="00584CA9"/>
    <w:rsid w:val="0058792B"/>
    <w:rsid w:val="00592A6C"/>
    <w:rsid w:val="00594BFC"/>
    <w:rsid w:val="00594EC9"/>
    <w:rsid w:val="005A1EE9"/>
    <w:rsid w:val="005A5155"/>
    <w:rsid w:val="005B1175"/>
    <w:rsid w:val="005B356A"/>
    <w:rsid w:val="005B42BC"/>
    <w:rsid w:val="005C0FBF"/>
    <w:rsid w:val="005C2CB2"/>
    <w:rsid w:val="005C2F08"/>
    <w:rsid w:val="005C5922"/>
    <w:rsid w:val="005C5E75"/>
    <w:rsid w:val="005C6008"/>
    <w:rsid w:val="005D37FD"/>
    <w:rsid w:val="005D3E1D"/>
    <w:rsid w:val="005D4409"/>
    <w:rsid w:val="005E07D0"/>
    <w:rsid w:val="005E2201"/>
    <w:rsid w:val="005E716B"/>
    <w:rsid w:val="005F0477"/>
    <w:rsid w:val="005F4EA2"/>
    <w:rsid w:val="00602DEF"/>
    <w:rsid w:val="006055C5"/>
    <w:rsid w:val="00606EDD"/>
    <w:rsid w:val="00610135"/>
    <w:rsid w:val="00613313"/>
    <w:rsid w:val="00622926"/>
    <w:rsid w:val="00631F62"/>
    <w:rsid w:val="00634D9D"/>
    <w:rsid w:val="00644008"/>
    <w:rsid w:val="00644ABC"/>
    <w:rsid w:val="00646508"/>
    <w:rsid w:val="00656288"/>
    <w:rsid w:val="00662B37"/>
    <w:rsid w:val="0066407E"/>
    <w:rsid w:val="0066473E"/>
    <w:rsid w:val="0066627C"/>
    <w:rsid w:val="006763EB"/>
    <w:rsid w:val="006769C7"/>
    <w:rsid w:val="00680502"/>
    <w:rsid w:val="006805CF"/>
    <w:rsid w:val="006828FC"/>
    <w:rsid w:val="00685318"/>
    <w:rsid w:val="00686DE9"/>
    <w:rsid w:val="00687364"/>
    <w:rsid w:val="00690148"/>
    <w:rsid w:val="0069248C"/>
    <w:rsid w:val="00692581"/>
    <w:rsid w:val="00693149"/>
    <w:rsid w:val="00695930"/>
    <w:rsid w:val="006A5F68"/>
    <w:rsid w:val="006D140D"/>
    <w:rsid w:val="006D39AA"/>
    <w:rsid w:val="006D4131"/>
    <w:rsid w:val="006D57F7"/>
    <w:rsid w:val="006E01AB"/>
    <w:rsid w:val="006E59E4"/>
    <w:rsid w:val="006E7A52"/>
    <w:rsid w:val="006F19C6"/>
    <w:rsid w:val="006F797D"/>
    <w:rsid w:val="0070049A"/>
    <w:rsid w:val="00702FD2"/>
    <w:rsid w:val="0070451B"/>
    <w:rsid w:val="00705A2E"/>
    <w:rsid w:val="00705D18"/>
    <w:rsid w:val="0070668A"/>
    <w:rsid w:val="007111AF"/>
    <w:rsid w:val="00711E86"/>
    <w:rsid w:val="00714510"/>
    <w:rsid w:val="00714BE9"/>
    <w:rsid w:val="007174CB"/>
    <w:rsid w:val="00720081"/>
    <w:rsid w:val="00724C66"/>
    <w:rsid w:val="00726F1B"/>
    <w:rsid w:val="00733156"/>
    <w:rsid w:val="007350D7"/>
    <w:rsid w:val="00736879"/>
    <w:rsid w:val="00736E23"/>
    <w:rsid w:val="00737FFA"/>
    <w:rsid w:val="00743234"/>
    <w:rsid w:val="00745131"/>
    <w:rsid w:val="00745792"/>
    <w:rsid w:val="00747636"/>
    <w:rsid w:val="00750D41"/>
    <w:rsid w:val="0075145B"/>
    <w:rsid w:val="0075149E"/>
    <w:rsid w:val="007545E8"/>
    <w:rsid w:val="007554CA"/>
    <w:rsid w:val="00761E3A"/>
    <w:rsid w:val="00762553"/>
    <w:rsid w:val="00765A43"/>
    <w:rsid w:val="0077133D"/>
    <w:rsid w:val="0077298C"/>
    <w:rsid w:val="00772A66"/>
    <w:rsid w:val="0077543F"/>
    <w:rsid w:val="00775819"/>
    <w:rsid w:val="0077588C"/>
    <w:rsid w:val="00776117"/>
    <w:rsid w:val="007765C0"/>
    <w:rsid w:val="0078100B"/>
    <w:rsid w:val="00783AE2"/>
    <w:rsid w:val="00783CB1"/>
    <w:rsid w:val="00796505"/>
    <w:rsid w:val="00796897"/>
    <w:rsid w:val="00797A76"/>
    <w:rsid w:val="007A2992"/>
    <w:rsid w:val="007A3218"/>
    <w:rsid w:val="007A38F2"/>
    <w:rsid w:val="007B0FC1"/>
    <w:rsid w:val="007B7D11"/>
    <w:rsid w:val="007C1A58"/>
    <w:rsid w:val="007C211B"/>
    <w:rsid w:val="007C3240"/>
    <w:rsid w:val="007D0E9F"/>
    <w:rsid w:val="007E0A12"/>
    <w:rsid w:val="007E4DF8"/>
    <w:rsid w:val="007E67D1"/>
    <w:rsid w:val="007E7826"/>
    <w:rsid w:val="007F2777"/>
    <w:rsid w:val="007F50FF"/>
    <w:rsid w:val="00804914"/>
    <w:rsid w:val="00813FFD"/>
    <w:rsid w:val="008266B9"/>
    <w:rsid w:val="008344C0"/>
    <w:rsid w:val="00834774"/>
    <w:rsid w:val="00835B64"/>
    <w:rsid w:val="00835EBE"/>
    <w:rsid w:val="00836E20"/>
    <w:rsid w:val="008401BF"/>
    <w:rsid w:val="008408C1"/>
    <w:rsid w:val="00841F16"/>
    <w:rsid w:val="008427ED"/>
    <w:rsid w:val="008453C5"/>
    <w:rsid w:val="00845689"/>
    <w:rsid w:val="008510CD"/>
    <w:rsid w:val="00860642"/>
    <w:rsid w:val="00860D90"/>
    <w:rsid w:val="00862732"/>
    <w:rsid w:val="008638F2"/>
    <w:rsid w:val="00864AEE"/>
    <w:rsid w:val="00866303"/>
    <w:rsid w:val="008664E9"/>
    <w:rsid w:val="00867D71"/>
    <w:rsid w:val="00873080"/>
    <w:rsid w:val="00876B77"/>
    <w:rsid w:val="00880703"/>
    <w:rsid w:val="00880CBB"/>
    <w:rsid w:val="00881332"/>
    <w:rsid w:val="00881802"/>
    <w:rsid w:val="00891428"/>
    <w:rsid w:val="00891F3F"/>
    <w:rsid w:val="00892049"/>
    <w:rsid w:val="008921AF"/>
    <w:rsid w:val="00894253"/>
    <w:rsid w:val="008957AA"/>
    <w:rsid w:val="008A1C19"/>
    <w:rsid w:val="008B0B7C"/>
    <w:rsid w:val="008B2355"/>
    <w:rsid w:val="008B3A62"/>
    <w:rsid w:val="008B4824"/>
    <w:rsid w:val="008B77C4"/>
    <w:rsid w:val="008C0CEC"/>
    <w:rsid w:val="008D0029"/>
    <w:rsid w:val="008D095A"/>
    <w:rsid w:val="008D2017"/>
    <w:rsid w:val="008D2C66"/>
    <w:rsid w:val="008D40E2"/>
    <w:rsid w:val="008D7D33"/>
    <w:rsid w:val="008F0D19"/>
    <w:rsid w:val="008F64C7"/>
    <w:rsid w:val="00902B20"/>
    <w:rsid w:val="00904960"/>
    <w:rsid w:val="009119DF"/>
    <w:rsid w:val="00912376"/>
    <w:rsid w:val="00913E3B"/>
    <w:rsid w:val="00915441"/>
    <w:rsid w:val="0091575D"/>
    <w:rsid w:val="00916D69"/>
    <w:rsid w:val="009174A0"/>
    <w:rsid w:val="00922EED"/>
    <w:rsid w:val="00923079"/>
    <w:rsid w:val="00925DD1"/>
    <w:rsid w:val="00926672"/>
    <w:rsid w:val="00930023"/>
    <w:rsid w:val="0093033F"/>
    <w:rsid w:val="00930D6A"/>
    <w:rsid w:val="00931C79"/>
    <w:rsid w:val="00935F70"/>
    <w:rsid w:val="00942604"/>
    <w:rsid w:val="00945A62"/>
    <w:rsid w:val="00946DD6"/>
    <w:rsid w:val="00950D08"/>
    <w:rsid w:val="009535B0"/>
    <w:rsid w:val="009550F3"/>
    <w:rsid w:val="00962F16"/>
    <w:rsid w:val="00963896"/>
    <w:rsid w:val="00963BB1"/>
    <w:rsid w:val="00966462"/>
    <w:rsid w:val="00973BAF"/>
    <w:rsid w:val="00982D10"/>
    <w:rsid w:val="0098397D"/>
    <w:rsid w:val="00987B07"/>
    <w:rsid w:val="0099289B"/>
    <w:rsid w:val="009974B9"/>
    <w:rsid w:val="009A6D2E"/>
    <w:rsid w:val="009B0930"/>
    <w:rsid w:val="009B5553"/>
    <w:rsid w:val="009C0520"/>
    <w:rsid w:val="009C2C86"/>
    <w:rsid w:val="009C3314"/>
    <w:rsid w:val="009C3443"/>
    <w:rsid w:val="009C4B48"/>
    <w:rsid w:val="009C5AA1"/>
    <w:rsid w:val="009C6839"/>
    <w:rsid w:val="009C6FA7"/>
    <w:rsid w:val="009D342F"/>
    <w:rsid w:val="009E1823"/>
    <w:rsid w:val="009E3479"/>
    <w:rsid w:val="009E5554"/>
    <w:rsid w:val="009E6B6B"/>
    <w:rsid w:val="009E6F44"/>
    <w:rsid w:val="009F6137"/>
    <w:rsid w:val="00A01D16"/>
    <w:rsid w:val="00A0353C"/>
    <w:rsid w:val="00A10356"/>
    <w:rsid w:val="00A13E34"/>
    <w:rsid w:val="00A1501B"/>
    <w:rsid w:val="00A16E1E"/>
    <w:rsid w:val="00A212AC"/>
    <w:rsid w:val="00A249E3"/>
    <w:rsid w:val="00A24EAA"/>
    <w:rsid w:val="00A31015"/>
    <w:rsid w:val="00A323BC"/>
    <w:rsid w:val="00A32E5A"/>
    <w:rsid w:val="00A42436"/>
    <w:rsid w:val="00A424C3"/>
    <w:rsid w:val="00A429F0"/>
    <w:rsid w:val="00A43707"/>
    <w:rsid w:val="00A44A53"/>
    <w:rsid w:val="00A44AC6"/>
    <w:rsid w:val="00A465CF"/>
    <w:rsid w:val="00A47B72"/>
    <w:rsid w:val="00A5170B"/>
    <w:rsid w:val="00A538A6"/>
    <w:rsid w:val="00A57E07"/>
    <w:rsid w:val="00A61D48"/>
    <w:rsid w:val="00A63522"/>
    <w:rsid w:val="00A71B6C"/>
    <w:rsid w:val="00A746CA"/>
    <w:rsid w:val="00A74C9E"/>
    <w:rsid w:val="00A768C5"/>
    <w:rsid w:val="00A8114C"/>
    <w:rsid w:val="00A85E2F"/>
    <w:rsid w:val="00A922CC"/>
    <w:rsid w:val="00A92E84"/>
    <w:rsid w:val="00A937BA"/>
    <w:rsid w:val="00A93E31"/>
    <w:rsid w:val="00AA1664"/>
    <w:rsid w:val="00AA53A7"/>
    <w:rsid w:val="00AB1F5E"/>
    <w:rsid w:val="00AB2171"/>
    <w:rsid w:val="00AB2A39"/>
    <w:rsid w:val="00AB362C"/>
    <w:rsid w:val="00AB606D"/>
    <w:rsid w:val="00AB7B73"/>
    <w:rsid w:val="00AC0372"/>
    <w:rsid w:val="00AD1BE1"/>
    <w:rsid w:val="00AD4A49"/>
    <w:rsid w:val="00AD500F"/>
    <w:rsid w:val="00AD5268"/>
    <w:rsid w:val="00AD7FDF"/>
    <w:rsid w:val="00AE0576"/>
    <w:rsid w:val="00AE0F6A"/>
    <w:rsid w:val="00AE1A7D"/>
    <w:rsid w:val="00AE1BBD"/>
    <w:rsid w:val="00AE5520"/>
    <w:rsid w:val="00AE6FC2"/>
    <w:rsid w:val="00AE7D99"/>
    <w:rsid w:val="00AF04AD"/>
    <w:rsid w:val="00AF2095"/>
    <w:rsid w:val="00AF2849"/>
    <w:rsid w:val="00AF6DD6"/>
    <w:rsid w:val="00AF6DFC"/>
    <w:rsid w:val="00B01645"/>
    <w:rsid w:val="00B061C0"/>
    <w:rsid w:val="00B07952"/>
    <w:rsid w:val="00B07AD2"/>
    <w:rsid w:val="00B102C0"/>
    <w:rsid w:val="00B10AE1"/>
    <w:rsid w:val="00B1183A"/>
    <w:rsid w:val="00B1249F"/>
    <w:rsid w:val="00B161E2"/>
    <w:rsid w:val="00B1664D"/>
    <w:rsid w:val="00B22CEB"/>
    <w:rsid w:val="00B24D6A"/>
    <w:rsid w:val="00B2521C"/>
    <w:rsid w:val="00B30298"/>
    <w:rsid w:val="00B30EF2"/>
    <w:rsid w:val="00B32002"/>
    <w:rsid w:val="00B330F3"/>
    <w:rsid w:val="00B35A3F"/>
    <w:rsid w:val="00B363B4"/>
    <w:rsid w:val="00B401FA"/>
    <w:rsid w:val="00B402BD"/>
    <w:rsid w:val="00B51399"/>
    <w:rsid w:val="00B55DDF"/>
    <w:rsid w:val="00B609C7"/>
    <w:rsid w:val="00B72387"/>
    <w:rsid w:val="00B726F5"/>
    <w:rsid w:val="00B72ED6"/>
    <w:rsid w:val="00B75326"/>
    <w:rsid w:val="00B813E0"/>
    <w:rsid w:val="00B832C1"/>
    <w:rsid w:val="00B8418E"/>
    <w:rsid w:val="00B87A8C"/>
    <w:rsid w:val="00B91662"/>
    <w:rsid w:val="00B9690A"/>
    <w:rsid w:val="00BA1023"/>
    <w:rsid w:val="00BB0122"/>
    <w:rsid w:val="00BB0244"/>
    <w:rsid w:val="00BB0347"/>
    <w:rsid w:val="00BB4C16"/>
    <w:rsid w:val="00BB5410"/>
    <w:rsid w:val="00BB5C19"/>
    <w:rsid w:val="00BB6852"/>
    <w:rsid w:val="00BB7B2A"/>
    <w:rsid w:val="00BC0D04"/>
    <w:rsid w:val="00BC15E1"/>
    <w:rsid w:val="00BC24B0"/>
    <w:rsid w:val="00BC4F79"/>
    <w:rsid w:val="00BC69F4"/>
    <w:rsid w:val="00BD6C89"/>
    <w:rsid w:val="00BE0669"/>
    <w:rsid w:val="00BE2044"/>
    <w:rsid w:val="00BF1B12"/>
    <w:rsid w:val="00BF7325"/>
    <w:rsid w:val="00C0382B"/>
    <w:rsid w:val="00C04FE3"/>
    <w:rsid w:val="00C0523F"/>
    <w:rsid w:val="00C2682D"/>
    <w:rsid w:val="00C27BDB"/>
    <w:rsid w:val="00C31837"/>
    <w:rsid w:val="00C33845"/>
    <w:rsid w:val="00C360AA"/>
    <w:rsid w:val="00C3780A"/>
    <w:rsid w:val="00C37D74"/>
    <w:rsid w:val="00C40292"/>
    <w:rsid w:val="00C42133"/>
    <w:rsid w:val="00C4402C"/>
    <w:rsid w:val="00C444FD"/>
    <w:rsid w:val="00C44CCF"/>
    <w:rsid w:val="00C47CF7"/>
    <w:rsid w:val="00C47D19"/>
    <w:rsid w:val="00C52F6D"/>
    <w:rsid w:val="00C552BC"/>
    <w:rsid w:val="00C65F91"/>
    <w:rsid w:val="00C66829"/>
    <w:rsid w:val="00C70E78"/>
    <w:rsid w:val="00C736FB"/>
    <w:rsid w:val="00C75026"/>
    <w:rsid w:val="00C8464B"/>
    <w:rsid w:val="00C9114C"/>
    <w:rsid w:val="00C934B9"/>
    <w:rsid w:val="00C95BEA"/>
    <w:rsid w:val="00C967D1"/>
    <w:rsid w:val="00C96A59"/>
    <w:rsid w:val="00C972E2"/>
    <w:rsid w:val="00CA0121"/>
    <w:rsid w:val="00CA0BA9"/>
    <w:rsid w:val="00CA492A"/>
    <w:rsid w:val="00CA78A1"/>
    <w:rsid w:val="00CB02FE"/>
    <w:rsid w:val="00CB414D"/>
    <w:rsid w:val="00CC0F28"/>
    <w:rsid w:val="00CC780A"/>
    <w:rsid w:val="00CD2418"/>
    <w:rsid w:val="00CD6E96"/>
    <w:rsid w:val="00CE0AC5"/>
    <w:rsid w:val="00CE30F3"/>
    <w:rsid w:val="00CE5826"/>
    <w:rsid w:val="00CF20AB"/>
    <w:rsid w:val="00CF3DCC"/>
    <w:rsid w:val="00CF3F82"/>
    <w:rsid w:val="00CF5C6F"/>
    <w:rsid w:val="00CF6DE3"/>
    <w:rsid w:val="00CF74A2"/>
    <w:rsid w:val="00CF7FAF"/>
    <w:rsid w:val="00D024B8"/>
    <w:rsid w:val="00D04A3D"/>
    <w:rsid w:val="00D05DDD"/>
    <w:rsid w:val="00D060AC"/>
    <w:rsid w:val="00D067D7"/>
    <w:rsid w:val="00D11CCA"/>
    <w:rsid w:val="00D231F5"/>
    <w:rsid w:val="00D248E1"/>
    <w:rsid w:val="00D24ECE"/>
    <w:rsid w:val="00D30029"/>
    <w:rsid w:val="00D35E08"/>
    <w:rsid w:val="00D37C03"/>
    <w:rsid w:val="00D37D09"/>
    <w:rsid w:val="00D41B39"/>
    <w:rsid w:val="00D42360"/>
    <w:rsid w:val="00D535DF"/>
    <w:rsid w:val="00D54AC3"/>
    <w:rsid w:val="00D56E3E"/>
    <w:rsid w:val="00D57FB2"/>
    <w:rsid w:val="00D65535"/>
    <w:rsid w:val="00D7010A"/>
    <w:rsid w:val="00D7252E"/>
    <w:rsid w:val="00D7526A"/>
    <w:rsid w:val="00D779D3"/>
    <w:rsid w:val="00D82C83"/>
    <w:rsid w:val="00D95806"/>
    <w:rsid w:val="00D9650D"/>
    <w:rsid w:val="00DA2F36"/>
    <w:rsid w:val="00DA4738"/>
    <w:rsid w:val="00DA5F35"/>
    <w:rsid w:val="00DA663C"/>
    <w:rsid w:val="00DB11C5"/>
    <w:rsid w:val="00DB3F4E"/>
    <w:rsid w:val="00DB4A27"/>
    <w:rsid w:val="00DB59AB"/>
    <w:rsid w:val="00DB667C"/>
    <w:rsid w:val="00DB6A5C"/>
    <w:rsid w:val="00DB6F8A"/>
    <w:rsid w:val="00DB7A32"/>
    <w:rsid w:val="00DC375B"/>
    <w:rsid w:val="00DD5649"/>
    <w:rsid w:val="00DE069C"/>
    <w:rsid w:val="00DF0135"/>
    <w:rsid w:val="00DF1212"/>
    <w:rsid w:val="00DF3896"/>
    <w:rsid w:val="00DF3919"/>
    <w:rsid w:val="00DF53B6"/>
    <w:rsid w:val="00DF6CD5"/>
    <w:rsid w:val="00DF6D34"/>
    <w:rsid w:val="00DF7723"/>
    <w:rsid w:val="00E023B8"/>
    <w:rsid w:val="00E05EFA"/>
    <w:rsid w:val="00E147A7"/>
    <w:rsid w:val="00E1781F"/>
    <w:rsid w:val="00E208EA"/>
    <w:rsid w:val="00E23F02"/>
    <w:rsid w:val="00E31CA1"/>
    <w:rsid w:val="00E34473"/>
    <w:rsid w:val="00E34E9C"/>
    <w:rsid w:val="00E40E42"/>
    <w:rsid w:val="00E45B21"/>
    <w:rsid w:val="00E50881"/>
    <w:rsid w:val="00E54351"/>
    <w:rsid w:val="00E564A0"/>
    <w:rsid w:val="00E62542"/>
    <w:rsid w:val="00E62EB6"/>
    <w:rsid w:val="00E64227"/>
    <w:rsid w:val="00E651AF"/>
    <w:rsid w:val="00E661F7"/>
    <w:rsid w:val="00E70CDD"/>
    <w:rsid w:val="00E7122B"/>
    <w:rsid w:val="00E736EC"/>
    <w:rsid w:val="00E76755"/>
    <w:rsid w:val="00E80D1B"/>
    <w:rsid w:val="00E8314A"/>
    <w:rsid w:val="00E84A34"/>
    <w:rsid w:val="00E853E3"/>
    <w:rsid w:val="00E900A4"/>
    <w:rsid w:val="00E908BF"/>
    <w:rsid w:val="00E928E1"/>
    <w:rsid w:val="00E95431"/>
    <w:rsid w:val="00E97AFA"/>
    <w:rsid w:val="00EA3FEA"/>
    <w:rsid w:val="00EB28F5"/>
    <w:rsid w:val="00EC3AD6"/>
    <w:rsid w:val="00EC4DE4"/>
    <w:rsid w:val="00EC5329"/>
    <w:rsid w:val="00ED12AD"/>
    <w:rsid w:val="00ED7568"/>
    <w:rsid w:val="00ED7713"/>
    <w:rsid w:val="00EE652E"/>
    <w:rsid w:val="00EE7881"/>
    <w:rsid w:val="00EF6880"/>
    <w:rsid w:val="00EF73E4"/>
    <w:rsid w:val="00F0269B"/>
    <w:rsid w:val="00F02847"/>
    <w:rsid w:val="00F02F86"/>
    <w:rsid w:val="00F03FE6"/>
    <w:rsid w:val="00F07F73"/>
    <w:rsid w:val="00F11CF4"/>
    <w:rsid w:val="00F13C09"/>
    <w:rsid w:val="00F14B2A"/>
    <w:rsid w:val="00F14BD3"/>
    <w:rsid w:val="00F15811"/>
    <w:rsid w:val="00F1590B"/>
    <w:rsid w:val="00F15CB0"/>
    <w:rsid w:val="00F2656D"/>
    <w:rsid w:val="00F26C62"/>
    <w:rsid w:val="00F26D82"/>
    <w:rsid w:val="00F32412"/>
    <w:rsid w:val="00F33BA2"/>
    <w:rsid w:val="00F35097"/>
    <w:rsid w:val="00F35396"/>
    <w:rsid w:val="00F35E96"/>
    <w:rsid w:val="00F4273D"/>
    <w:rsid w:val="00F47D1E"/>
    <w:rsid w:val="00F52E21"/>
    <w:rsid w:val="00F5602B"/>
    <w:rsid w:val="00F627C4"/>
    <w:rsid w:val="00F63213"/>
    <w:rsid w:val="00F63A46"/>
    <w:rsid w:val="00F65511"/>
    <w:rsid w:val="00F65645"/>
    <w:rsid w:val="00F66525"/>
    <w:rsid w:val="00F73474"/>
    <w:rsid w:val="00F74365"/>
    <w:rsid w:val="00F760ED"/>
    <w:rsid w:val="00F762A0"/>
    <w:rsid w:val="00F82B52"/>
    <w:rsid w:val="00F8773B"/>
    <w:rsid w:val="00F90C8D"/>
    <w:rsid w:val="00F93D93"/>
    <w:rsid w:val="00F9512A"/>
    <w:rsid w:val="00F958D7"/>
    <w:rsid w:val="00F9604E"/>
    <w:rsid w:val="00F97491"/>
    <w:rsid w:val="00FA5886"/>
    <w:rsid w:val="00FA71DC"/>
    <w:rsid w:val="00FB1AC9"/>
    <w:rsid w:val="00FB277D"/>
    <w:rsid w:val="00FB47D9"/>
    <w:rsid w:val="00FC547A"/>
    <w:rsid w:val="00FC6253"/>
    <w:rsid w:val="00FD0A94"/>
    <w:rsid w:val="00FD5075"/>
    <w:rsid w:val="00FD6D8B"/>
    <w:rsid w:val="00FF3572"/>
    <w:rsid w:val="00FF4D6E"/>
    <w:rsid w:val="00FF6945"/>
    <w:rsid w:val="00FF7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E3E"/>
    <w:rPr>
      <w:rFonts w:ascii="Arial" w:hAnsi="Arial"/>
      <w:sz w:val="22"/>
    </w:rPr>
  </w:style>
  <w:style w:type="paragraph" w:styleId="Heading1">
    <w:name w:val="heading 1"/>
    <w:basedOn w:val="Normal"/>
    <w:next w:val="Normal"/>
    <w:qFormat/>
    <w:pPr>
      <w:keepNext/>
      <w:jc w:val="center"/>
      <w:outlineLvl w:val="0"/>
    </w:pPr>
    <w:rPr>
      <w:b/>
      <w:sz w:val="40"/>
      <w:u w:val="single"/>
    </w:rPr>
  </w:style>
  <w:style w:type="paragraph" w:styleId="Heading2">
    <w:name w:val="heading 2"/>
    <w:basedOn w:val="Normal"/>
    <w:next w:val="Normal"/>
    <w:qFormat/>
    <w:pPr>
      <w:keepNext/>
      <w:spacing w:before="240" w:after="60"/>
      <w:outlineLvl w:val="1"/>
    </w:pPr>
    <w:rPr>
      <w:b/>
      <w:i/>
      <w:sz w:val="32"/>
    </w:rPr>
  </w:style>
  <w:style w:type="paragraph" w:styleId="Heading3">
    <w:name w:val="heading 3"/>
    <w:basedOn w:val="Normal"/>
    <w:next w:val="Normal"/>
    <w:qFormat/>
    <w:pPr>
      <w:keepNext/>
      <w:spacing w:before="40" w:after="40"/>
      <w:jc w:val="center"/>
      <w:outlineLvl w:val="2"/>
    </w:pPr>
    <w:rPr>
      <w:b/>
    </w:rPr>
  </w:style>
  <w:style w:type="paragraph" w:styleId="Heading4">
    <w:name w:val="heading 4"/>
    <w:basedOn w:val="Normal"/>
    <w:next w:val="Normal"/>
    <w:qFormat/>
    <w:pPr>
      <w:keepNext/>
      <w:spacing w:before="60" w:after="60"/>
      <w:outlineLvl w:val="3"/>
    </w:pPr>
    <w:rPr>
      <w:b/>
    </w:rPr>
  </w:style>
  <w:style w:type="paragraph" w:styleId="Heading5">
    <w:name w:val="heading 5"/>
    <w:basedOn w:val="Normal"/>
    <w:next w:val="Normal"/>
    <w:qFormat/>
    <w:pPr>
      <w:keepNext/>
      <w:spacing w:before="60" w:after="60"/>
      <w:jc w:val="center"/>
      <w:outlineLvl w:val="4"/>
    </w:pPr>
    <w:rPr>
      <w:b/>
      <w:color w:val="0000FF"/>
    </w:rPr>
  </w:style>
  <w:style w:type="paragraph" w:styleId="Heading6">
    <w:name w:val="heading 6"/>
    <w:basedOn w:val="Normal"/>
    <w:next w:val="Normal"/>
    <w:qFormat/>
    <w:pPr>
      <w:keepNext/>
      <w:ind w:firstLine="720"/>
      <w:outlineLvl w:val="5"/>
    </w:pPr>
    <w:rPr>
      <w:b/>
    </w:rPr>
  </w:style>
  <w:style w:type="paragraph" w:styleId="Heading7">
    <w:name w:val="heading 7"/>
    <w:basedOn w:val="Normal"/>
    <w:next w:val="Normal"/>
    <w:qFormat/>
    <w:pPr>
      <w:keepNext/>
      <w:jc w:val="center"/>
      <w:outlineLvl w:val="6"/>
    </w:pPr>
    <w:rPr>
      <w:b/>
      <w:i/>
      <w:smallCaps/>
      <w:u w:val="single"/>
    </w:rPr>
  </w:style>
  <w:style w:type="paragraph" w:styleId="Heading8">
    <w:name w:val="heading 8"/>
    <w:basedOn w:val="Normal"/>
    <w:next w:val="Normal"/>
    <w:qFormat/>
    <w:pPr>
      <w:keepNext/>
      <w:jc w:val="center"/>
      <w:outlineLvl w:val="7"/>
    </w:pPr>
    <w:rPr>
      <w:b/>
      <w:color w:val="FF0000"/>
    </w:rPr>
  </w:style>
  <w:style w:type="paragraph" w:styleId="Heading9">
    <w:name w:val="heading 9"/>
    <w:basedOn w:val="Normal"/>
    <w:next w:val="Normal"/>
    <w:qFormat/>
    <w:pPr>
      <w:keepNext/>
      <w:ind w:left="113" w:right="113"/>
      <w:jc w:val="center"/>
      <w:outlineLvl w:val="8"/>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pPr>
      <w:tabs>
        <w:tab w:val="left" w:pos="426"/>
      </w:tabs>
      <w:ind w:left="284" w:hanging="284"/>
    </w:p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jc w:val="both"/>
    </w:pPr>
    <w:rPr>
      <w:sz w:val="24"/>
    </w:rPr>
  </w:style>
  <w:style w:type="paragraph" w:styleId="BodyText3">
    <w:name w:val="Body Text 3"/>
    <w:basedOn w:val="Normal"/>
    <w:pPr>
      <w:numPr>
        <w:ilvl w:val="12"/>
      </w:numPr>
      <w:jc w:val="both"/>
    </w:p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ind w:left="113" w:right="113"/>
      <w:jc w:val="center"/>
    </w:pPr>
    <w:rPr>
      <w:b/>
      <w:color w:val="000000"/>
    </w:rPr>
  </w:style>
  <w:style w:type="paragraph" w:styleId="BodyTextIndent">
    <w:name w:val="Body Text Indent"/>
    <w:basedOn w:val="Normal"/>
    <w:pPr>
      <w:ind w:left="720" w:hanging="720"/>
      <w:jc w:val="both"/>
    </w:pPr>
  </w:style>
  <w:style w:type="paragraph" w:styleId="BodyTextIndent2">
    <w:name w:val="Body Text Indent 2"/>
    <w:basedOn w:val="Normal"/>
    <w:pPr>
      <w:ind w:left="567"/>
    </w:pPr>
  </w:style>
  <w:style w:type="paragraph" w:customStyle="1" w:styleId="List1">
    <w:name w:val="List 1"/>
    <w:basedOn w:val="Normal"/>
    <w:pPr>
      <w:tabs>
        <w:tab w:val="left" w:pos="360"/>
      </w:tabs>
      <w:spacing w:before="120"/>
      <w:ind w:left="360" w:hanging="360"/>
    </w:pPr>
    <w:rPr>
      <w:rFonts w:ascii="Times" w:hAnsi="Times"/>
    </w:rPr>
  </w:style>
  <w:style w:type="paragraph" w:styleId="Index1">
    <w:name w:val="index 1"/>
    <w:basedOn w:val="Normal"/>
    <w:next w:val="Normal"/>
    <w:autoRedefine/>
    <w:semiHidden/>
    <w:pPr>
      <w:spacing w:before="240"/>
    </w:pPr>
    <w:rPr>
      <w:rFonts w:ascii="Times" w:hAnsi="Times"/>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19184C"/>
    <w:rPr>
      <w:b/>
    </w:rPr>
  </w:style>
  <w:style w:type="table" w:styleId="TableGrid">
    <w:name w:val="Table Grid"/>
    <w:basedOn w:val="TableNormal"/>
    <w:rsid w:val="00D24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860642"/>
    <w:rPr>
      <w:rFonts w:ascii="Courier New" w:hAnsi="Courier New" w:cs="Courier New"/>
      <w:snapToGrid w:val="0"/>
      <w:sz w:val="20"/>
    </w:rPr>
  </w:style>
  <w:style w:type="character" w:customStyle="1" w:styleId="Hinch">
    <w:name w:val="Hinch"/>
    <w:basedOn w:val="DefaultParagraphFont"/>
    <w:semiHidden/>
    <w:rsid w:val="00602DEF"/>
    <w:rPr>
      <w:rFonts w:ascii="Arial" w:hAnsi="Arial" w:cs="Arial" w:hint="default"/>
      <w:color w:val="auto"/>
      <w:sz w:val="22"/>
      <w:szCs w:val="22"/>
    </w:rPr>
  </w:style>
  <w:style w:type="paragraph" w:styleId="Title">
    <w:name w:val="Title"/>
    <w:basedOn w:val="Normal"/>
    <w:qFormat/>
    <w:rsid w:val="001C1530"/>
    <w:pPr>
      <w:jc w:val="center"/>
    </w:pPr>
    <w:rPr>
      <w:b/>
      <w:sz w:val="24"/>
    </w:rPr>
  </w:style>
  <w:style w:type="character" w:customStyle="1" w:styleId="EmailStyle35">
    <w:name w:val="EmailStyle35"/>
    <w:basedOn w:val="DefaultParagraphFont"/>
    <w:semiHidden/>
    <w:rsid w:val="00DB6F8A"/>
    <w:rPr>
      <w:rFonts w:ascii="Arial" w:hAnsi="Arial" w:cs="Arial"/>
      <w:b w:val="0"/>
      <w:bCs w:val="0"/>
      <w:i w:val="0"/>
      <w:iCs w:val="0"/>
      <w:strike w:val="0"/>
      <w:color w:val="auto"/>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E3E"/>
    <w:rPr>
      <w:rFonts w:ascii="Arial" w:hAnsi="Arial"/>
      <w:sz w:val="22"/>
    </w:rPr>
  </w:style>
  <w:style w:type="paragraph" w:styleId="Heading1">
    <w:name w:val="heading 1"/>
    <w:basedOn w:val="Normal"/>
    <w:next w:val="Normal"/>
    <w:qFormat/>
    <w:pPr>
      <w:keepNext/>
      <w:jc w:val="center"/>
      <w:outlineLvl w:val="0"/>
    </w:pPr>
    <w:rPr>
      <w:b/>
      <w:sz w:val="40"/>
      <w:u w:val="single"/>
    </w:rPr>
  </w:style>
  <w:style w:type="paragraph" w:styleId="Heading2">
    <w:name w:val="heading 2"/>
    <w:basedOn w:val="Normal"/>
    <w:next w:val="Normal"/>
    <w:qFormat/>
    <w:pPr>
      <w:keepNext/>
      <w:spacing w:before="240" w:after="60"/>
      <w:outlineLvl w:val="1"/>
    </w:pPr>
    <w:rPr>
      <w:b/>
      <w:i/>
      <w:sz w:val="32"/>
    </w:rPr>
  </w:style>
  <w:style w:type="paragraph" w:styleId="Heading3">
    <w:name w:val="heading 3"/>
    <w:basedOn w:val="Normal"/>
    <w:next w:val="Normal"/>
    <w:qFormat/>
    <w:pPr>
      <w:keepNext/>
      <w:spacing w:before="40" w:after="40"/>
      <w:jc w:val="center"/>
      <w:outlineLvl w:val="2"/>
    </w:pPr>
    <w:rPr>
      <w:b/>
    </w:rPr>
  </w:style>
  <w:style w:type="paragraph" w:styleId="Heading4">
    <w:name w:val="heading 4"/>
    <w:basedOn w:val="Normal"/>
    <w:next w:val="Normal"/>
    <w:qFormat/>
    <w:pPr>
      <w:keepNext/>
      <w:spacing w:before="60" w:after="60"/>
      <w:outlineLvl w:val="3"/>
    </w:pPr>
    <w:rPr>
      <w:b/>
    </w:rPr>
  </w:style>
  <w:style w:type="paragraph" w:styleId="Heading5">
    <w:name w:val="heading 5"/>
    <w:basedOn w:val="Normal"/>
    <w:next w:val="Normal"/>
    <w:qFormat/>
    <w:pPr>
      <w:keepNext/>
      <w:spacing w:before="60" w:after="60"/>
      <w:jc w:val="center"/>
      <w:outlineLvl w:val="4"/>
    </w:pPr>
    <w:rPr>
      <w:b/>
      <w:color w:val="0000FF"/>
    </w:rPr>
  </w:style>
  <w:style w:type="paragraph" w:styleId="Heading6">
    <w:name w:val="heading 6"/>
    <w:basedOn w:val="Normal"/>
    <w:next w:val="Normal"/>
    <w:qFormat/>
    <w:pPr>
      <w:keepNext/>
      <w:ind w:firstLine="720"/>
      <w:outlineLvl w:val="5"/>
    </w:pPr>
    <w:rPr>
      <w:b/>
    </w:rPr>
  </w:style>
  <w:style w:type="paragraph" w:styleId="Heading7">
    <w:name w:val="heading 7"/>
    <w:basedOn w:val="Normal"/>
    <w:next w:val="Normal"/>
    <w:qFormat/>
    <w:pPr>
      <w:keepNext/>
      <w:jc w:val="center"/>
      <w:outlineLvl w:val="6"/>
    </w:pPr>
    <w:rPr>
      <w:b/>
      <w:i/>
      <w:smallCaps/>
      <w:u w:val="single"/>
    </w:rPr>
  </w:style>
  <w:style w:type="paragraph" w:styleId="Heading8">
    <w:name w:val="heading 8"/>
    <w:basedOn w:val="Normal"/>
    <w:next w:val="Normal"/>
    <w:qFormat/>
    <w:pPr>
      <w:keepNext/>
      <w:jc w:val="center"/>
      <w:outlineLvl w:val="7"/>
    </w:pPr>
    <w:rPr>
      <w:b/>
      <w:color w:val="FF0000"/>
    </w:rPr>
  </w:style>
  <w:style w:type="paragraph" w:styleId="Heading9">
    <w:name w:val="heading 9"/>
    <w:basedOn w:val="Normal"/>
    <w:next w:val="Normal"/>
    <w:qFormat/>
    <w:pPr>
      <w:keepNext/>
      <w:ind w:left="113" w:right="113"/>
      <w:jc w:val="center"/>
      <w:outlineLvl w:val="8"/>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pPr>
      <w:tabs>
        <w:tab w:val="left" w:pos="426"/>
      </w:tabs>
      <w:ind w:left="284" w:hanging="284"/>
    </w:p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jc w:val="both"/>
    </w:pPr>
    <w:rPr>
      <w:sz w:val="24"/>
    </w:rPr>
  </w:style>
  <w:style w:type="paragraph" w:styleId="BodyText3">
    <w:name w:val="Body Text 3"/>
    <w:basedOn w:val="Normal"/>
    <w:pPr>
      <w:numPr>
        <w:ilvl w:val="12"/>
      </w:numPr>
      <w:jc w:val="both"/>
    </w:p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ind w:left="113" w:right="113"/>
      <w:jc w:val="center"/>
    </w:pPr>
    <w:rPr>
      <w:b/>
      <w:color w:val="000000"/>
    </w:rPr>
  </w:style>
  <w:style w:type="paragraph" w:styleId="BodyTextIndent">
    <w:name w:val="Body Text Indent"/>
    <w:basedOn w:val="Normal"/>
    <w:pPr>
      <w:ind w:left="720" w:hanging="720"/>
      <w:jc w:val="both"/>
    </w:pPr>
  </w:style>
  <w:style w:type="paragraph" w:styleId="BodyTextIndent2">
    <w:name w:val="Body Text Indent 2"/>
    <w:basedOn w:val="Normal"/>
    <w:pPr>
      <w:ind w:left="567"/>
    </w:pPr>
  </w:style>
  <w:style w:type="paragraph" w:customStyle="1" w:styleId="List1">
    <w:name w:val="List 1"/>
    <w:basedOn w:val="Normal"/>
    <w:pPr>
      <w:tabs>
        <w:tab w:val="left" w:pos="360"/>
      </w:tabs>
      <w:spacing w:before="120"/>
      <w:ind w:left="360" w:hanging="360"/>
    </w:pPr>
    <w:rPr>
      <w:rFonts w:ascii="Times" w:hAnsi="Times"/>
    </w:rPr>
  </w:style>
  <w:style w:type="paragraph" w:styleId="Index1">
    <w:name w:val="index 1"/>
    <w:basedOn w:val="Normal"/>
    <w:next w:val="Normal"/>
    <w:autoRedefine/>
    <w:semiHidden/>
    <w:pPr>
      <w:spacing w:before="240"/>
    </w:pPr>
    <w:rPr>
      <w:rFonts w:ascii="Times" w:hAnsi="Times"/>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19184C"/>
    <w:rPr>
      <w:b/>
    </w:rPr>
  </w:style>
  <w:style w:type="table" w:styleId="TableGrid">
    <w:name w:val="Table Grid"/>
    <w:basedOn w:val="TableNormal"/>
    <w:rsid w:val="00D24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860642"/>
    <w:rPr>
      <w:rFonts w:ascii="Courier New" w:hAnsi="Courier New" w:cs="Courier New"/>
      <w:snapToGrid w:val="0"/>
      <w:sz w:val="20"/>
    </w:rPr>
  </w:style>
  <w:style w:type="character" w:customStyle="1" w:styleId="Hinch">
    <w:name w:val="Hinch"/>
    <w:basedOn w:val="DefaultParagraphFont"/>
    <w:semiHidden/>
    <w:rsid w:val="00602DEF"/>
    <w:rPr>
      <w:rFonts w:ascii="Arial" w:hAnsi="Arial" w:cs="Arial" w:hint="default"/>
      <w:color w:val="auto"/>
      <w:sz w:val="22"/>
      <w:szCs w:val="22"/>
    </w:rPr>
  </w:style>
  <w:style w:type="paragraph" w:styleId="Title">
    <w:name w:val="Title"/>
    <w:basedOn w:val="Normal"/>
    <w:qFormat/>
    <w:rsid w:val="001C1530"/>
    <w:pPr>
      <w:jc w:val="center"/>
    </w:pPr>
    <w:rPr>
      <w:b/>
      <w:sz w:val="24"/>
    </w:rPr>
  </w:style>
  <w:style w:type="character" w:customStyle="1" w:styleId="EmailStyle35">
    <w:name w:val="EmailStyle35"/>
    <w:basedOn w:val="DefaultParagraphFont"/>
    <w:semiHidden/>
    <w:rsid w:val="00DB6F8A"/>
    <w:rPr>
      <w:rFonts w:ascii="Arial" w:hAnsi="Arial" w:cs="Arial"/>
      <w:b w:val="0"/>
      <w:bCs w:val="0"/>
      <w:i w:val="0"/>
      <w:iCs w:val="0"/>
      <w:strike w:val="0"/>
      <w:color w:val="auto"/>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twholesale.com/pages/static/Library/Technical_Documents_and_Procedures/Interconnect_Testing_Manual/index.htm" TargetMode="External"/><Relationship Id="rId18" Type="http://schemas.openxmlformats.org/officeDocument/2006/relationships/image" Target="media/image3.wmf"/><Relationship Id="rId26" Type="http://schemas.openxmlformats.org/officeDocument/2006/relationships/hyperlink" Target="http://www.niccstandards.org.uk/publications/public-net.cfm" TargetMode="External"/><Relationship Id="rId39" Type="http://schemas.openxmlformats.org/officeDocument/2006/relationships/customXml" Target="../customXml/item5.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btwholesale.com/pages/static/Library/Technical_Documents_and_Procedures/Interconnect_Provisioning_Manual/index.htm" TargetMode="External"/><Relationship Id="rId20" Type="http://schemas.openxmlformats.org/officeDocument/2006/relationships/image" Target="media/image4.wmf"/><Relationship Id="rId29" Type="http://schemas.openxmlformats.org/officeDocument/2006/relationships/header" Target="header7.xml"/><Relationship Id="rId41"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itu.int/rec/recommendation.asp?type=products&amp;lang=e&amp;parent=T-REC-Q" TargetMode="External"/><Relationship Id="rId32" Type="http://schemas.openxmlformats.org/officeDocument/2006/relationships/footer" Target="footer2.xml"/><Relationship Id="rId37" Type="http://schemas.openxmlformats.org/officeDocument/2006/relationships/customXml" Target="../customXml/item3.xml"/><Relationship Id="rId40"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hyperlink" Target="https://www.btwholesale.com/pages/static/Library/Technical_Documents_and_Procedures/Interconnect_Provisioning_Manual/index.htm" TargetMode="Externa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oleObject" Target="embeddings/oleObject1.bin"/><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mailto:ix.support@bt.com?subject=Interconnect%20Guide%20OTM%20Enquiries"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btwholesale.com/pages/static/Pricing_and_Contracts/Reference_Offers/Telephony.html" TargetMode="External"/><Relationship Id="rId17" Type="http://schemas.openxmlformats.org/officeDocument/2006/relationships/image" Target="media/image2.emf"/><Relationship Id="rId25" Type="http://schemas.openxmlformats.org/officeDocument/2006/relationships/hyperlink" Target="http://www.etsi.org/WebSite/Standards/Standard.aspx" TargetMode="External"/><Relationship Id="rId33" Type="http://schemas.openxmlformats.org/officeDocument/2006/relationships/header" Target="header10.xml"/><Relationship Id="rId38"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5E8A76A01F25DB4EB6EB3FF151FFD8F0" ma:contentTypeVersion="8" ma:contentTypeDescription="Default item with a two year maximum retention period." ma:contentTypeScope="" ma:versionID="3a48a16e1136943e96a6ce737ae5433c">
  <xsd:schema xmlns:xsd="http://www.w3.org/2001/XMLSchema" xmlns:xs="http://www.w3.org/2001/XMLSchema" xmlns:p="http://schemas.microsoft.com/office/2006/metadata/properties" xmlns:ns2="e0e35bac-e255-4a69-af54-5f01336af94f" targetNamespace="http://schemas.microsoft.com/office/2006/metadata/properties" ma:root="true" ma:fieldsID="13ee1f236492ed97177f72bc581dd522"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d0e5215-e656-4dd4-beff-4d8e21d1b6bd}" ma:internalName="TaxCatchAll" ma:showField="CatchAllData"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d0e5215-e656-4dd4-beff-4d8e21d1b6bd}" ma:internalName="TaxCatchAllLabel" ma:readOnly="true" ma:showField="CatchAllDataLabel"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e0e35bac-e255-4a69-af54-5f01336af94f">FXKM3USVKQV5-12-196927</_dlc_DocId>
    <_dlc_DocIdUrl xmlns="e0e35bac-e255-4a69-af54-5f01336af94f">
      <Url>https://office.bt.com/sites/btwholesaleproducts/_layouts/DocIdRedir.aspx?ID=FXKM3USVKQV5-12-196927</Url>
      <Description>FXKM3USVKQV5-12-196927</Description>
    </_dlc_DocIdUrl>
    <BT_x0020_Document_x0020_Owner xmlns="e0e35bac-e255-4a69-af54-5f01336af94f">
      <UserInfo>
        <DisplayName>IUSER\802535441</DisplayName>
        <AccountId>353</AccountId>
        <AccountType/>
      </UserInfo>
    </BT_x0020_Document_x0020_Owner>
    <TaxCatchAll xmlns="e0e35bac-e255-4a69-af54-5f01336af94f"/>
  </documentManagement>
</p:properties>
</file>

<file path=customXml/itemProps1.xml><?xml version="1.0" encoding="utf-8"?>
<ds:datastoreItem xmlns:ds="http://schemas.openxmlformats.org/officeDocument/2006/customXml" ds:itemID="{0A74191B-9F59-4B31-B1C4-E5978C32EB21}"/>
</file>

<file path=customXml/itemProps2.xml><?xml version="1.0" encoding="utf-8"?>
<ds:datastoreItem xmlns:ds="http://schemas.openxmlformats.org/officeDocument/2006/customXml" ds:itemID="{FB8AC058-333D-40EE-AE31-724C0746E278}"/>
</file>

<file path=customXml/itemProps3.xml><?xml version="1.0" encoding="utf-8"?>
<ds:datastoreItem xmlns:ds="http://schemas.openxmlformats.org/officeDocument/2006/customXml" ds:itemID="{4DF494C7-9B3D-45AB-A34E-FCA93ADB1E4E}"/>
</file>

<file path=customXml/itemProps4.xml><?xml version="1.0" encoding="utf-8"?>
<ds:datastoreItem xmlns:ds="http://schemas.openxmlformats.org/officeDocument/2006/customXml" ds:itemID="{2A23E072-17DA-4ECB-B4E6-A5AF91FB8BF1}"/>
</file>

<file path=customXml/itemProps5.xml><?xml version="1.0" encoding="utf-8"?>
<ds:datastoreItem xmlns:ds="http://schemas.openxmlformats.org/officeDocument/2006/customXml" ds:itemID="{D46E021C-8AE2-4FD7-B743-07256B517AF5}"/>
</file>

<file path=customXml/itemProps6.xml><?xml version="1.0" encoding="utf-8"?>
<ds:datastoreItem xmlns:ds="http://schemas.openxmlformats.org/officeDocument/2006/customXml" ds:itemID="{F54B748F-0B82-4355-99EB-5CC43CF892A7}"/>
</file>

<file path=customXml/itemProps7.xml><?xml version="1.0" encoding="utf-8"?>
<ds:datastoreItem xmlns:ds="http://schemas.openxmlformats.org/officeDocument/2006/customXml" ds:itemID="{B4E00615-D5D5-4F52-83CC-6BB5582433A9}"/>
</file>

<file path=docProps/app.xml><?xml version="1.0" encoding="utf-8"?>
<Properties xmlns="http://schemas.openxmlformats.org/officeDocument/2006/extended-properties" xmlns:vt="http://schemas.openxmlformats.org/officeDocument/2006/docPropsVTypes">
  <Template>Normal</Template>
  <TotalTime>1770</TotalTime>
  <Pages>25</Pages>
  <Words>3710</Words>
  <Characters>21151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24812</CharactersWithSpaces>
  <SharedDoc>false</SharedDoc>
  <HLinks>
    <vt:vector size="36" baseType="variant">
      <vt:variant>
        <vt:i4>4128820</vt:i4>
      </vt:variant>
      <vt:variant>
        <vt:i4>18</vt:i4>
      </vt:variant>
      <vt:variant>
        <vt:i4>0</vt:i4>
      </vt:variant>
      <vt:variant>
        <vt:i4>5</vt:i4>
      </vt:variant>
      <vt:variant>
        <vt:lpwstr>http://www.nicc.org.uk/nicc-public/Public/interconnectstandards/isc.htm</vt:lpwstr>
      </vt:variant>
      <vt:variant>
        <vt:lpwstr/>
      </vt:variant>
      <vt:variant>
        <vt:i4>655391</vt:i4>
      </vt:variant>
      <vt:variant>
        <vt:i4>15</vt:i4>
      </vt:variant>
      <vt:variant>
        <vt:i4>0</vt:i4>
      </vt:variant>
      <vt:variant>
        <vt:i4>5</vt:i4>
      </vt:variant>
      <vt:variant>
        <vt:lpwstr>http://www.etsi.org/getastandard/home.htm</vt:lpwstr>
      </vt:variant>
      <vt:variant>
        <vt:lpwstr/>
      </vt:variant>
      <vt:variant>
        <vt:i4>4980812</vt:i4>
      </vt:variant>
      <vt:variant>
        <vt:i4>12</vt:i4>
      </vt:variant>
      <vt:variant>
        <vt:i4>0</vt:i4>
      </vt:variant>
      <vt:variant>
        <vt:i4>5</vt:i4>
      </vt:variant>
      <vt:variant>
        <vt:lpwstr>http://www.itu.int/rec/recommendation.asp?type=products&amp;lang=e&amp;parent=T-REC-Q</vt:lpwstr>
      </vt:variant>
      <vt:variant>
        <vt:lpwstr/>
      </vt:variant>
      <vt:variant>
        <vt:i4>7143495</vt:i4>
      </vt:variant>
      <vt:variant>
        <vt:i4>6</vt:i4>
      </vt:variant>
      <vt:variant>
        <vt:i4>0</vt:i4>
      </vt:variant>
      <vt:variant>
        <vt:i4>5</vt:i4>
      </vt:variant>
      <vt:variant>
        <vt:lpwstr>http://www.btwholesale.com/tree/redirectURL.jsp?jumpTo=http://www.btwholesale.com/interconnect2bt/pstn_provman</vt:lpwstr>
      </vt:variant>
      <vt:variant>
        <vt:lpwstr/>
      </vt:variant>
      <vt:variant>
        <vt:i4>6619229</vt:i4>
      </vt:variant>
      <vt:variant>
        <vt:i4>3</vt:i4>
      </vt:variant>
      <vt:variant>
        <vt:i4>0</vt:i4>
      </vt:variant>
      <vt:variant>
        <vt:i4>5</vt:i4>
      </vt:variant>
      <vt:variant>
        <vt:lpwstr>mailto:ix.policy@BT.com?subject=Guide%20OTM%20Enquiries%20&amp;%20Feedback</vt:lpwstr>
      </vt:variant>
      <vt:variant>
        <vt:lpwstr/>
      </vt:variant>
      <vt:variant>
        <vt:i4>5308536</vt:i4>
      </vt:variant>
      <vt:variant>
        <vt:i4>0</vt:i4>
      </vt:variant>
      <vt:variant>
        <vt:i4>0</vt:i4>
      </vt:variant>
      <vt:variant>
        <vt:i4>5</vt:i4>
      </vt:variant>
      <vt:variant>
        <vt:lpwstr>http://www.btwholesale.com/interconnect2bt/pstn_testing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dc:creator>
  <cp:lastModifiedBy>Graham Hinch</cp:lastModifiedBy>
  <cp:revision>34</cp:revision>
  <cp:lastPrinted>2012-08-14T16:15:00Z</cp:lastPrinted>
  <dcterms:created xsi:type="dcterms:W3CDTF">2012-07-30T11:00:00Z</dcterms:created>
  <dcterms:modified xsi:type="dcterms:W3CDTF">2012-08-14T16:17:00Z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bd89060d-f349-42b9-b43c-42ed694a022f</vt:lpwstr>
  </property>
  <property fmtid="{D5CDD505-2E9C-101B-9397-08002B2CF9AE}" pid="3" name="ContentTypeId">
    <vt:lpwstr>0x0101005EEE68971716474CABDF87371185FDEC00EC6EA5ED20A94112869E9D0DC08914F4005E8A76A01F25DB4EB6EB3FF151FFD8F0</vt:lpwstr>
  </property>
</Properties>
</file>