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8056950" w:displacedByCustomXml="next"/>
    <w:bookmarkStart w:id="1" w:name="_Toc98315377" w:displacedByCustomXml="next"/>
    <w:bookmarkStart w:id="2" w:name="_Toc98315516" w:displacedByCustomXml="next"/>
    <w:bookmarkStart w:id="3" w:name="_Toc98731548" w:displacedByCustomXml="next"/>
    <w:bookmarkStart w:id="4" w:name="_Toc98732437" w:displacedByCustomXml="next"/>
    <w:sdt>
      <w:sdtPr>
        <w:id w:val="1696884501"/>
        <w:docPartObj>
          <w:docPartGallery w:val="Cover Pages"/>
          <w:docPartUnique/>
        </w:docPartObj>
      </w:sdtPr>
      <w:sdtEndPr/>
      <w:sdtContent>
        <w:p w14:paraId="7FD294EC" w14:textId="77777777" w:rsidR="004C2675" w:rsidRDefault="000B480D">
          <w:r>
            <w:rPr>
              <w:noProof/>
              <w:lang w:eastAsia="en-GB"/>
            </w:rPr>
            <mc:AlternateContent>
              <mc:Choice Requires="wps">
                <w:drawing>
                  <wp:anchor distT="0" distB="0" distL="114300" distR="114300" simplePos="0" relativeHeight="251661312" behindDoc="0" locked="0" layoutInCell="1" allowOverlap="1" wp14:anchorId="1B3B6113" wp14:editId="68209EA4">
                    <wp:simplePos x="0" y="0"/>
                    <wp:positionH relativeFrom="column">
                      <wp:posOffset>-615462</wp:posOffset>
                    </wp:positionH>
                    <wp:positionV relativeFrom="paragraph">
                      <wp:posOffset>-307731</wp:posOffset>
                    </wp:positionV>
                    <wp:extent cx="5547947" cy="1740877"/>
                    <wp:effectExtent l="0" t="0" r="0" b="0"/>
                    <wp:wrapNone/>
                    <wp:docPr id="4" name="Text Box 4"/>
                    <wp:cNvGraphicFramePr/>
                    <a:graphic xmlns:a="http://schemas.openxmlformats.org/drawingml/2006/main">
                      <a:graphicData uri="http://schemas.microsoft.com/office/word/2010/wordprocessingShape">
                        <wps:wsp>
                          <wps:cNvSpPr txBox="1"/>
                          <wps:spPr>
                            <a:xfrm>
                              <a:off x="0" y="0"/>
                              <a:ext cx="5547947" cy="1740877"/>
                            </a:xfrm>
                            <a:prstGeom prst="rect">
                              <a:avLst/>
                            </a:prstGeom>
                            <a:noFill/>
                            <a:ln w="6350">
                              <a:noFill/>
                            </a:ln>
                            <a:effectLst/>
                          </wps:spPr>
                          <wps:txbx>
                            <w:txbxContent>
                              <w:p w14:paraId="7AE24229" w14:textId="77777777" w:rsidR="00636474" w:rsidRPr="00EF38E0" w:rsidRDefault="00636474" w:rsidP="000B480D">
                                <w:pPr>
                                  <w:tabs>
                                    <w:tab w:val="left" w:pos="10348"/>
                                  </w:tabs>
                                  <w:ind w:right="567"/>
                                  <w:rPr>
                                    <w:sz w:val="72"/>
                                  </w:rPr>
                                </w:pPr>
                                <w:r w:rsidRPr="000B480D">
                                  <w:rPr>
                                    <w:rFonts w:ascii="BT Font" w:eastAsia="Calibri" w:hAnsi="BT Font"/>
                                    <w:noProof/>
                                    <w:lang w:eastAsia="en-GB"/>
                                  </w:rPr>
                                  <w:drawing>
                                    <wp:inline distT="0" distB="0" distL="0" distR="0" wp14:anchorId="3A0F6718" wp14:editId="7591D294">
                                      <wp:extent cx="1925515" cy="501161"/>
                                      <wp:effectExtent l="0" t="0" r="0" b="0"/>
                                      <wp:docPr id="13888" name="Picture 1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749" cy="536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B3B6113" id="_x0000_t202" coordsize="21600,21600" o:spt="202" path="m,l,21600r21600,l21600,xe">
                    <v:stroke joinstyle="miter"/>
                    <v:path gradientshapeok="t" o:connecttype="rect"/>
                  </v:shapetype>
                  <v:shape id="Text Box 4" o:spid="_x0000_s1026" type="#_x0000_t202" style="position:absolute;margin-left:-48.45pt;margin-top:-24.25pt;width:436.85pt;height:1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" filled="f" stroked="f" strokeweight=".5pt">
                    <v:textbox>
                      <w:txbxContent>
                        <w:p w14:paraId="7AE24229" w14:textId="77777777" w:rsidR="00636474" w:rsidRPr="00EF38E0" w:rsidRDefault="00636474" w:rsidP="000B480D">
                          <w:pPr>
                            <w:tabs>
                              <w:tab w:val="left" w:pos="10348"/>
                            </w:tabs>
                            <w:ind w:right="567"/>
                            <w:rPr>
                              <w:sz w:val="72"/>
                            </w:rPr>
                          </w:pPr>
                          <w:r w:rsidRPr="000B480D">
                            <w:rPr>
                              <w:rFonts w:ascii="BT Font" w:eastAsia="Calibri" w:hAnsi="BT Font"/>
                              <w:noProof/>
                              <w:lang w:eastAsia="en-GB"/>
                            </w:rPr>
                            <w:drawing>
                              <wp:inline distT="0" distB="0" distL="0" distR="0" wp14:anchorId="3A0F6718" wp14:editId="7591D294">
                                <wp:extent cx="1925515" cy="501161"/>
                                <wp:effectExtent l="0" t="0" r="0" b="0"/>
                                <wp:docPr id="13888" name="Picture 1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2749" cy="536879"/>
                                        </a:xfrm>
                                        <a:prstGeom prst="rect">
                                          <a:avLst/>
                                        </a:prstGeom>
                                        <a:noFill/>
                                        <a:ln>
                                          <a:noFill/>
                                        </a:ln>
                                      </pic:spPr>
                                    </pic:pic>
                                  </a:graphicData>
                                </a:graphic>
                              </wp:inline>
                            </w:drawing>
                          </w:r>
                        </w:p>
                      </w:txbxContent>
                    </v:textbox>
                  </v:shape>
                </w:pict>
              </mc:Fallback>
            </mc:AlternateContent>
          </w:r>
        </w:p>
        <w:tbl>
          <w:tblPr>
            <w:tblpPr w:leftFromText="187" w:rightFromText="187" w:horzAnchor="margin" w:tblpXSpec="center" w:tblpY="2881"/>
            <w:tblW w:w="4559" w:type="pct"/>
            <w:tblBorders>
              <w:left w:val="single" w:sz="12" w:space="0" w:color="92278F" w:themeColor="accent1"/>
            </w:tblBorders>
            <w:tblCellMar>
              <w:left w:w="144" w:type="dxa"/>
              <w:right w:w="115" w:type="dxa"/>
            </w:tblCellMar>
            <w:tblLook w:val="04A0" w:firstRow="1" w:lastRow="0" w:firstColumn="1" w:lastColumn="0" w:noHBand="0" w:noVBand="1"/>
          </w:tblPr>
          <w:tblGrid>
            <w:gridCol w:w="8886"/>
          </w:tblGrid>
          <w:tr w:rsidR="004C2675" w14:paraId="0D02727C" w14:textId="77777777" w:rsidTr="004C2675">
            <w:tc>
              <w:tcPr>
                <w:tcW w:w="8217" w:type="dxa"/>
                <w:tcBorders>
                  <w:left w:val="nil"/>
                  <w:bottom w:val="nil"/>
                </w:tcBorders>
                <w:tcMar>
                  <w:top w:w="216" w:type="dxa"/>
                  <w:left w:w="115" w:type="dxa"/>
                  <w:bottom w:w="216" w:type="dxa"/>
                  <w:right w:w="115" w:type="dxa"/>
                </w:tcMar>
              </w:tcPr>
              <w:p w14:paraId="55111FEC" w14:textId="77777777" w:rsidR="004C2675" w:rsidRDefault="004C2675" w:rsidP="004C2675">
                <w:pPr>
                  <w:pStyle w:val="NoSpacing"/>
                  <w:rPr>
                    <w:color w:val="6D1D6A" w:themeColor="accent1" w:themeShade="BF"/>
                    <w:sz w:val="24"/>
                  </w:rPr>
                </w:pPr>
              </w:p>
            </w:tc>
          </w:tr>
          <w:tr w:rsidR="004C2675" w14:paraId="2E3DA51A" w14:textId="77777777" w:rsidTr="004C2675">
            <w:tc>
              <w:tcPr>
                <w:tcW w:w="8217" w:type="dxa"/>
                <w:tcBorders>
                  <w:top w:val="nil"/>
                  <w:left w:val="nil"/>
                  <w:bottom w:val="nil"/>
                </w:tcBorders>
              </w:tcPr>
              <w:sdt>
                <w:sdtPr>
                  <w:rPr>
                    <w:rFonts w:ascii="Arial" w:eastAsiaTheme="majorEastAsia" w:hAnsi="Arial" w:cs="Arial"/>
                    <w:color w:val="FFFFFF" w:themeColor="background1"/>
                    <w:sz w:val="52"/>
                    <w:szCs w:val="52"/>
                  </w:rPr>
                  <w:alias w:val="Title"/>
                  <w:id w:val="13406919"/>
                  <w:placeholder>
                    <w:docPart w:val="C91B6C4D5D954E918C0539C5D376773B"/>
                  </w:placeholder>
                  <w:dataBinding w:prefixMappings="xmlns:ns0='http://schemas.openxmlformats.org/package/2006/metadata/core-properties' xmlns:ns1='http://purl.org/dc/elements/1.1/'" w:xpath="/ns0:coreProperties[1]/ns1:title[1]" w:storeItemID="{6C3C8BC8-F283-45AE-878A-BAB7291924A1}"/>
                  <w:text/>
                </w:sdtPr>
                <w:sdtEndPr/>
                <w:sdtContent>
                  <w:p w14:paraId="31EEB90B" w14:textId="77777777" w:rsidR="004C2675" w:rsidRPr="004C2675" w:rsidRDefault="004C2675" w:rsidP="000B480D">
                    <w:pPr>
                      <w:pStyle w:val="NoSpacing"/>
                      <w:spacing w:line="216" w:lineRule="auto"/>
                      <w:jc w:val="right"/>
                      <w:rPr>
                        <w:rFonts w:asciiTheme="majorHAnsi" w:eastAsiaTheme="majorEastAsia" w:hAnsiTheme="majorHAnsi" w:cstheme="majorBidi"/>
                        <w:color w:val="92278F" w:themeColor="accent1"/>
                        <w:sz w:val="72"/>
                        <w:szCs w:val="72"/>
                      </w:rPr>
                    </w:pPr>
                    <w:r w:rsidRPr="000B480D">
                      <w:rPr>
                        <w:rFonts w:ascii="Arial" w:eastAsiaTheme="majorEastAsia" w:hAnsi="Arial" w:cs="Arial"/>
                        <w:color w:val="FFFFFF" w:themeColor="background1"/>
                        <w:sz w:val="52"/>
                        <w:szCs w:val="52"/>
                      </w:rPr>
                      <w:t>IP Exchange Technical Description V6.6</w:t>
                    </w:r>
                  </w:p>
                </w:sdtContent>
              </w:sdt>
            </w:tc>
          </w:tr>
          <w:tr w:rsidR="004C2675" w14:paraId="56B0A9DB" w14:textId="77777777" w:rsidTr="004C2675">
            <w:tc>
              <w:tcPr>
                <w:tcW w:w="8217" w:type="dxa"/>
                <w:tcBorders>
                  <w:left w:val="nil"/>
                </w:tcBorders>
                <w:tcMar>
                  <w:top w:w="216" w:type="dxa"/>
                  <w:left w:w="115" w:type="dxa"/>
                  <w:bottom w:w="216" w:type="dxa"/>
                  <w:right w:w="115" w:type="dxa"/>
                </w:tcMar>
              </w:tcPr>
              <w:p w14:paraId="0DF3A293" w14:textId="77777777" w:rsidR="004C2675" w:rsidRDefault="004C2675" w:rsidP="004C2675">
                <w:pPr>
                  <w:pStyle w:val="NoSpacing"/>
                  <w:rPr>
                    <w:color w:val="6D1D6A"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518"/>
          </w:tblGrid>
          <w:tr w:rsidR="004C2675" w14:paraId="56EFF0B5" w14:textId="77777777" w:rsidTr="000B480D">
            <w:tc>
              <w:tcPr>
                <w:tcW w:w="6963" w:type="dxa"/>
                <w:tcMar>
                  <w:top w:w="216" w:type="dxa"/>
                  <w:left w:w="115" w:type="dxa"/>
                  <w:bottom w:w="216" w:type="dxa"/>
                  <w:right w:w="115" w:type="dxa"/>
                </w:tcMar>
              </w:tcPr>
              <w:sdt>
                <w:sdtPr>
                  <w:rPr>
                    <w:color w:val="FFFFFF" w:themeColor="background1"/>
                    <w:sz w:val="28"/>
                    <w:szCs w:val="28"/>
                  </w:rPr>
                  <w:alias w:val="Author"/>
                  <w:id w:val="13406928"/>
                  <w:placeholder>
                    <w:docPart w:val="CA84B8B8818B4818B3BDD9509789FD2D"/>
                  </w:placeholder>
                  <w:showingPlcHdr/>
                  <w:dataBinding w:prefixMappings="xmlns:ns0='http://schemas.openxmlformats.org/package/2006/metadata/core-properties' xmlns:ns1='http://purl.org/dc/elements/1.1/'" w:xpath="/ns0:coreProperties[1]/ns1:creator[1]" w:storeItemID="{6C3C8BC8-F283-45AE-878A-BAB7291924A1}"/>
                  <w:text/>
                </w:sdtPr>
                <w:sdtEndPr/>
                <w:sdtContent>
                  <w:p w14:paraId="52712933" w14:textId="34BE0566" w:rsidR="004C2675" w:rsidRPr="004C2675" w:rsidRDefault="00676FBF">
                    <w:pPr>
                      <w:pStyle w:val="NoSpacing"/>
                      <w:rPr>
                        <w:color w:val="FFFFFF" w:themeColor="background1"/>
                        <w:sz w:val="28"/>
                        <w:szCs w:val="28"/>
                      </w:rPr>
                    </w:pPr>
                    <w:r>
                      <w:rPr>
                        <w:color w:val="92278F" w:themeColor="accent1"/>
                        <w:sz w:val="28"/>
                        <w:szCs w:val="28"/>
                      </w:rPr>
                      <w:t>[Author name]</w:t>
                    </w:r>
                  </w:p>
                </w:sdtContent>
              </w:sdt>
              <w:sdt>
                <w:sdtPr>
                  <w:rPr>
                    <w:color w:val="FFFFFF" w:themeColor="background1"/>
                    <w:sz w:val="28"/>
                    <w:szCs w:val="28"/>
                  </w:rPr>
                  <w:alias w:val="Date"/>
                  <w:tag w:val="Date"/>
                  <w:id w:val="13406932"/>
                  <w:placeholder>
                    <w:docPart w:val="C7859EC81AC9485DAC8495AB65662F18"/>
                  </w:placeholder>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A465FEB" w14:textId="77777777" w:rsidR="004C2675" w:rsidRPr="004C2675" w:rsidRDefault="004C2675">
                    <w:pPr>
                      <w:pStyle w:val="NoSpacing"/>
                      <w:rPr>
                        <w:color w:val="FFFFFF" w:themeColor="background1"/>
                        <w:sz w:val="28"/>
                        <w:szCs w:val="28"/>
                      </w:rPr>
                    </w:pPr>
                    <w:r w:rsidRPr="004C2675">
                      <w:rPr>
                        <w:color w:val="FFFFFF" w:themeColor="background1"/>
                        <w:sz w:val="28"/>
                        <w:szCs w:val="28"/>
                      </w:rPr>
                      <w:t>[Date]</w:t>
                    </w:r>
                  </w:p>
                </w:sdtContent>
              </w:sdt>
              <w:p w14:paraId="58DAA4C5" w14:textId="77777777" w:rsidR="004C2675" w:rsidRDefault="004C2675">
                <w:pPr>
                  <w:pStyle w:val="NoSpacing"/>
                  <w:rPr>
                    <w:color w:val="92278F" w:themeColor="accent1"/>
                  </w:rPr>
                </w:pPr>
              </w:p>
            </w:tc>
          </w:tr>
        </w:tbl>
        <w:p w14:paraId="4DF2331C" w14:textId="77777777" w:rsidR="004C2675" w:rsidRDefault="000B480D">
          <w:pPr>
            <w:spacing w:line="240" w:lineRule="auto"/>
            <w:rPr>
              <w:rFonts w:ascii="Arial" w:eastAsia="Times New Roman" w:hAnsi="Arial"/>
              <w:bCs/>
              <w:color w:val="7030A0"/>
              <w:kern w:val="32"/>
              <w:sz w:val="32"/>
              <w:szCs w:val="28"/>
            </w:rPr>
          </w:pPr>
          <w:r w:rsidRPr="00EF38E0">
            <w:rPr>
              <w:noProof/>
              <w:lang w:eastAsia="en-GB"/>
            </w:rPr>
            <mc:AlternateContent>
              <mc:Choice Requires="wps">
                <w:drawing>
                  <wp:anchor distT="0" distB="0" distL="114300" distR="114300" simplePos="0" relativeHeight="251659264" behindDoc="0" locked="0" layoutInCell="1" allowOverlap="1" wp14:anchorId="31A9F4A8" wp14:editId="12E19C22">
                    <wp:simplePos x="0" y="0"/>
                    <wp:positionH relativeFrom="page">
                      <wp:posOffset>1905</wp:posOffset>
                    </wp:positionH>
                    <wp:positionV relativeFrom="page">
                      <wp:posOffset>0</wp:posOffset>
                    </wp:positionV>
                    <wp:extent cx="7648575" cy="10691495"/>
                    <wp:effectExtent l="0" t="0" r="9525"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8575" cy="10691495"/>
                            </a:xfrm>
                            <a:prstGeom prst="rect">
                              <a:avLst/>
                            </a:prstGeom>
                            <a:solidFill>
                              <a:srgbClr val="6400AA"/>
                            </a:solidFill>
                            <a:ln w="6350" cap="flat" cmpd="sng" algn="ctr">
                              <a:noFill/>
                              <a:prstDash val="solid"/>
                              <a:miter lim="800000"/>
                            </a:ln>
                            <a:effectLst/>
                          </wps:spPr>
                          <wps:txbx>
                            <w:txbxContent>
                              <w:p w14:paraId="178A9553" w14:textId="7337EC3D" w:rsidR="00636474" w:rsidRPr="005C4058" w:rsidRDefault="00636474" w:rsidP="008A2F89">
                                <w:pPr>
                                  <w:pStyle w:val="Body12"/>
                                  <w:tabs>
                                    <w:tab w:val="clear" w:pos="360"/>
                                    <w:tab w:val="left" w:pos="0"/>
                                  </w:tabs>
                                  <w:spacing w:after="0" w:line="240" w:lineRule="auto"/>
                                  <w:ind w:left="1701" w:right="567" w:hanging="1843"/>
                                  <w:jc w:val="center"/>
                                  <w:rPr>
                                    <w:rFonts w:ascii="BT Curve Headline" w:eastAsia="MS Mincho" w:hAnsi="BT Curve Headline" w:cs="BT Curve Headline"/>
                                    <w:sz w:val="72"/>
                                    <w:szCs w:val="22"/>
                                    <w:lang w:eastAsia="en-US"/>
                                  </w:rPr>
                                </w:pPr>
                                <w:r>
                                  <w:rPr>
                                    <w:rFonts w:ascii="Calibri" w:eastAsia="MS Mincho" w:hAnsi="Calibri"/>
                                    <w:sz w:val="72"/>
                                    <w:szCs w:val="22"/>
                                    <w:lang w:eastAsia="en-US"/>
                                  </w:rPr>
                                  <w:t xml:space="preserve">             </w:t>
                                </w:r>
                                <w:r w:rsidR="008A2F89">
                                  <w:rPr>
                                    <w:rFonts w:ascii="Calibri" w:eastAsia="MS Mincho" w:hAnsi="Calibri"/>
                                    <w:sz w:val="72"/>
                                    <w:szCs w:val="22"/>
                                    <w:lang w:eastAsia="en-US"/>
                                  </w:rPr>
                                  <w:tab/>
                                  <w:t xml:space="preserve">   </w:t>
                                </w:r>
                                <w:r w:rsidRPr="005C4058">
                                  <w:rPr>
                                    <w:rFonts w:ascii="BT Curve Headline" w:eastAsia="MS Mincho" w:hAnsi="BT Curve Headline" w:cs="BT Curve Headline"/>
                                    <w:sz w:val="72"/>
                                    <w:szCs w:val="22"/>
                                    <w:lang w:eastAsia="en-US"/>
                                  </w:rPr>
                                  <w:t>BT IP Exchange</w:t>
                                </w:r>
                              </w:p>
                              <w:p w14:paraId="3A8F43A8" w14:textId="398BD90D" w:rsidR="00636474" w:rsidRPr="005C4058" w:rsidRDefault="008A2F89" w:rsidP="008A2F89">
                                <w:pPr>
                                  <w:pStyle w:val="Body12"/>
                                  <w:tabs>
                                    <w:tab w:val="clear" w:pos="360"/>
                                    <w:tab w:val="left" w:pos="1701"/>
                                  </w:tabs>
                                  <w:spacing w:after="0" w:line="240" w:lineRule="auto"/>
                                  <w:ind w:right="567"/>
                                  <w:rPr>
                                    <w:rFonts w:ascii="BT Curve Headline" w:eastAsia="MS Mincho" w:hAnsi="BT Curve Headline" w:cs="BT Curve Headline"/>
                                    <w:sz w:val="72"/>
                                    <w:szCs w:val="22"/>
                                    <w:lang w:eastAsia="en-US"/>
                                  </w:rPr>
                                </w:pPr>
                                <w:r>
                                  <w:rPr>
                                    <w:rFonts w:ascii="BT Curve Headline" w:eastAsia="MS Mincho" w:hAnsi="BT Curve Headline" w:cs="BT Curve Headline"/>
                                    <w:sz w:val="72"/>
                                    <w:szCs w:val="22"/>
                                    <w:lang w:eastAsia="en-US"/>
                                  </w:rPr>
                                  <w:tab/>
                                </w:r>
                                <w:r>
                                  <w:rPr>
                                    <w:rFonts w:ascii="BT Curve Headline" w:eastAsia="MS Mincho" w:hAnsi="BT Curve Headline" w:cs="BT Curve Headline"/>
                                    <w:sz w:val="72"/>
                                    <w:szCs w:val="22"/>
                                    <w:lang w:eastAsia="en-US"/>
                                  </w:rPr>
                                  <w:tab/>
                                </w:r>
                                <w:r>
                                  <w:rPr>
                                    <w:rFonts w:ascii="BT Curve Headline" w:eastAsia="MS Mincho" w:hAnsi="BT Curve Headline" w:cs="BT Curve Headline"/>
                                    <w:sz w:val="72"/>
                                    <w:szCs w:val="22"/>
                                    <w:lang w:eastAsia="en-US"/>
                                  </w:rPr>
                                  <w:tab/>
                                </w:r>
                                <w:r>
                                  <w:rPr>
                                    <w:rFonts w:ascii="BT Curve Headline" w:eastAsia="MS Mincho" w:hAnsi="BT Curve Headline" w:cs="BT Curve Headline"/>
                                    <w:sz w:val="72"/>
                                    <w:szCs w:val="22"/>
                                    <w:lang w:eastAsia="en-US"/>
                                  </w:rPr>
                                  <w:tab/>
                                </w:r>
                                <w:r>
                                  <w:rPr>
                                    <w:rFonts w:ascii="BT Curve Headline" w:eastAsia="MS Mincho" w:hAnsi="BT Curve Headline" w:cs="BT Curve Headline"/>
                                    <w:sz w:val="72"/>
                                    <w:szCs w:val="22"/>
                                    <w:lang w:eastAsia="en-US"/>
                                  </w:rPr>
                                  <w:tab/>
                                </w:r>
                                <w:r w:rsidR="00636474" w:rsidRPr="005C4058">
                                  <w:rPr>
                                    <w:rFonts w:ascii="BT Curve Headline" w:eastAsia="MS Mincho" w:hAnsi="BT Curve Headline" w:cs="BT Curve Headline"/>
                                    <w:sz w:val="72"/>
                                    <w:szCs w:val="22"/>
                                    <w:lang w:eastAsia="en-US"/>
                                  </w:rPr>
                                  <w:t xml:space="preserve">Product Handbook        </w:t>
                                </w:r>
                              </w:p>
                              <w:p w14:paraId="252347D8" w14:textId="77777777" w:rsidR="00636474" w:rsidRPr="005C4058" w:rsidRDefault="00636474" w:rsidP="008A2F89">
                                <w:pPr>
                                  <w:pStyle w:val="Body12"/>
                                  <w:spacing w:after="0" w:line="240" w:lineRule="auto"/>
                                  <w:ind w:right="567"/>
                                  <w:jc w:val="center"/>
                                  <w:rPr>
                                    <w:rFonts w:ascii="BT Curve Headline" w:hAnsi="BT Curve Headline" w:cs="BT Curve Headline"/>
                                    <w:sz w:val="52"/>
                                    <w:szCs w:val="52"/>
                                  </w:rPr>
                                </w:pPr>
                                <w:r w:rsidRPr="005C4058">
                                  <w:rPr>
                                    <w:rFonts w:ascii="BT Curve Headline" w:eastAsia="MS Mincho" w:hAnsi="BT Curve Headline" w:cs="BT Curve Headline"/>
                                    <w:sz w:val="52"/>
                                    <w:szCs w:val="52"/>
                                    <w:lang w:eastAsia="en-US"/>
                                  </w:rPr>
                                  <w:t>Version 36</w:t>
                                </w:r>
                              </w:p>
                              <w:p w14:paraId="5587EBB4" w14:textId="77777777" w:rsidR="00636474" w:rsidRDefault="00636474" w:rsidP="000B480D">
                                <w:pPr>
                                  <w:pStyle w:val="Body12"/>
                                  <w:spacing w:after="0" w:line="240" w:lineRule="auto"/>
                                  <w:ind w:right="567"/>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A9F4A8" id="Rectangle 160" o:spid="_x0000_s1027" style="position:absolute;margin-left:.15pt;margin-top:0;width:602.25pt;height:84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" fillcolor="#6400aa" stroked="f" strokeweight=".5pt">
                    <v:textbox>
                      <w:txbxContent>
                        <w:p w14:paraId="178A9553" w14:textId="7337EC3D" w:rsidR="00636474" w:rsidRPr="005C4058" w:rsidRDefault="00636474" w:rsidP="008A2F89">
                          <w:pPr>
                            <w:pStyle w:val="Body12"/>
                            <w:tabs>
                              <w:tab w:val="clear" w:pos="360"/>
                              <w:tab w:val="left" w:pos="0"/>
                            </w:tabs>
                            <w:spacing w:after="0" w:line="240" w:lineRule="auto"/>
                            <w:ind w:left="1701" w:right="567" w:hanging="1843"/>
                            <w:jc w:val="center"/>
                            <w:rPr>
                              <w:rFonts w:ascii="BT Curve Headline" w:eastAsia="MS Mincho" w:hAnsi="BT Curve Headline" w:cs="BT Curve Headline"/>
                              <w:sz w:val="72"/>
                              <w:szCs w:val="22"/>
                              <w:lang w:eastAsia="en-US"/>
                            </w:rPr>
                          </w:pPr>
                          <w:r>
                            <w:rPr>
                              <w:rFonts w:ascii="Calibri" w:eastAsia="MS Mincho" w:hAnsi="Calibri"/>
                              <w:sz w:val="72"/>
                              <w:szCs w:val="22"/>
                              <w:lang w:eastAsia="en-US"/>
                            </w:rPr>
                            <w:t xml:space="preserve">             </w:t>
                          </w:r>
                          <w:r w:rsidR="008A2F89">
                            <w:rPr>
                              <w:rFonts w:ascii="Calibri" w:eastAsia="MS Mincho" w:hAnsi="Calibri"/>
                              <w:sz w:val="72"/>
                              <w:szCs w:val="22"/>
                              <w:lang w:eastAsia="en-US"/>
                            </w:rPr>
                            <w:tab/>
                            <w:t xml:space="preserve">   </w:t>
                          </w:r>
                          <w:r w:rsidRPr="005C4058">
                            <w:rPr>
                              <w:rFonts w:ascii="BT Curve Headline" w:eastAsia="MS Mincho" w:hAnsi="BT Curve Headline" w:cs="BT Curve Headline"/>
                              <w:sz w:val="72"/>
                              <w:szCs w:val="22"/>
                              <w:lang w:eastAsia="en-US"/>
                            </w:rPr>
                            <w:t>BT IP Exchange</w:t>
                          </w:r>
                        </w:p>
                        <w:p w14:paraId="3A8F43A8" w14:textId="398BD90D" w:rsidR="00636474" w:rsidRPr="005C4058" w:rsidRDefault="008A2F89" w:rsidP="008A2F89">
                          <w:pPr>
                            <w:pStyle w:val="Body12"/>
                            <w:tabs>
                              <w:tab w:val="clear" w:pos="360"/>
                              <w:tab w:val="left" w:pos="1701"/>
                            </w:tabs>
                            <w:spacing w:after="0" w:line="240" w:lineRule="auto"/>
                            <w:ind w:right="567"/>
                            <w:rPr>
                              <w:rFonts w:ascii="BT Curve Headline" w:eastAsia="MS Mincho" w:hAnsi="BT Curve Headline" w:cs="BT Curve Headline"/>
                              <w:sz w:val="72"/>
                              <w:szCs w:val="22"/>
                              <w:lang w:eastAsia="en-US"/>
                            </w:rPr>
                          </w:pPr>
                          <w:r>
                            <w:rPr>
                              <w:rFonts w:ascii="BT Curve Headline" w:eastAsia="MS Mincho" w:hAnsi="BT Curve Headline" w:cs="BT Curve Headline"/>
                              <w:sz w:val="72"/>
                              <w:szCs w:val="22"/>
                              <w:lang w:eastAsia="en-US"/>
                            </w:rPr>
                            <w:tab/>
                          </w:r>
                          <w:r>
                            <w:rPr>
                              <w:rFonts w:ascii="BT Curve Headline" w:eastAsia="MS Mincho" w:hAnsi="BT Curve Headline" w:cs="BT Curve Headline"/>
                              <w:sz w:val="72"/>
                              <w:szCs w:val="22"/>
                              <w:lang w:eastAsia="en-US"/>
                            </w:rPr>
                            <w:tab/>
                          </w:r>
                          <w:r>
                            <w:rPr>
                              <w:rFonts w:ascii="BT Curve Headline" w:eastAsia="MS Mincho" w:hAnsi="BT Curve Headline" w:cs="BT Curve Headline"/>
                              <w:sz w:val="72"/>
                              <w:szCs w:val="22"/>
                              <w:lang w:eastAsia="en-US"/>
                            </w:rPr>
                            <w:tab/>
                          </w:r>
                          <w:r>
                            <w:rPr>
                              <w:rFonts w:ascii="BT Curve Headline" w:eastAsia="MS Mincho" w:hAnsi="BT Curve Headline" w:cs="BT Curve Headline"/>
                              <w:sz w:val="72"/>
                              <w:szCs w:val="22"/>
                              <w:lang w:eastAsia="en-US"/>
                            </w:rPr>
                            <w:tab/>
                          </w:r>
                          <w:r>
                            <w:rPr>
                              <w:rFonts w:ascii="BT Curve Headline" w:eastAsia="MS Mincho" w:hAnsi="BT Curve Headline" w:cs="BT Curve Headline"/>
                              <w:sz w:val="72"/>
                              <w:szCs w:val="22"/>
                              <w:lang w:eastAsia="en-US"/>
                            </w:rPr>
                            <w:tab/>
                          </w:r>
                          <w:r w:rsidR="00636474" w:rsidRPr="005C4058">
                            <w:rPr>
                              <w:rFonts w:ascii="BT Curve Headline" w:eastAsia="MS Mincho" w:hAnsi="BT Curve Headline" w:cs="BT Curve Headline"/>
                              <w:sz w:val="72"/>
                              <w:szCs w:val="22"/>
                              <w:lang w:eastAsia="en-US"/>
                            </w:rPr>
                            <w:t xml:space="preserve">Product Handbook        </w:t>
                          </w:r>
                        </w:p>
                        <w:p w14:paraId="252347D8" w14:textId="77777777" w:rsidR="00636474" w:rsidRPr="005C4058" w:rsidRDefault="00636474" w:rsidP="008A2F89">
                          <w:pPr>
                            <w:pStyle w:val="Body12"/>
                            <w:spacing w:after="0" w:line="240" w:lineRule="auto"/>
                            <w:ind w:right="567"/>
                            <w:jc w:val="center"/>
                            <w:rPr>
                              <w:rFonts w:ascii="BT Curve Headline" w:hAnsi="BT Curve Headline" w:cs="BT Curve Headline"/>
                              <w:sz w:val="52"/>
                              <w:szCs w:val="52"/>
                            </w:rPr>
                          </w:pPr>
                          <w:r w:rsidRPr="005C4058">
                            <w:rPr>
                              <w:rFonts w:ascii="BT Curve Headline" w:eastAsia="MS Mincho" w:hAnsi="BT Curve Headline" w:cs="BT Curve Headline"/>
                              <w:sz w:val="52"/>
                              <w:szCs w:val="52"/>
                              <w:lang w:eastAsia="en-US"/>
                            </w:rPr>
                            <w:t>Version 36</w:t>
                          </w:r>
                        </w:p>
                        <w:p w14:paraId="5587EBB4" w14:textId="77777777" w:rsidR="00636474" w:rsidRDefault="00636474" w:rsidP="000B480D">
                          <w:pPr>
                            <w:pStyle w:val="Body12"/>
                            <w:spacing w:after="0" w:line="240" w:lineRule="auto"/>
                            <w:ind w:right="567"/>
                            <w:jc w:val="right"/>
                          </w:pPr>
                        </w:p>
                      </w:txbxContent>
                    </v:textbox>
                    <w10:wrap anchorx="page" anchory="page"/>
                  </v:rect>
                </w:pict>
              </mc:Fallback>
            </mc:AlternateContent>
          </w:r>
          <w:r w:rsidR="004C2675">
            <w:br w:type="page"/>
          </w:r>
        </w:p>
      </w:sdtContent>
    </w:sdt>
    <w:p w14:paraId="5A6A481B" w14:textId="77777777" w:rsidR="002E31C9" w:rsidRPr="005C4058" w:rsidRDefault="002E31C9" w:rsidP="002E31C9">
      <w:pPr>
        <w:pStyle w:val="BTconfidentiality"/>
        <w:rPr>
          <w:rFonts w:ascii="BT Curve" w:hAnsi="BT Curve" w:cs="BT Curve"/>
          <w:b/>
          <w:sz w:val="28"/>
          <w:szCs w:val="28"/>
        </w:rPr>
      </w:pPr>
      <w:r w:rsidRPr="005C4058">
        <w:rPr>
          <w:rFonts w:ascii="BT Curve" w:hAnsi="BT Curve" w:cs="BT Curve"/>
          <w:b/>
          <w:sz w:val="28"/>
          <w:szCs w:val="28"/>
        </w:rPr>
        <w:lastRenderedPageBreak/>
        <w:t xml:space="preserve">BT confidentiality statement </w:t>
      </w:r>
    </w:p>
    <w:p w14:paraId="3A5D2D58" w14:textId="77777777" w:rsidR="002E31C9" w:rsidRPr="00F30EEB" w:rsidRDefault="002E31C9" w:rsidP="002E31C9">
      <w:pPr>
        <w:pStyle w:val="BTconfidentiality"/>
        <w:rPr>
          <w:rFonts w:ascii="BT Curve" w:hAnsi="BT Curve" w:cs="BT Curve"/>
          <w:sz w:val="22"/>
          <w:szCs w:val="22"/>
        </w:rPr>
      </w:pPr>
    </w:p>
    <w:p w14:paraId="23A15446" w14:textId="77777777" w:rsidR="002E31C9" w:rsidRPr="00F30EEB" w:rsidRDefault="002E31C9" w:rsidP="002E31C9">
      <w:pPr>
        <w:pStyle w:val="BTconfidentiality"/>
        <w:rPr>
          <w:rFonts w:ascii="BT Curve" w:hAnsi="BT Curve" w:cs="BT Curve"/>
          <w:sz w:val="22"/>
          <w:szCs w:val="22"/>
        </w:rPr>
      </w:pPr>
      <w:r w:rsidRPr="00F30EEB">
        <w:rPr>
          <w:rFonts w:ascii="BT Curve" w:hAnsi="BT Curve" w:cs="BT Curve"/>
          <w:sz w:val="22"/>
          <w:szCs w:val="22"/>
        </w:rPr>
        <w:t xml:space="preserve">The information contained is confidential and must not be used, disclosed or modified without express permission in writing from British Telecommunications plc </w:t>
      </w:r>
    </w:p>
    <w:p w14:paraId="7F2AC9F5" w14:textId="77777777" w:rsidR="002E31C9" w:rsidRPr="00F30EEB" w:rsidRDefault="002E31C9" w:rsidP="002E31C9">
      <w:pPr>
        <w:pStyle w:val="BTconfidentiality"/>
        <w:rPr>
          <w:rFonts w:ascii="BT Curve" w:hAnsi="BT Curve" w:cs="BT Curve"/>
          <w:sz w:val="22"/>
          <w:szCs w:val="22"/>
        </w:rPr>
      </w:pPr>
    </w:p>
    <w:p w14:paraId="2792B59D" w14:textId="77777777" w:rsidR="002E31C9" w:rsidRPr="00F30EEB" w:rsidRDefault="002E31C9" w:rsidP="002E31C9">
      <w:pPr>
        <w:pStyle w:val="BTconfidentiality"/>
        <w:rPr>
          <w:rFonts w:ascii="BT Curve" w:hAnsi="BT Curve" w:cs="BT Curve"/>
          <w:sz w:val="22"/>
          <w:szCs w:val="22"/>
        </w:rPr>
      </w:pPr>
      <w:r w:rsidRPr="00F30EEB">
        <w:rPr>
          <w:rFonts w:ascii="BT Curve" w:hAnsi="BT Curve" w:cs="BT Curve"/>
          <w:sz w:val="22"/>
          <w:szCs w:val="22"/>
        </w:rPr>
        <w:t xml:space="preserve">All information provided by British Telecommunications plc (“BT”) in this document is provided by BT in confidence for the sole purpose of determining BT’s suitability to meet your requirements, and shall not be disclosed wholly or in part to any other party without BT’s </w:t>
      </w:r>
      <w:r w:rsidRPr="00F30EEB">
        <w:rPr>
          <w:rFonts w:ascii="BT Curve" w:hAnsi="BT Curve" w:cs="BT Curve"/>
          <w:sz w:val="22"/>
          <w:szCs w:val="22"/>
        </w:rPr>
        <w:br/>
        <w:t>prior written consent, and shall be held in safe custody.</w:t>
      </w:r>
    </w:p>
    <w:p w14:paraId="424E1A62" w14:textId="77777777" w:rsidR="002E31C9" w:rsidRPr="00F30EEB" w:rsidRDefault="002E31C9" w:rsidP="002E31C9">
      <w:pPr>
        <w:pStyle w:val="BTconfidentiality"/>
        <w:rPr>
          <w:rFonts w:ascii="BT Curve" w:hAnsi="BT Curve" w:cs="BT Curve"/>
          <w:sz w:val="22"/>
          <w:szCs w:val="22"/>
        </w:rPr>
      </w:pPr>
    </w:p>
    <w:p w14:paraId="4956ECFB" w14:textId="71422750" w:rsidR="00726C64" w:rsidRPr="00F30EEB" w:rsidRDefault="002E31C9" w:rsidP="00AD5F29">
      <w:pPr>
        <w:pStyle w:val="TOCHeading"/>
        <w:contextualSpacing/>
        <w:rPr>
          <w:rFonts w:ascii="BT Curve" w:hAnsi="BT Curve" w:cs="BT Curve"/>
          <w:sz w:val="22"/>
          <w:szCs w:val="22"/>
        </w:rPr>
      </w:pPr>
      <w:r w:rsidRPr="00F30EEB">
        <w:rPr>
          <w:rFonts w:ascii="BT Curve" w:hAnsi="BT Curve" w:cs="BT Curve"/>
          <w:sz w:val="22"/>
          <w:szCs w:val="22"/>
        </w:rPr>
        <w:t xml:space="preserve">British Telecommunications </w:t>
      </w:r>
      <w:r w:rsidR="007C0D2D">
        <w:rPr>
          <w:rFonts w:ascii="BT Curve" w:hAnsi="BT Curve" w:cs="BT Curve"/>
          <w:sz w:val="22"/>
          <w:szCs w:val="22"/>
        </w:rPr>
        <w:t>Plc</w:t>
      </w:r>
      <w:r w:rsidRPr="00F30EEB">
        <w:rPr>
          <w:rFonts w:ascii="BT Curve" w:hAnsi="BT Curve" w:cs="BT Curve"/>
          <w:sz w:val="22"/>
          <w:szCs w:val="22"/>
        </w:rPr>
        <w:t xml:space="preserve"> </w:t>
      </w:r>
      <w:r w:rsidRPr="00F30EEB">
        <w:rPr>
          <w:rFonts w:ascii="BT Curve" w:hAnsi="BT Curve" w:cs="BT Curve"/>
          <w:sz w:val="22"/>
          <w:szCs w:val="22"/>
        </w:rPr>
        <w:br/>
        <w:t>Registered office: 81 Newgate Street</w:t>
      </w:r>
      <w:r w:rsidR="007C0D2D">
        <w:rPr>
          <w:rFonts w:ascii="BT Curve" w:hAnsi="BT Curve" w:cs="BT Curve"/>
          <w:sz w:val="22"/>
          <w:szCs w:val="22"/>
        </w:rPr>
        <w:t>,</w:t>
      </w:r>
      <w:r w:rsidRPr="00F30EEB">
        <w:rPr>
          <w:rFonts w:ascii="BT Curve" w:hAnsi="BT Curve" w:cs="BT Curve"/>
          <w:sz w:val="22"/>
          <w:szCs w:val="22"/>
        </w:rPr>
        <w:t xml:space="preserve"> London</w:t>
      </w:r>
      <w:r w:rsidR="007C0D2D">
        <w:rPr>
          <w:rFonts w:ascii="BT Curve" w:hAnsi="BT Curve" w:cs="BT Curve"/>
          <w:sz w:val="22"/>
          <w:szCs w:val="22"/>
        </w:rPr>
        <w:t>,</w:t>
      </w:r>
      <w:r w:rsidRPr="00F30EEB">
        <w:rPr>
          <w:rFonts w:ascii="BT Curve" w:hAnsi="BT Curve" w:cs="BT Curve"/>
          <w:sz w:val="22"/>
          <w:szCs w:val="22"/>
        </w:rPr>
        <w:t xml:space="preserve"> EC1A 7AJ </w:t>
      </w:r>
      <w:r w:rsidRPr="00F30EEB">
        <w:rPr>
          <w:rFonts w:ascii="BT Curve" w:hAnsi="BT Curve" w:cs="BT Curve"/>
          <w:sz w:val="22"/>
          <w:szCs w:val="22"/>
        </w:rPr>
        <w:br/>
        <w:t>Registered in England no. 1800000</w:t>
      </w:r>
      <w:r w:rsidRPr="00F30EEB">
        <w:rPr>
          <w:rFonts w:ascii="BT Curve" w:hAnsi="BT Curve" w:cs="BT Curve"/>
          <w:sz w:val="22"/>
          <w:szCs w:val="22"/>
        </w:rPr>
        <w:br/>
        <w:t xml:space="preserve">© British Telecommunications </w:t>
      </w:r>
      <w:r w:rsidR="007C0D2D">
        <w:rPr>
          <w:rFonts w:ascii="BT Curve" w:hAnsi="BT Curve" w:cs="BT Curve"/>
          <w:sz w:val="22"/>
          <w:szCs w:val="22"/>
        </w:rPr>
        <w:t>P</w:t>
      </w:r>
      <w:r w:rsidRPr="00F30EEB">
        <w:rPr>
          <w:rFonts w:ascii="BT Curve" w:hAnsi="BT Curve" w:cs="BT Curve"/>
          <w:sz w:val="22"/>
          <w:szCs w:val="22"/>
        </w:rPr>
        <w:t>lc 2018</w:t>
      </w:r>
    </w:p>
    <w:p w14:paraId="26CE28AF" w14:textId="77777777" w:rsidR="00726C64" w:rsidRPr="00726C64" w:rsidRDefault="00726C64" w:rsidP="00726C64">
      <w:pPr>
        <w:rPr>
          <w:lang w:val="en-US"/>
        </w:rPr>
      </w:pPr>
    </w:p>
    <w:sdt>
      <w:sdtPr>
        <w:rPr>
          <w:rFonts w:ascii="Calibri" w:eastAsia="MS Mincho" w:hAnsi="Calibri" w:cs="Times New Roman"/>
          <w:b w:val="0"/>
          <w:color w:val="auto"/>
          <w:sz w:val="22"/>
          <w:szCs w:val="22"/>
          <w:lang w:val="en-GB"/>
        </w:rPr>
        <w:id w:val="1858930342"/>
        <w:docPartObj>
          <w:docPartGallery w:val="Table of Contents"/>
          <w:docPartUnique/>
        </w:docPartObj>
      </w:sdtPr>
      <w:sdtEndPr>
        <w:rPr>
          <w:bCs/>
          <w:noProof/>
        </w:rPr>
      </w:sdtEndPr>
      <w:sdtContent>
        <w:p w14:paraId="4DFB90B3" w14:textId="77777777" w:rsidR="00097216" w:rsidRPr="00251BF8" w:rsidRDefault="00097216" w:rsidP="00636474">
          <w:pPr>
            <w:pStyle w:val="TOCHeading"/>
            <w:numPr>
              <w:ilvl w:val="0"/>
              <w:numId w:val="0"/>
            </w:numPr>
            <w:rPr>
              <w:b w:val="0"/>
            </w:rPr>
          </w:pPr>
          <w:r w:rsidRPr="00251BF8">
            <w:rPr>
              <w:b w:val="0"/>
            </w:rPr>
            <w:t>Table of Contents</w:t>
          </w:r>
        </w:p>
        <w:p w14:paraId="46EAF5AC" w14:textId="77777777" w:rsidR="00636474" w:rsidRPr="00933998" w:rsidRDefault="00097216">
          <w:pPr>
            <w:pStyle w:val="TOC1"/>
            <w:rPr>
              <w:rFonts w:asciiTheme="minorHAnsi" w:eastAsiaTheme="minorEastAsia" w:hAnsiTheme="minorHAnsi" w:cstheme="minorBidi"/>
              <w:color w:val="752EB0" w:themeColor="accent2" w:themeShade="BF"/>
              <w:sz w:val="22"/>
              <w:szCs w:val="22"/>
              <w:lang w:eastAsia="en-GB"/>
            </w:rPr>
          </w:pPr>
          <w:r>
            <w:rPr>
              <w:b/>
              <w:bCs/>
            </w:rPr>
            <w:fldChar w:fldCharType="begin"/>
          </w:r>
          <w:r>
            <w:rPr>
              <w:b/>
              <w:bCs/>
            </w:rPr>
            <w:instrText xml:space="preserve"> TOC \o "1-3" \h \z \u </w:instrText>
          </w:r>
          <w:r>
            <w:rPr>
              <w:b/>
              <w:bCs/>
            </w:rPr>
            <w:fldChar w:fldCharType="separate"/>
          </w:r>
          <w:hyperlink w:anchor="_Toc83651882" w:history="1">
            <w:r w:rsidR="00636474" w:rsidRPr="00933998">
              <w:rPr>
                <w:rStyle w:val="Hyperlink"/>
                <w:color w:val="752EB0" w:themeColor="accent2" w:themeShade="BF"/>
              </w:rPr>
              <w:t>1</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rPr>
              <w:t>Document History</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_Toc83651882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2</w:t>
            </w:r>
            <w:r w:rsidR="00636474" w:rsidRPr="00933998">
              <w:rPr>
                <w:webHidden/>
                <w:color w:val="752EB0" w:themeColor="accent2" w:themeShade="BF"/>
              </w:rPr>
              <w:fldChar w:fldCharType="end"/>
            </w:r>
          </w:hyperlink>
        </w:p>
        <w:p w14:paraId="3EDFAEBC"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883" w:history="1">
            <w:r w:rsidR="00636474" w:rsidRPr="00933998">
              <w:rPr>
                <w:rStyle w:val="Hyperlink"/>
                <w:color w:val="752EB0" w:themeColor="accent2" w:themeShade="BF"/>
              </w:rPr>
              <w:t>2</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rPr>
              <w:t>Outline of the service</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_Toc83651883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3</w:t>
            </w:r>
            <w:r w:rsidR="00636474" w:rsidRPr="00933998">
              <w:rPr>
                <w:webHidden/>
                <w:color w:val="752EB0" w:themeColor="accent2" w:themeShade="BF"/>
              </w:rPr>
              <w:fldChar w:fldCharType="end"/>
            </w:r>
          </w:hyperlink>
        </w:p>
        <w:p w14:paraId="263F47AD"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884" w:history="1">
            <w:r w:rsidR="00636474" w:rsidRPr="00933998">
              <w:rPr>
                <w:rStyle w:val="Hyperlink"/>
                <w:color w:val="752EB0" w:themeColor="accent2" w:themeShade="BF"/>
                <w:lang w:eastAsia="en-GB"/>
              </w:rPr>
              <w:t>3</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lang w:eastAsia="en-GB"/>
              </w:rPr>
              <w:t xml:space="preserve">Key Features and </w:t>
            </w:r>
            <w:r w:rsidR="00636474" w:rsidRPr="00933998">
              <w:rPr>
                <w:rStyle w:val="Hyperlink"/>
                <w:color w:val="752EB0" w:themeColor="accent2" w:themeShade="BF"/>
              </w:rPr>
              <w:t>Availability</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_Toc83651884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3</w:t>
            </w:r>
            <w:r w:rsidR="00636474" w:rsidRPr="00933998">
              <w:rPr>
                <w:webHidden/>
                <w:color w:val="752EB0" w:themeColor="accent2" w:themeShade="BF"/>
              </w:rPr>
              <w:fldChar w:fldCharType="end"/>
            </w:r>
          </w:hyperlink>
        </w:p>
        <w:p w14:paraId="64AD8878" w14:textId="77777777" w:rsidR="00636474" w:rsidRPr="00933998" w:rsidRDefault="008B6847">
          <w:pPr>
            <w:pStyle w:val="TOC2"/>
            <w:rPr>
              <w:rFonts w:asciiTheme="minorHAnsi" w:eastAsiaTheme="minorEastAsia" w:hAnsiTheme="minorHAnsi" w:cstheme="minorBidi"/>
              <w:lang w:eastAsia="en-GB"/>
            </w:rPr>
          </w:pPr>
          <w:hyperlink w:anchor="_Toc83651885" w:history="1">
            <w:r w:rsidR="00636474" w:rsidRPr="00933998">
              <w:rPr>
                <w:rStyle w:val="Hyperlink"/>
                <w:rFonts w:cs="BT Curve"/>
                <w:color w:val="752EB0" w:themeColor="accent2" w:themeShade="BF"/>
              </w:rPr>
              <w:t>3.1</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Functionality and Usage Scenario</w:t>
            </w:r>
            <w:r w:rsidR="00636474" w:rsidRPr="00933998">
              <w:rPr>
                <w:webHidden/>
              </w:rPr>
              <w:tab/>
            </w:r>
            <w:r w:rsidR="00636474" w:rsidRPr="00933998">
              <w:rPr>
                <w:webHidden/>
              </w:rPr>
              <w:fldChar w:fldCharType="begin"/>
            </w:r>
            <w:r w:rsidR="00636474" w:rsidRPr="00933998">
              <w:rPr>
                <w:webHidden/>
              </w:rPr>
              <w:instrText xml:space="preserve"> PAGEREF _Toc83651885 \h </w:instrText>
            </w:r>
            <w:r w:rsidR="00636474" w:rsidRPr="00933998">
              <w:rPr>
                <w:webHidden/>
              </w:rPr>
            </w:r>
            <w:r w:rsidR="00636474" w:rsidRPr="00933998">
              <w:rPr>
                <w:webHidden/>
              </w:rPr>
              <w:fldChar w:fldCharType="separate"/>
            </w:r>
            <w:r w:rsidR="00251BF8">
              <w:rPr>
                <w:webHidden/>
              </w:rPr>
              <w:t>3</w:t>
            </w:r>
            <w:r w:rsidR="00636474" w:rsidRPr="00933998">
              <w:rPr>
                <w:webHidden/>
              </w:rPr>
              <w:fldChar w:fldCharType="end"/>
            </w:r>
          </w:hyperlink>
        </w:p>
        <w:p w14:paraId="70594E84"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886" w:history="1">
            <w:r w:rsidR="00636474" w:rsidRPr="00933998">
              <w:rPr>
                <w:rStyle w:val="Hyperlink"/>
                <w:color w:val="752EB0" w:themeColor="accent2" w:themeShade="BF"/>
              </w:rPr>
              <w:t>4</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rPr>
              <w:t>Service Exceptions</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_Toc83651886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4</w:t>
            </w:r>
            <w:r w:rsidR="00636474" w:rsidRPr="00933998">
              <w:rPr>
                <w:webHidden/>
                <w:color w:val="752EB0" w:themeColor="accent2" w:themeShade="BF"/>
              </w:rPr>
              <w:fldChar w:fldCharType="end"/>
            </w:r>
          </w:hyperlink>
        </w:p>
        <w:p w14:paraId="2D25FF83"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887" w:history="1">
            <w:r w:rsidR="00636474" w:rsidRPr="00933998">
              <w:rPr>
                <w:rStyle w:val="Hyperlink"/>
                <w:color w:val="752EB0" w:themeColor="accent2" w:themeShade="BF"/>
                <w:lang w:eastAsia="en-GB"/>
              </w:rPr>
              <w:t>5</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rPr>
              <w:t>Q</w:t>
            </w:r>
            <w:r w:rsidR="00636474" w:rsidRPr="00933998">
              <w:rPr>
                <w:rStyle w:val="Hyperlink"/>
                <w:color w:val="752EB0" w:themeColor="accent2" w:themeShade="BF"/>
                <w:lang w:eastAsia="en-GB"/>
              </w:rPr>
              <w:t>uality of Service</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_Toc83651887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4</w:t>
            </w:r>
            <w:r w:rsidR="00636474" w:rsidRPr="00933998">
              <w:rPr>
                <w:webHidden/>
                <w:color w:val="752EB0" w:themeColor="accent2" w:themeShade="BF"/>
              </w:rPr>
              <w:fldChar w:fldCharType="end"/>
            </w:r>
          </w:hyperlink>
        </w:p>
        <w:p w14:paraId="25C80B40"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888" w:history="1">
            <w:r w:rsidR="00636474" w:rsidRPr="00933998">
              <w:rPr>
                <w:rStyle w:val="Hyperlink"/>
                <w:color w:val="752EB0" w:themeColor="accent2" w:themeShade="BF"/>
                <w:lang w:eastAsia="en-GB"/>
              </w:rPr>
              <w:t>6</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lang w:eastAsia="en-GB"/>
              </w:rPr>
              <w:t>Calling Line Identity support</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_Toc83651888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5</w:t>
            </w:r>
            <w:r w:rsidR="00636474" w:rsidRPr="00933998">
              <w:rPr>
                <w:webHidden/>
                <w:color w:val="752EB0" w:themeColor="accent2" w:themeShade="BF"/>
              </w:rPr>
              <w:fldChar w:fldCharType="end"/>
            </w:r>
          </w:hyperlink>
        </w:p>
        <w:p w14:paraId="066454BE"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889" w:history="1">
            <w:r w:rsidR="00636474" w:rsidRPr="00933998">
              <w:rPr>
                <w:rStyle w:val="Hyperlink"/>
                <w:color w:val="752EB0" w:themeColor="accent2" w:themeShade="BF"/>
                <w:lang w:eastAsia="en-GB"/>
              </w:rPr>
              <w:t>7</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lang w:eastAsia="en-GB"/>
              </w:rPr>
              <w:t>Real Time Traffic Management</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_Toc83651889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5</w:t>
            </w:r>
            <w:r w:rsidR="00636474" w:rsidRPr="00933998">
              <w:rPr>
                <w:webHidden/>
                <w:color w:val="752EB0" w:themeColor="accent2" w:themeShade="BF"/>
              </w:rPr>
              <w:fldChar w:fldCharType="end"/>
            </w:r>
          </w:hyperlink>
        </w:p>
        <w:p w14:paraId="5213C33B" w14:textId="77777777" w:rsidR="00636474" w:rsidRPr="00933998" w:rsidRDefault="008B6847">
          <w:pPr>
            <w:pStyle w:val="TOC2"/>
            <w:rPr>
              <w:rFonts w:asciiTheme="minorHAnsi" w:eastAsiaTheme="minorEastAsia" w:hAnsiTheme="minorHAnsi" w:cstheme="minorBidi"/>
              <w:lang w:eastAsia="en-GB"/>
            </w:rPr>
          </w:pPr>
          <w:hyperlink w:anchor="_Toc83651890" w:history="1">
            <w:r w:rsidR="00636474" w:rsidRPr="00933998">
              <w:rPr>
                <w:rStyle w:val="Hyperlink"/>
                <w:color w:val="752EB0" w:themeColor="accent2" w:themeShade="BF"/>
              </w:rPr>
              <w:t>7.1</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Traffic Controls</w:t>
            </w:r>
            <w:r w:rsidR="00636474" w:rsidRPr="00933998">
              <w:rPr>
                <w:webHidden/>
              </w:rPr>
              <w:tab/>
            </w:r>
            <w:r w:rsidR="00636474" w:rsidRPr="00933998">
              <w:rPr>
                <w:webHidden/>
              </w:rPr>
              <w:fldChar w:fldCharType="begin"/>
            </w:r>
            <w:r w:rsidR="00636474" w:rsidRPr="00933998">
              <w:rPr>
                <w:webHidden/>
              </w:rPr>
              <w:instrText xml:space="preserve"> PAGEREF _Toc83651890 \h </w:instrText>
            </w:r>
            <w:r w:rsidR="00636474" w:rsidRPr="00933998">
              <w:rPr>
                <w:webHidden/>
              </w:rPr>
            </w:r>
            <w:r w:rsidR="00636474" w:rsidRPr="00933998">
              <w:rPr>
                <w:webHidden/>
              </w:rPr>
              <w:fldChar w:fldCharType="separate"/>
            </w:r>
            <w:r w:rsidR="00251BF8">
              <w:rPr>
                <w:webHidden/>
              </w:rPr>
              <w:t>5</w:t>
            </w:r>
            <w:r w:rsidR="00636474" w:rsidRPr="00933998">
              <w:rPr>
                <w:webHidden/>
              </w:rPr>
              <w:fldChar w:fldCharType="end"/>
            </w:r>
          </w:hyperlink>
        </w:p>
        <w:p w14:paraId="5B358FD7" w14:textId="77777777" w:rsidR="00636474" w:rsidRPr="00933998" w:rsidRDefault="008B6847">
          <w:pPr>
            <w:pStyle w:val="TOC2"/>
            <w:rPr>
              <w:rFonts w:asciiTheme="minorHAnsi" w:eastAsiaTheme="minorEastAsia" w:hAnsiTheme="minorHAnsi" w:cstheme="minorBidi"/>
              <w:lang w:eastAsia="en-GB"/>
            </w:rPr>
          </w:pPr>
          <w:hyperlink w:anchor="_Toc83651891" w:history="1">
            <w:r w:rsidR="00636474" w:rsidRPr="00933998">
              <w:rPr>
                <w:rStyle w:val="Hyperlink"/>
                <w:rFonts w:eastAsia="Calibri"/>
                <w:color w:val="752EB0" w:themeColor="accent2" w:themeShade="BF"/>
              </w:rPr>
              <w:t>7.2</w:t>
            </w:r>
            <w:r w:rsidR="00636474" w:rsidRPr="00933998">
              <w:rPr>
                <w:rFonts w:asciiTheme="minorHAnsi" w:eastAsiaTheme="minorEastAsia" w:hAnsiTheme="minorHAnsi" w:cstheme="minorBidi"/>
                <w:lang w:eastAsia="en-GB"/>
              </w:rPr>
              <w:tab/>
            </w:r>
            <w:r w:rsidR="00636474" w:rsidRPr="00933998">
              <w:rPr>
                <w:rStyle w:val="Hyperlink"/>
                <w:rFonts w:eastAsia="Calibri"/>
                <w:color w:val="752EB0" w:themeColor="accent2" w:themeShade="BF"/>
              </w:rPr>
              <w:t>Traffic Control Methods</w:t>
            </w:r>
            <w:r w:rsidR="00636474" w:rsidRPr="00933998">
              <w:rPr>
                <w:webHidden/>
              </w:rPr>
              <w:tab/>
            </w:r>
            <w:r w:rsidR="00636474" w:rsidRPr="00933998">
              <w:rPr>
                <w:webHidden/>
              </w:rPr>
              <w:fldChar w:fldCharType="begin"/>
            </w:r>
            <w:r w:rsidR="00636474" w:rsidRPr="00933998">
              <w:rPr>
                <w:webHidden/>
              </w:rPr>
              <w:instrText xml:space="preserve"> PAGEREF _Toc83651891 \h </w:instrText>
            </w:r>
            <w:r w:rsidR="00636474" w:rsidRPr="00933998">
              <w:rPr>
                <w:webHidden/>
              </w:rPr>
            </w:r>
            <w:r w:rsidR="00636474" w:rsidRPr="00933998">
              <w:rPr>
                <w:webHidden/>
              </w:rPr>
              <w:fldChar w:fldCharType="separate"/>
            </w:r>
            <w:r w:rsidR="00251BF8">
              <w:rPr>
                <w:webHidden/>
              </w:rPr>
              <w:t>6</w:t>
            </w:r>
            <w:r w:rsidR="00636474" w:rsidRPr="00933998">
              <w:rPr>
                <w:webHidden/>
              </w:rPr>
              <w:fldChar w:fldCharType="end"/>
            </w:r>
          </w:hyperlink>
        </w:p>
        <w:p w14:paraId="30DC0A0A" w14:textId="77777777" w:rsidR="00636474" w:rsidRPr="00933998" w:rsidRDefault="008B6847">
          <w:pPr>
            <w:pStyle w:val="TOC2"/>
            <w:rPr>
              <w:rFonts w:asciiTheme="minorHAnsi" w:eastAsiaTheme="minorEastAsia" w:hAnsiTheme="minorHAnsi" w:cstheme="minorBidi"/>
              <w:lang w:eastAsia="en-GB"/>
            </w:rPr>
          </w:pPr>
          <w:hyperlink w:anchor="_Toc83651892" w:history="1">
            <w:r w:rsidR="00636474" w:rsidRPr="00933998">
              <w:rPr>
                <w:rStyle w:val="Hyperlink"/>
                <w:rFonts w:eastAsia="Calibri"/>
                <w:color w:val="752EB0" w:themeColor="accent2" w:themeShade="BF"/>
              </w:rPr>
              <w:t>7.3</w:t>
            </w:r>
            <w:r w:rsidR="00636474" w:rsidRPr="00933998">
              <w:rPr>
                <w:rFonts w:asciiTheme="minorHAnsi" w:eastAsiaTheme="minorEastAsia" w:hAnsiTheme="minorHAnsi" w:cstheme="minorBidi"/>
                <w:lang w:eastAsia="en-GB"/>
              </w:rPr>
              <w:tab/>
            </w:r>
            <w:r w:rsidR="00636474" w:rsidRPr="00933998">
              <w:rPr>
                <w:rStyle w:val="Hyperlink"/>
                <w:rFonts w:eastAsia="Calibri"/>
                <w:color w:val="752EB0" w:themeColor="accent2" w:themeShade="BF"/>
              </w:rPr>
              <w:t>Traffic Control Requirements</w:t>
            </w:r>
            <w:r w:rsidR="00636474" w:rsidRPr="00933998">
              <w:rPr>
                <w:webHidden/>
              </w:rPr>
              <w:tab/>
            </w:r>
            <w:r w:rsidR="00636474" w:rsidRPr="00933998">
              <w:rPr>
                <w:webHidden/>
              </w:rPr>
              <w:fldChar w:fldCharType="begin"/>
            </w:r>
            <w:r w:rsidR="00636474" w:rsidRPr="00933998">
              <w:rPr>
                <w:webHidden/>
              </w:rPr>
              <w:instrText xml:space="preserve"> PAGEREF _Toc83651892 \h </w:instrText>
            </w:r>
            <w:r w:rsidR="00636474" w:rsidRPr="00933998">
              <w:rPr>
                <w:webHidden/>
              </w:rPr>
            </w:r>
            <w:r w:rsidR="00636474" w:rsidRPr="00933998">
              <w:rPr>
                <w:webHidden/>
              </w:rPr>
              <w:fldChar w:fldCharType="separate"/>
            </w:r>
            <w:r w:rsidR="00251BF8">
              <w:rPr>
                <w:webHidden/>
              </w:rPr>
              <w:t>6</w:t>
            </w:r>
            <w:r w:rsidR="00636474" w:rsidRPr="00933998">
              <w:rPr>
                <w:webHidden/>
              </w:rPr>
              <w:fldChar w:fldCharType="end"/>
            </w:r>
          </w:hyperlink>
        </w:p>
        <w:p w14:paraId="047A00CC" w14:textId="77777777" w:rsidR="00636474" w:rsidRPr="00933998" w:rsidRDefault="008B6847">
          <w:pPr>
            <w:pStyle w:val="TOC2"/>
            <w:rPr>
              <w:rFonts w:asciiTheme="minorHAnsi" w:eastAsiaTheme="minorEastAsia" w:hAnsiTheme="minorHAnsi" w:cstheme="minorBidi"/>
              <w:lang w:eastAsia="en-GB"/>
            </w:rPr>
          </w:pPr>
          <w:hyperlink w:anchor="_Toc83651893" w:history="1">
            <w:r w:rsidR="00636474" w:rsidRPr="00933998">
              <w:rPr>
                <w:rStyle w:val="Hyperlink"/>
                <w:rFonts w:eastAsia="Calibri"/>
                <w:color w:val="752EB0" w:themeColor="accent2" w:themeShade="BF"/>
              </w:rPr>
              <w:t>7.4</w:t>
            </w:r>
            <w:r w:rsidR="00636474" w:rsidRPr="00933998">
              <w:rPr>
                <w:rFonts w:asciiTheme="minorHAnsi" w:eastAsiaTheme="minorEastAsia" w:hAnsiTheme="minorHAnsi" w:cstheme="minorBidi"/>
                <w:lang w:eastAsia="en-GB"/>
              </w:rPr>
              <w:tab/>
            </w:r>
            <w:r w:rsidR="00636474" w:rsidRPr="00933998">
              <w:rPr>
                <w:rStyle w:val="Hyperlink"/>
                <w:rFonts w:eastAsia="Calibri"/>
                <w:color w:val="752EB0" w:themeColor="accent2" w:themeShade="BF"/>
              </w:rPr>
              <w:t>Large Call Events</w:t>
            </w:r>
            <w:r w:rsidR="00636474" w:rsidRPr="00933998">
              <w:rPr>
                <w:webHidden/>
              </w:rPr>
              <w:tab/>
            </w:r>
            <w:r w:rsidR="00636474" w:rsidRPr="00933998">
              <w:rPr>
                <w:webHidden/>
              </w:rPr>
              <w:fldChar w:fldCharType="begin"/>
            </w:r>
            <w:r w:rsidR="00636474" w:rsidRPr="00933998">
              <w:rPr>
                <w:webHidden/>
              </w:rPr>
              <w:instrText xml:space="preserve"> PAGEREF _Toc83651893 \h </w:instrText>
            </w:r>
            <w:r w:rsidR="00636474" w:rsidRPr="00933998">
              <w:rPr>
                <w:webHidden/>
              </w:rPr>
            </w:r>
            <w:r w:rsidR="00636474" w:rsidRPr="00933998">
              <w:rPr>
                <w:webHidden/>
              </w:rPr>
              <w:fldChar w:fldCharType="separate"/>
            </w:r>
            <w:r w:rsidR="00251BF8">
              <w:rPr>
                <w:webHidden/>
              </w:rPr>
              <w:t>7</w:t>
            </w:r>
            <w:r w:rsidR="00636474" w:rsidRPr="00933998">
              <w:rPr>
                <w:webHidden/>
              </w:rPr>
              <w:fldChar w:fldCharType="end"/>
            </w:r>
          </w:hyperlink>
        </w:p>
        <w:p w14:paraId="577D3972" w14:textId="77777777" w:rsidR="00636474" w:rsidRPr="00933998" w:rsidRDefault="008B6847">
          <w:pPr>
            <w:pStyle w:val="TOC2"/>
            <w:rPr>
              <w:rFonts w:asciiTheme="minorHAnsi" w:eastAsiaTheme="minorEastAsia" w:hAnsiTheme="minorHAnsi" w:cstheme="minorBidi"/>
              <w:lang w:eastAsia="en-GB"/>
            </w:rPr>
          </w:pPr>
          <w:hyperlink w:anchor="_Toc83651894" w:history="1">
            <w:r w:rsidR="00636474" w:rsidRPr="00933998">
              <w:rPr>
                <w:rStyle w:val="Hyperlink"/>
                <w:rFonts w:eastAsia="Calibri"/>
                <w:color w:val="752EB0" w:themeColor="accent2" w:themeShade="BF"/>
              </w:rPr>
              <w:t>7.5</w:t>
            </w:r>
            <w:r w:rsidR="00636474" w:rsidRPr="00933998">
              <w:rPr>
                <w:rFonts w:asciiTheme="minorHAnsi" w:eastAsiaTheme="minorEastAsia" w:hAnsiTheme="minorHAnsi" w:cstheme="minorBidi"/>
                <w:lang w:eastAsia="en-GB"/>
              </w:rPr>
              <w:tab/>
            </w:r>
            <w:r w:rsidR="00636474" w:rsidRPr="00933998">
              <w:rPr>
                <w:rStyle w:val="Hyperlink"/>
                <w:rFonts w:eastAsia="Calibri"/>
                <w:color w:val="752EB0" w:themeColor="accent2" w:themeShade="BF"/>
              </w:rPr>
              <w:t>Requesting / Notifying Implementation of Controls</w:t>
            </w:r>
            <w:r w:rsidR="00636474" w:rsidRPr="00933998">
              <w:rPr>
                <w:webHidden/>
              </w:rPr>
              <w:tab/>
            </w:r>
            <w:r w:rsidR="00636474" w:rsidRPr="00933998">
              <w:rPr>
                <w:webHidden/>
              </w:rPr>
              <w:fldChar w:fldCharType="begin"/>
            </w:r>
            <w:r w:rsidR="00636474" w:rsidRPr="00933998">
              <w:rPr>
                <w:webHidden/>
              </w:rPr>
              <w:instrText xml:space="preserve"> PAGEREF _Toc83651894 \h </w:instrText>
            </w:r>
            <w:r w:rsidR="00636474" w:rsidRPr="00933998">
              <w:rPr>
                <w:webHidden/>
              </w:rPr>
            </w:r>
            <w:r w:rsidR="00636474" w:rsidRPr="00933998">
              <w:rPr>
                <w:webHidden/>
              </w:rPr>
              <w:fldChar w:fldCharType="separate"/>
            </w:r>
            <w:r w:rsidR="00251BF8">
              <w:rPr>
                <w:webHidden/>
              </w:rPr>
              <w:t>8</w:t>
            </w:r>
            <w:r w:rsidR="00636474" w:rsidRPr="00933998">
              <w:rPr>
                <w:webHidden/>
              </w:rPr>
              <w:fldChar w:fldCharType="end"/>
            </w:r>
          </w:hyperlink>
        </w:p>
        <w:p w14:paraId="7A11B21D" w14:textId="77777777" w:rsidR="00636474" w:rsidRPr="00933998" w:rsidRDefault="008B6847">
          <w:pPr>
            <w:pStyle w:val="TOC2"/>
            <w:rPr>
              <w:rFonts w:asciiTheme="minorHAnsi" w:eastAsiaTheme="minorEastAsia" w:hAnsiTheme="minorHAnsi" w:cstheme="minorBidi"/>
              <w:lang w:eastAsia="en-GB"/>
            </w:rPr>
          </w:pPr>
          <w:hyperlink w:anchor="_Toc83651895" w:history="1">
            <w:r w:rsidR="00636474" w:rsidRPr="00933998">
              <w:rPr>
                <w:rStyle w:val="Hyperlink"/>
                <w:rFonts w:eastAsia="Calibri"/>
                <w:color w:val="752EB0" w:themeColor="accent2" w:themeShade="BF"/>
              </w:rPr>
              <w:t>7.6</w:t>
            </w:r>
            <w:r w:rsidR="00636474" w:rsidRPr="00933998">
              <w:rPr>
                <w:rFonts w:asciiTheme="minorHAnsi" w:eastAsiaTheme="minorEastAsia" w:hAnsiTheme="minorHAnsi" w:cstheme="minorBidi"/>
                <w:lang w:eastAsia="en-GB"/>
              </w:rPr>
              <w:tab/>
            </w:r>
            <w:r w:rsidR="00636474" w:rsidRPr="00933998">
              <w:rPr>
                <w:rStyle w:val="Hyperlink"/>
                <w:rFonts w:eastAsia="Calibri"/>
                <w:color w:val="752EB0" w:themeColor="accent2" w:themeShade="BF"/>
              </w:rPr>
              <w:t>Traffic Management Controls Request Form Process</w:t>
            </w:r>
            <w:r w:rsidR="00636474" w:rsidRPr="00933998">
              <w:rPr>
                <w:webHidden/>
              </w:rPr>
              <w:tab/>
            </w:r>
            <w:r w:rsidR="00636474" w:rsidRPr="00933998">
              <w:rPr>
                <w:webHidden/>
              </w:rPr>
              <w:fldChar w:fldCharType="begin"/>
            </w:r>
            <w:r w:rsidR="00636474" w:rsidRPr="00933998">
              <w:rPr>
                <w:webHidden/>
              </w:rPr>
              <w:instrText xml:space="preserve"> PAGEREF _Toc83651895 \h </w:instrText>
            </w:r>
            <w:r w:rsidR="00636474" w:rsidRPr="00933998">
              <w:rPr>
                <w:webHidden/>
              </w:rPr>
            </w:r>
            <w:r w:rsidR="00636474" w:rsidRPr="00933998">
              <w:rPr>
                <w:webHidden/>
              </w:rPr>
              <w:fldChar w:fldCharType="separate"/>
            </w:r>
            <w:r w:rsidR="00251BF8">
              <w:rPr>
                <w:webHidden/>
              </w:rPr>
              <w:t>8</w:t>
            </w:r>
            <w:r w:rsidR="00636474" w:rsidRPr="00933998">
              <w:rPr>
                <w:webHidden/>
              </w:rPr>
              <w:fldChar w:fldCharType="end"/>
            </w:r>
          </w:hyperlink>
        </w:p>
        <w:p w14:paraId="13EAEB5D"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896" w:history="1">
            <w:r w:rsidR="00636474" w:rsidRPr="00933998">
              <w:rPr>
                <w:rStyle w:val="Hyperlink"/>
                <w:color w:val="752EB0" w:themeColor="accent2" w:themeShade="BF"/>
                <w:lang w:eastAsia="en-GB"/>
              </w:rPr>
              <w:t>8</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lang w:eastAsia="en-GB"/>
              </w:rPr>
              <w:t>Pricing</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_Toc83651896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9</w:t>
            </w:r>
            <w:r w:rsidR="00636474" w:rsidRPr="00933998">
              <w:rPr>
                <w:webHidden/>
                <w:color w:val="752EB0" w:themeColor="accent2" w:themeShade="BF"/>
              </w:rPr>
              <w:fldChar w:fldCharType="end"/>
            </w:r>
          </w:hyperlink>
        </w:p>
        <w:p w14:paraId="365406C2"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897" w:history="1">
            <w:r w:rsidR="00636474" w:rsidRPr="00933998">
              <w:rPr>
                <w:rStyle w:val="Hyperlink"/>
                <w:color w:val="752EB0" w:themeColor="accent2" w:themeShade="BF"/>
                <w:lang w:eastAsia="en-GB"/>
              </w:rPr>
              <w:t>9</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lang w:eastAsia="en-GB"/>
              </w:rPr>
              <w:t>Billing</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_Toc83651897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10</w:t>
            </w:r>
            <w:r w:rsidR="00636474" w:rsidRPr="00933998">
              <w:rPr>
                <w:webHidden/>
                <w:color w:val="752EB0" w:themeColor="accent2" w:themeShade="BF"/>
              </w:rPr>
              <w:fldChar w:fldCharType="end"/>
            </w:r>
          </w:hyperlink>
        </w:p>
        <w:p w14:paraId="50940E40" w14:textId="77777777" w:rsidR="00636474" w:rsidRPr="00933998" w:rsidRDefault="008B6847">
          <w:pPr>
            <w:pStyle w:val="TOC2"/>
            <w:rPr>
              <w:rFonts w:asciiTheme="minorHAnsi" w:eastAsiaTheme="minorEastAsia" w:hAnsiTheme="minorHAnsi" w:cstheme="minorBidi"/>
              <w:lang w:eastAsia="en-GB"/>
            </w:rPr>
          </w:pPr>
          <w:hyperlink w:anchor="_Toc83651898" w:history="1">
            <w:r w:rsidR="00636474" w:rsidRPr="00933998">
              <w:rPr>
                <w:rStyle w:val="Hyperlink"/>
                <w:color w:val="752EB0" w:themeColor="accent2" w:themeShade="BF"/>
              </w:rPr>
              <w:t>9.1</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Credit Vetting</w:t>
            </w:r>
            <w:r w:rsidR="00636474" w:rsidRPr="00933998">
              <w:rPr>
                <w:webHidden/>
              </w:rPr>
              <w:tab/>
            </w:r>
            <w:r w:rsidR="00636474" w:rsidRPr="00933998">
              <w:rPr>
                <w:webHidden/>
              </w:rPr>
              <w:fldChar w:fldCharType="begin"/>
            </w:r>
            <w:r w:rsidR="00636474" w:rsidRPr="00933998">
              <w:rPr>
                <w:webHidden/>
              </w:rPr>
              <w:instrText xml:space="preserve"> PAGEREF _Toc83651898 \h </w:instrText>
            </w:r>
            <w:r w:rsidR="00636474" w:rsidRPr="00933998">
              <w:rPr>
                <w:webHidden/>
              </w:rPr>
            </w:r>
            <w:r w:rsidR="00636474" w:rsidRPr="00933998">
              <w:rPr>
                <w:webHidden/>
              </w:rPr>
              <w:fldChar w:fldCharType="separate"/>
            </w:r>
            <w:r w:rsidR="00251BF8">
              <w:rPr>
                <w:webHidden/>
              </w:rPr>
              <w:t>10</w:t>
            </w:r>
            <w:r w:rsidR="00636474" w:rsidRPr="00933998">
              <w:rPr>
                <w:webHidden/>
              </w:rPr>
              <w:fldChar w:fldCharType="end"/>
            </w:r>
          </w:hyperlink>
        </w:p>
        <w:p w14:paraId="5AF39BEB" w14:textId="77777777" w:rsidR="00636474" w:rsidRPr="00933998" w:rsidRDefault="008B6847">
          <w:pPr>
            <w:pStyle w:val="TOC2"/>
            <w:rPr>
              <w:rFonts w:asciiTheme="minorHAnsi" w:eastAsiaTheme="minorEastAsia" w:hAnsiTheme="minorHAnsi" w:cstheme="minorBidi"/>
              <w:lang w:eastAsia="en-GB"/>
            </w:rPr>
          </w:pPr>
          <w:hyperlink w:anchor="_Toc83651899" w:history="1">
            <w:r w:rsidR="00636474" w:rsidRPr="00933998">
              <w:rPr>
                <w:rStyle w:val="Hyperlink"/>
                <w:color w:val="752EB0" w:themeColor="accent2" w:themeShade="BF"/>
              </w:rPr>
              <w:t>9.2</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BT Billing Reports</w:t>
            </w:r>
            <w:r w:rsidR="00636474" w:rsidRPr="00933998">
              <w:rPr>
                <w:webHidden/>
              </w:rPr>
              <w:tab/>
            </w:r>
            <w:r w:rsidR="00636474" w:rsidRPr="00933998">
              <w:rPr>
                <w:webHidden/>
              </w:rPr>
              <w:fldChar w:fldCharType="begin"/>
            </w:r>
            <w:r w:rsidR="00636474" w:rsidRPr="00933998">
              <w:rPr>
                <w:webHidden/>
              </w:rPr>
              <w:instrText xml:space="preserve"> PAGEREF _Toc83651899 \h </w:instrText>
            </w:r>
            <w:r w:rsidR="00636474" w:rsidRPr="00933998">
              <w:rPr>
                <w:webHidden/>
              </w:rPr>
            </w:r>
            <w:r w:rsidR="00636474" w:rsidRPr="00933998">
              <w:rPr>
                <w:webHidden/>
              </w:rPr>
              <w:fldChar w:fldCharType="separate"/>
            </w:r>
            <w:r w:rsidR="00251BF8">
              <w:rPr>
                <w:webHidden/>
              </w:rPr>
              <w:t>10</w:t>
            </w:r>
            <w:r w:rsidR="00636474" w:rsidRPr="00933998">
              <w:rPr>
                <w:webHidden/>
              </w:rPr>
              <w:fldChar w:fldCharType="end"/>
            </w:r>
          </w:hyperlink>
        </w:p>
        <w:p w14:paraId="4EB16B13" w14:textId="77777777" w:rsidR="00636474" w:rsidRPr="00933998" w:rsidRDefault="008B6847">
          <w:pPr>
            <w:pStyle w:val="TOC1"/>
            <w:rPr>
              <w:rFonts w:asciiTheme="minorHAnsi" w:eastAsiaTheme="minorEastAsia" w:hAnsiTheme="minorHAnsi" w:cstheme="minorBidi"/>
              <w:color w:val="752EB0" w:themeColor="accent2" w:themeShade="BF"/>
              <w:sz w:val="22"/>
              <w:szCs w:val="22"/>
              <w:lang w:eastAsia="en-GB"/>
            </w:rPr>
          </w:pPr>
          <w:hyperlink w:anchor="_Toc83651900" w:history="1">
            <w:r w:rsidR="00636474" w:rsidRPr="00933998">
              <w:rPr>
                <w:rStyle w:val="Hyperlink"/>
                <w:color w:val="752EB0" w:themeColor="accent2" w:themeShade="BF"/>
              </w:rPr>
              <w:t>10</w:t>
            </w:r>
            <w:r w:rsidR="00636474" w:rsidRPr="00933998">
              <w:rPr>
                <w:rFonts w:asciiTheme="minorHAnsi" w:eastAsiaTheme="minorEastAsia" w:hAnsiTheme="minorHAnsi" w:cstheme="minorBidi"/>
                <w:color w:val="752EB0" w:themeColor="accent2" w:themeShade="BF"/>
                <w:sz w:val="22"/>
                <w:szCs w:val="22"/>
                <w:lang w:eastAsia="en-GB"/>
              </w:rPr>
              <w:tab/>
            </w:r>
            <w:r w:rsidR="00636474" w:rsidRPr="00933998">
              <w:rPr>
                <w:rStyle w:val="Hyperlink"/>
                <w:color w:val="752EB0" w:themeColor="accent2" w:themeShade="BF"/>
              </w:rPr>
              <w:t>Ordering Process and provision</w:t>
            </w:r>
            <w:r w:rsidR="00636474" w:rsidRPr="00933998">
              <w:rPr>
                <w:webHidden/>
                <w:color w:val="752EB0" w:themeColor="accent2" w:themeShade="BF"/>
              </w:rPr>
              <w:tab/>
            </w:r>
            <w:r w:rsidR="00636474" w:rsidRPr="00933998">
              <w:rPr>
                <w:webHidden/>
                <w:color w:val="752EB0" w:themeColor="accent2" w:themeShade="BF"/>
              </w:rPr>
              <w:fldChar w:fldCharType="begin"/>
            </w:r>
            <w:r w:rsidR="00636474" w:rsidRPr="00933998">
              <w:rPr>
                <w:webHidden/>
                <w:color w:val="752EB0" w:themeColor="accent2" w:themeShade="BF"/>
              </w:rPr>
              <w:instrText xml:space="preserve"> PAGEREF _Toc83651900 \h </w:instrText>
            </w:r>
            <w:r w:rsidR="00636474" w:rsidRPr="00933998">
              <w:rPr>
                <w:webHidden/>
                <w:color w:val="752EB0" w:themeColor="accent2" w:themeShade="BF"/>
              </w:rPr>
            </w:r>
            <w:r w:rsidR="00636474" w:rsidRPr="00933998">
              <w:rPr>
                <w:webHidden/>
                <w:color w:val="752EB0" w:themeColor="accent2" w:themeShade="BF"/>
              </w:rPr>
              <w:fldChar w:fldCharType="separate"/>
            </w:r>
            <w:r w:rsidR="00251BF8">
              <w:rPr>
                <w:webHidden/>
                <w:color w:val="752EB0" w:themeColor="accent2" w:themeShade="BF"/>
              </w:rPr>
              <w:t>12</w:t>
            </w:r>
            <w:r w:rsidR="00636474" w:rsidRPr="00933998">
              <w:rPr>
                <w:webHidden/>
                <w:color w:val="752EB0" w:themeColor="accent2" w:themeShade="BF"/>
              </w:rPr>
              <w:fldChar w:fldCharType="end"/>
            </w:r>
          </w:hyperlink>
        </w:p>
        <w:p w14:paraId="0765968A" w14:textId="77777777" w:rsidR="00636474" w:rsidRPr="00933998" w:rsidRDefault="008B6847">
          <w:pPr>
            <w:pStyle w:val="TOC2"/>
            <w:rPr>
              <w:rFonts w:asciiTheme="minorHAnsi" w:eastAsiaTheme="minorEastAsia" w:hAnsiTheme="minorHAnsi" w:cstheme="minorBidi"/>
              <w:lang w:eastAsia="en-GB"/>
            </w:rPr>
          </w:pPr>
          <w:hyperlink w:anchor="_Toc83651901" w:history="1">
            <w:r w:rsidR="00636474" w:rsidRPr="00933998">
              <w:rPr>
                <w:rStyle w:val="Hyperlink"/>
                <w:color w:val="752EB0" w:themeColor="accent2" w:themeShade="BF"/>
              </w:rPr>
              <w:t>10.1</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Interoperability Testing (IOT)</w:t>
            </w:r>
            <w:r w:rsidR="00636474" w:rsidRPr="00933998">
              <w:rPr>
                <w:webHidden/>
              </w:rPr>
              <w:tab/>
            </w:r>
            <w:r w:rsidR="00636474" w:rsidRPr="00933998">
              <w:rPr>
                <w:webHidden/>
              </w:rPr>
              <w:fldChar w:fldCharType="begin"/>
            </w:r>
            <w:r w:rsidR="00636474" w:rsidRPr="00933998">
              <w:rPr>
                <w:webHidden/>
              </w:rPr>
              <w:instrText xml:space="preserve"> PAGEREF _Toc83651901 \h </w:instrText>
            </w:r>
            <w:r w:rsidR="00636474" w:rsidRPr="00933998">
              <w:rPr>
                <w:webHidden/>
              </w:rPr>
            </w:r>
            <w:r w:rsidR="00636474" w:rsidRPr="00933998">
              <w:rPr>
                <w:webHidden/>
              </w:rPr>
              <w:fldChar w:fldCharType="separate"/>
            </w:r>
            <w:r w:rsidR="00251BF8">
              <w:rPr>
                <w:webHidden/>
              </w:rPr>
              <w:t>12</w:t>
            </w:r>
            <w:r w:rsidR="00636474" w:rsidRPr="00933998">
              <w:rPr>
                <w:webHidden/>
              </w:rPr>
              <w:fldChar w:fldCharType="end"/>
            </w:r>
          </w:hyperlink>
        </w:p>
        <w:p w14:paraId="5F4CEF6B" w14:textId="77777777" w:rsidR="00636474" w:rsidRPr="00933998" w:rsidRDefault="008B6847">
          <w:pPr>
            <w:pStyle w:val="TOC2"/>
            <w:rPr>
              <w:rFonts w:asciiTheme="minorHAnsi" w:eastAsiaTheme="minorEastAsia" w:hAnsiTheme="minorHAnsi" w:cstheme="minorBidi"/>
              <w:lang w:eastAsia="en-GB"/>
            </w:rPr>
          </w:pPr>
          <w:hyperlink w:anchor="_Toc83651902" w:history="1">
            <w:r w:rsidR="00636474" w:rsidRPr="00933998">
              <w:rPr>
                <w:rStyle w:val="Hyperlink"/>
                <w:color w:val="752EB0" w:themeColor="accent2" w:themeShade="BF"/>
              </w:rPr>
              <w:t>10.2</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Service Establishment</w:t>
            </w:r>
            <w:r w:rsidR="00636474" w:rsidRPr="00933998">
              <w:rPr>
                <w:webHidden/>
              </w:rPr>
              <w:tab/>
            </w:r>
            <w:r w:rsidR="00636474" w:rsidRPr="00933998">
              <w:rPr>
                <w:webHidden/>
              </w:rPr>
              <w:fldChar w:fldCharType="begin"/>
            </w:r>
            <w:r w:rsidR="00636474" w:rsidRPr="00933998">
              <w:rPr>
                <w:webHidden/>
              </w:rPr>
              <w:instrText xml:space="preserve"> PAGEREF _Toc83651902 \h </w:instrText>
            </w:r>
            <w:r w:rsidR="00636474" w:rsidRPr="00933998">
              <w:rPr>
                <w:webHidden/>
              </w:rPr>
            </w:r>
            <w:r w:rsidR="00636474" w:rsidRPr="00933998">
              <w:rPr>
                <w:webHidden/>
              </w:rPr>
              <w:fldChar w:fldCharType="separate"/>
            </w:r>
            <w:r w:rsidR="00251BF8">
              <w:rPr>
                <w:webHidden/>
              </w:rPr>
              <w:t>13</w:t>
            </w:r>
            <w:r w:rsidR="00636474" w:rsidRPr="00933998">
              <w:rPr>
                <w:webHidden/>
              </w:rPr>
              <w:fldChar w:fldCharType="end"/>
            </w:r>
          </w:hyperlink>
        </w:p>
        <w:p w14:paraId="2589BA0F" w14:textId="77777777" w:rsidR="00636474" w:rsidRPr="00933998" w:rsidRDefault="008B6847">
          <w:pPr>
            <w:pStyle w:val="TOC2"/>
            <w:rPr>
              <w:rFonts w:asciiTheme="minorHAnsi" w:eastAsiaTheme="minorEastAsia" w:hAnsiTheme="minorHAnsi" w:cstheme="minorBidi"/>
              <w:lang w:eastAsia="en-GB"/>
            </w:rPr>
          </w:pPr>
          <w:hyperlink w:anchor="_Toc83651903" w:history="1">
            <w:r w:rsidR="00636474" w:rsidRPr="00933998">
              <w:rPr>
                <w:rStyle w:val="Hyperlink"/>
                <w:color w:val="752EB0" w:themeColor="accent2" w:themeShade="BF"/>
              </w:rPr>
              <w:t>10.3</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Port Capacity Amendment</w:t>
            </w:r>
            <w:r w:rsidR="00636474" w:rsidRPr="00933998">
              <w:rPr>
                <w:webHidden/>
              </w:rPr>
              <w:tab/>
            </w:r>
            <w:r w:rsidR="00636474" w:rsidRPr="00933998">
              <w:rPr>
                <w:webHidden/>
              </w:rPr>
              <w:fldChar w:fldCharType="begin"/>
            </w:r>
            <w:r w:rsidR="00636474" w:rsidRPr="00933998">
              <w:rPr>
                <w:webHidden/>
              </w:rPr>
              <w:instrText xml:space="preserve"> PAGEREF _Toc83651903 \h </w:instrText>
            </w:r>
            <w:r w:rsidR="00636474" w:rsidRPr="00933998">
              <w:rPr>
                <w:webHidden/>
              </w:rPr>
            </w:r>
            <w:r w:rsidR="00636474" w:rsidRPr="00933998">
              <w:rPr>
                <w:webHidden/>
              </w:rPr>
              <w:fldChar w:fldCharType="separate"/>
            </w:r>
            <w:r w:rsidR="00251BF8">
              <w:rPr>
                <w:webHidden/>
              </w:rPr>
              <w:t>13</w:t>
            </w:r>
            <w:r w:rsidR="00636474" w:rsidRPr="00933998">
              <w:rPr>
                <w:webHidden/>
              </w:rPr>
              <w:fldChar w:fldCharType="end"/>
            </w:r>
          </w:hyperlink>
        </w:p>
        <w:p w14:paraId="2FB3914A" w14:textId="77777777" w:rsidR="00636474" w:rsidRPr="00933998" w:rsidRDefault="008B6847">
          <w:pPr>
            <w:pStyle w:val="TOC2"/>
            <w:rPr>
              <w:rFonts w:asciiTheme="minorHAnsi" w:eastAsiaTheme="minorEastAsia" w:hAnsiTheme="minorHAnsi" w:cstheme="minorBidi"/>
              <w:lang w:eastAsia="en-GB"/>
            </w:rPr>
          </w:pPr>
          <w:hyperlink w:anchor="_Toc83651904" w:history="1">
            <w:r w:rsidR="00636474" w:rsidRPr="00933998">
              <w:rPr>
                <w:rStyle w:val="Hyperlink"/>
                <w:color w:val="752EB0" w:themeColor="accent2" w:themeShade="BF"/>
              </w:rPr>
              <w:t>10.4</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Number Management – Customer Number Range Hosting</w:t>
            </w:r>
            <w:r w:rsidR="00636474" w:rsidRPr="00933998">
              <w:rPr>
                <w:webHidden/>
              </w:rPr>
              <w:tab/>
            </w:r>
            <w:r w:rsidR="00636474" w:rsidRPr="00933998">
              <w:rPr>
                <w:webHidden/>
              </w:rPr>
              <w:fldChar w:fldCharType="begin"/>
            </w:r>
            <w:r w:rsidR="00636474" w:rsidRPr="00933998">
              <w:rPr>
                <w:webHidden/>
              </w:rPr>
              <w:instrText xml:space="preserve"> PAGEREF _Toc83651904 \h </w:instrText>
            </w:r>
            <w:r w:rsidR="00636474" w:rsidRPr="00933998">
              <w:rPr>
                <w:webHidden/>
              </w:rPr>
            </w:r>
            <w:r w:rsidR="00636474" w:rsidRPr="00933998">
              <w:rPr>
                <w:webHidden/>
              </w:rPr>
              <w:fldChar w:fldCharType="separate"/>
            </w:r>
            <w:r w:rsidR="00251BF8">
              <w:rPr>
                <w:webHidden/>
              </w:rPr>
              <w:t>14</w:t>
            </w:r>
            <w:r w:rsidR="00636474" w:rsidRPr="00933998">
              <w:rPr>
                <w:webHidden/>
              </w:rPr>
              <w:fldChar w:fldCharType="end"/>
            </w:r>
          </w:hyperlink>
        </w:p>
        <w:p w14:paraId="16D9946F" w14:textId="77777777" w:rsidR="00636474" w:rsidRPr="00933998" w:rsidRDefault="008B6847">
          <w:pPr>
            <w:pStyle w:val="TOC2"/>
            <w:rPr>
              <w:rFonts w:asciiTheme="minorHAnsi" w:eastAsiaTheme="minorEastAsia" w:hAnsiTheme="minorHAnsi" w:cstheme="minorBidi"/>
              <w:lang w:eastAsia="en-GB"/>
            </w:rPr>
          </w:pPr>
          <w:hyperlink w:anchor="_Toc83651905" w:history="1">
            <w:r w:rsidR="00636474" w:rsidRPr="00933998">
              <w:rPr>
                <w:rStyle w:val="Hyperlink"/>
                <w:color w:val="752EB0" w:themeColor="accent2" w:themeShade="BF"/>
              </w:rPr>
              <w:t>10.5</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Number Management – Portability</w:t>
            </w:r>
            <w:r w:rsidR="00636474" w:rsidRPr="00933998">
              <w:rPr>
                <w:webHidden/>
              </w:rPr>
              <w:tab/>
            </w:r>
            <w:r w:rsidR="00636474" w:rsidRPr="00933998">
              <w:rPr>
                <w:webHidden/>
              </w:rPr>
              <w:fldChar w:fldCharType="begin"/>
            </w:r>
            <w:r w:rsidR="00636474" w:rsidRPr="00933998">
              <w:rPr>
                <w:webHidden/>
              </w:rPr>
              <w:instrText xml:space="preserve"> PAGEREF _Toc83651905 \h </w:instrText>
            </w:r>
            <w:r w:rsidR="00636474" w:rsidRPr="00933998">
              <w:rPr>
                <w:webHidden/>
              </w:rPr>
            </w:r>
            <w:r w:rsidR="00636474" w:rsidRPr="00933998">
              <w:rPr>
                <w:webHidden/>
              </w:rPr>
              <w:fldChar w:fldCharType="separate"/>
            </w:r>
            <w:r w:rsidR="00251BF8">
              <w:rPr>
                <w:webHidden/>
              </w:rPr>
              <w:t>14</w:t>
            </w:r>
            <w:r w:rsidR="00636474" w:rsidRPr="00933998">
              <w:rPr>
                <w:webHidden/>
              </w:rPr>
              <w:fldChar w:fldCharType="end"/>
            </w:r>
          </w:hyperlink>
        </w:p>
        <w:p w14:paraId="342023EB" w14:textId="77777777" w:rsidR="00636474" w:rsidRPr="00933998" w:rsidRDefault="008B6847">
          <w:pPr>
            <w:pStyle w:val="TOC2"/>
            <w:rPr>
              <w:rFonts w:asciiTheme="minorHAnsi" w:eastAsiaTheme="minorEastAsia" w:hAnsiTheme="minorHAnsi" w:cstheme="minorBidi"/>
              <w:lang w:eastAsia="en-GB"/>
            </w:rPr>
          </w:pPr>
          <w:hyperlink w:anchor="_Toc83651906" w:history="1">
            <w:r w:rsidR="00636474" w:rsidRPr="00933998">
              <w:rPr>
                <w:rStyle w:val="Hyperlink"/>
                <w:color w:val="752EB0" w:themeColor="accent2" w:themeShade="BF"/>
              </w:rPr>
              <w:t>10.6</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 xml:space="preserve">Number Management – Sub-Allocation of BT Number ranges </w:t>
            </w:r>
            <w:r w:rsidR="00636474" w:rsidRPr="00933998">
              <w:rPr>
                <w:rStyle w:val="Hyperlink"/>
                <w:i/>
                <w:color w:val="752EB0" w:themeColor="accent2" w:themeShade="BF"/>
              </w:rPr>
              <w:t>TYPE A</w:t>
            </w:r>
            <w:r w:rsidR="00636474" w:rsidRPr="00933998">
              <w:rPr>
                <w:webHidden/>
              </w:rPr>
              <w:tab/>
            </w:r>
            <w:r w:rsidR="00636474" w:rsidRPr="00933998">
              <w:rPr>
                <w:webHidden/>
              </w:rPr>
              <w:fldChar w:fldCharType="begin"/>
            </w:r>
            <w:r w:rsidR="00636474" w:rsidRPr="00933998">
              <w:rPr>
                <w:webHidden/>
              </w:rPr>
              <w:instrText xml:space="preserve"> PAGEREF _Toc83651906 \h </w:instrText>
            </w:r>
            <w:r w:rsidR="00636474" w:rsidRPr="00933998">
              <w:rPr>
                <w:webHidden/>
              </w:rPr>
            </w:r>
            <w:r w:rsidR="00636474" w:rsidRPr="00933998">
              <w:rPr>
                <w:webHidden/>
              </w:rPr>
              <w:fldChar w:fldCharType="separate"/>
            </w:r>
            <w:r w:rsidR="00251BF8">
              <w:rPr>
                <w:webHidden/>
              </w:rPr>
              <w:t>14</w:t>
            </w:r>
            <w:r w:rsidR="00636474" w:rsidRPr="00933998">
              <w:rPr>
                <w:webHidden/>
              </w:rPr>
              <w:fldChar w:fldCharType="end"/>
            </w:r>
          </w:hyperlink>
        </w:p>
        <w:p w14:paraId="500EADAF" w14:textId="77777777" w:rsidR="00636474" w:rsidRPr="00933998" w:rsidRDefault="008B6847">
          <w:pPr>
            <w:pStyle w:val="TOC2"/>
            <w:rPr>
              <w:rFonts w:asciiTheme="minorHAnsi" w:eastAsiaTheme="minorEastAsia" w:hAnsiTheme="minorHAnsi" w:cstheme="minorBidi"/>
              <w:lang w:eastAsia="en-GB"/>
            </w:rPr>
          </w:pPr>
          <w:hyperlink w:anchor="_Toc83651907" w:history="1">
            <w:r w:rsidR="00636474" w:rsidRPr="00933998">
              <w:rPr>
                <w:rStyle w:val="Hyperlink"/>
                <w:color w:val="752EB0" w:themeColor="accent2" w:themeShade="BF"/>
              </w:rPr>
              <w:t>10.7</w:t>
            </w:r>
            <w:r w:rsidR="00636474" w:rsidRPr="00933998">
              <w:rPr>
                <w:rFonts w:asciiTheme="minorHAnsi" w:eastAsiaTheme="minorEastAsia" w:hAnsiTheme="minorHAnsi" w:cstheme="minorBidi"/>
                <w:lang w:eastAsia="en-GB"/>
              </w:rPr>
              <w:tab/>
            </w:r>
            <w:r w:rsidR="00636474" w:rsidRPr="00933998">
              <w:rPr>
                <w:rStyle w:val="Hyperlink"/>
                <w:color w:val="752EB0" w:themeColor="accent2" w:themeShade="BF"/>
              </w:rPr>
              <w:t>Emergency Services Database (ESDB)</w:t>
            </w:r>
            <w:r w:rsidR="00636474" w:rsidRPr="00933998">
              <w:rPr>
                <w:webHidden/>
              </w:rPr>
              <w:tab/>
            </w:r>
            <w:r w:rsidR="00636474" w:rsidRPr="00933998">
              <w:rPr>
                <w:webHidden/>
              </w:rPr>
              <w:fldChar w:fldCharType="begin"/>
            </w:r>
            <w:r w:rsidR="00636474" w:rsidRPr="00933998">
              <w:rPr>
                <w:webHidden/>
              </w:rPr>
              <w:instrText xml:space="preserve"> PAGEREF _Toc83651907 \h </w:instrText>
            </w:r>
            <w:r w:rsidR="00636474" w:rsidRPr="00933998">
              <w:rPr>
                <w:webHidden/>
              </w:rPr>
            </w:r>
            <w:r w:rsidR="00636474" w:rsidRPr="00933998">
              <w:rPr>
                <w:webHidden/>
              </w:rPr>
              <w:fldChar w:fldCharType="separate"/>
            </w:r>
            <w:r w:rsidR="00251BF8">
              <w:rPr>
                <w:webHidden/>
              </w:rPr>
              <w:t>14</w:t>
            </w:r>
            <w:r w:rsidR="00636474" w:rsidRPr="00933998">
              <w:rPr>
                <w:webHidden/>
              </w:rPr>
              <w:fldChar w:fldCharType="end"/>
            </w:r>
          </w:hyperlink>
        </w:p>
        <w:p w14:paraId="5E29FF12" w14:textId="77777777" w:rsidR="00636474" w:rsidRPr="00933998" w:rsidRDefault="008B6847" w:rsidP="00251BF8">
          <w:pPr>
            <w:pStyle w:val="TOC3"/>
            <w:rPr>
              <w:rFonts w:asciiTheme="minorHAnsi" w:eastAsiaTheme="minorEastAsia" w:hAnsiTheme="minorHAnsi" w:cstheme="minorBidi"/>
              <w:noProof/>
              <w:color w:val="752EB0" w:themeColor="accent2" w:themeShade="BF"/>
              <w:lang w:eastAsia="en-GB"/>
            </w:rPr>
          </w:pPr>
          <w:hyperlink w:anchor="_Toc83651908" w:history="1">
            <w:r w:rsidR="00636474" w:rsidRPr="00933998">
              <w:rPr>
                <w:rStyle w:val="Hyperlink"/>
                <w:noProof/>
                <w:color w:val="752EB0" w:themeColor="accent2" w:themeShade="BF"/>
              </w:rPr>
              <w:t>10.7.1</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noProof/>
                <w:color w:val="752EB0" w:themeColor="accent2" w:themeShade="BF"/>
              </w:rPr>
              <w:t>IP Exchange sub-allocated numbers.</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_Toc83651908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15</w:t>
            </w:r>
            <w:r w:rsidR="00636474" w:rsidRPr="00933998">
              <w:rPr>
                <w:noProof/>
                <w:webHidden/>
                <w:color w:val="752EB0" w:themeColor="accent2" w:themeShade="BF"/>
              </w:rPr>
              <w:fldChar w:fldCharType="end"/>
            </w:r>
          </w:hyperlink>
        </w:p>
        <w:p w14:paraId="0C2B2FFB" w14:textId="77777777" w:rsidR="00636474" w:rsidRPr="00933998" w:rsidRDefault="008B6847">
          <w:pPr>
            <w:pStyle w:val="TOC3"/>
            <w:rPr>
              <w:rFonts w:asciiTheme="minorHAnsi" w:eastAsiaTheme="minorEastAsia" w:hAnsiTheme="minorHAnsi" w:cstheme="minorBidi"/>
              <w:noProof/>
              <w:color w:val="752EB0" w:themeColor="accent2" w:themeShade="BF"/>
              <w:lang w:eastAsia="en-GB"/>
            </w:rPr>
          </w:pPr>
          <w:hyperlink w:anchor="_Toc83651909" w:history="1">
            <w:r w:rsidR="00636474" w:rsidRPr="00933998">
              <w:rPr>
                <w:rStyle w:val="Hyperlink"/>
                <w:noProof/>
                <w:color w:val="752EB0" w:themeColor="accent2" w:themeShade="BF"/>
              </w:rPr>
              <w:t>10.7.2</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noProof/>
                <w:color w:val="752EB0" w:themeColor="accent2" w:themeShade="BF"/>
              </w:rPr>
              <w:t xml:space="preserve">CP Ofcom owned number ranges. </w:t>
            </w:r>
            <w:r w:rsidR="00636474" w:rsidRPr="00933998">
              <w:rPr>
                <w:rStyle w:val="Hyperlink"/>
                <w:i/>
                <w:noProof/>
                <w:color w:val="752EB0" w:themeColor="accent2" w:themeShade="BF"/>
              </w:rPr>
              <w:t>TYPE B</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_Toc83651909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15</w:t>
            </w:r>
            <w:r w:rsidR="00636474" w:rsidRPr="00933998">
              <w:rPr>
                <w:noProof/>
                <w:webHidden/>
                <w:color w:val="752EB0" w:themeColor="accent2" w:themeShade="BF"/>
              </w:rPr>
              <w:fldChar w:fldCharType="end"/>
            </w:r>
          </w:hyperlink>
        </w:p>
        <w:p w14:paraId="6FDC6CDF" w14:textId="77777777" w:rsidR="00636474" w:rsidRPr="00933998" w:rsidRDefault="008B6847">
          <w:pPr>
            <w:pStyle w:val="TOC3"/>
            <w:rPr>
              <w:rFonts w:asciiTheme="minorHAnsi" w:eastAsiaTheme="minorEastAsia" w:hAnsiTheme="minorHAnsi" w:cstheme="minorBidi"/>
              <w:noProof/>
              <w:color w:val="752EB0" w:themeColor="accent2" w:themeShade="BF"/>
              <w:lang w:eastAsia="en-GB"/>
            </w:rPr>
          </w:pPr>
          <w:hyperlink w:anchor="_Toc83651910" w:history="1">
            <w:r w:rsidR="00636474" w:rsidRPr="00933998">
              <w:rPr>
                <w:rStyle w:val="Hyperlink"/>
                <w:noProof/>
                <w:color w:val="752EB0" w:themeColor="accent2" w:themeShade="BF"/>
              </w:rPr>
              <w:t>10.7.3</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noProof/>
                <w:color w:val="752EB0" w:themeColor="accent2" w:themeShade="BF"/>
              </w:rPr>
              <w:t>Annual Customer Audits.</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_Toc83651910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16</w:t>
            </w:r>
            <w:r w:rsidR="00636474" w:rsidRPr="00933998">
              <w:rPr>
                <w:noProof/>
                <w:webHidden/>
                <w:color w:val="752EB0" w:themeColor="accent2" w:themeShade="BF"/>
              </w:rPr>
              <w:fldChar w:fldCharType="end"/>
            </w:r>
          </w:hyperlink>
        </w:p>
        <w:p w14:paraId="7649AC28" w14:textId="77777777" w:rsidR="00636474" w:rsidRPr="00933998" w:rsidRDefault="008B6847">
          <w:pPr>
            <w:pStyle w:val="TOC3"/>
            <w:rPr>
              <w:rFonts w:asciiTheme="minorHAnsi" w:eastAsiaTheme="minorEastAsia" w:hAnsiTheme="minorHAnsi" w:cstheme="minorBidi"/>
              <w:noProof/>
              <w:color w:val="752EB0" w:themeColor="accent2" w:themeShade="BF"/>
              <w:lang w:eastAsia="en-GB"/>
            </w:rPr>
          </w:pPr>
          <w:hyperlink w:anchor="_Toc83651911" w:history="1">
            <w:r w:rsidR="00636474" w:rsidRPr="00933998">
              <w:rPr>
                <w:rStyle w:val="Hyperlink"/>
                <w:noProof/>
                <w:color w:val="752EB0" w:themeColor="accent2" w:themeShade="BF"/>
              </w:rPr>
              <w:t>10.7.4</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noProof/>
                <w:color w:val="752EB0" w:themeColor="accent2" w:themeShade="BF"/>
              </w:rPr>
              <w:t>Use of ii digits over IP Exchange.</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_Toc83651911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18</w:t>
            </w:r>
            <w:r w:rsidR="00636474" w:rsidRPr="00933998">
              <w:rPr>
                <w:noProof/>
                <w:webHidden/>
                <w:color w:val="752EB0" w:themeColor="accent2" w:themeShade="BF"/>
              </w:rPr>
              <w:fldChar w:fldCharType="end"/>
            </w:r>
          </w:hyperlink>
        </w:p>
        <w:p w14:paraId="035E7232" w14:textId="77777777" w:rsidR="00636474" w:rsidRPr="00933998" w:rsidRDefault="008B6847">
          <w:pPr>
            <w:pStyle w:val="TOC2"/>
            <w:rPr>
              <w:rFonts w:asciiTheme="minorHAnsi" w:eastAsiaTheme="minorEastAsia" w:hAnsiTheme="minorHAnsi" w:cstheme="minorBidi"/>
              <w:lang w:eastAsia="en-GB"/>
            </w:rPr>
          </w:pPr>
          <w:hyperlink w:anchor="_Toc83651912" w:history="1">
            <w:r w:rsidR="00636474" w:rsidRPr="00933998">
              <w:rPr>
                <w:rStyle w:val="Hyperlink"/>
                <w:rFonts w:eastAsia="Calibri"/>
                <w:color w:val="752EB0" w:themeColor="accent2" w:themeShade="BF"/>
              </w:rPr>
              <w:t>10.8</w:t>
            </w:r>
            <w:r w:rsidR="00636474" w:rsidRPr="00933998">
              <w:rPr>
                <w:rFonts w:asciiTheme="minorHAnsi" w:eastAsiaTheme="minorEastAsia" w:hAnsiTheme="minorHAnsi" w:cstheme="minorBidi"/>
                <w:lang w:eastAsia="en-GB"/>
              </w:rPr>
              <w:tab/>
            </w:r>
            <w:r w:rsidR="00636474" w:rsidRPr="00933998">
              <w:rPr>
                <w:rStyle w:val="Hyperlink"/>
                <w:rFonts w:eastAsia="Calibri"/>
                <w:color w:val="752EB0" w:themeColor="accent2" w:themeShade="BF"/>
              </w:rPr>
              <w:t>The Supply of Directory Data to the BT Directory Management System (DMS)</w:t>
            </w:r>
            <w:r w:rsidR="00636474" w:rsidRPr="00933998">
              <w:rPr>
                <w:webHidden/>
              </w:rPr>
              <w:tab/>
            </w:r>
            <w:r w:rsidR="00636474" w:rsidRPr="00933998">
              <w:rPr>
                <w:webHidden/>
              </w:rPr>
              <w:fldChar w:fldCharType="begin"/>
            </w:r>
            <w:r w:rsidR="00636474" w:rsidRPr="00933998">
              <w:rPr>
                <w:webHidden/>
              </w:rPr>
              <w:instrText xml:space="preserve"> PAGEREF _Toc83651912 \h </w:instrText>
            </w:r>
            <w:r w:rsidR="00636474" w:rsidRPr="00933998">
              <w:rPr>
                <w:webHidden/>
              </w:rPr>
            </w:r>
            <w:r w:rsidR="00636474" w:rsidRPr="00933998">
              <w:rPr>
                <w:webHidden/>
              </w:rPr>
              <w:fldChar w:fldCharType="separate"/>
            </w:r>
            <w:r w:rsidR="00251BF8">
              <w:rPr>
                <w:webHidden/>
              </w:rPr>
              <w:t>18</w:t>
            </w:r>
            <w:r w:rsidR="00636474" w:rsidRPr="00933998">
              <w:rPr>
                <w:webHidden/>
              </w:rPr>
              <w:fldChar w:fldCharType="end"/>
            </w:r>
          </w:hyperlink>
        </w:p>
        <w:p w14:paraId="594F9EC9" w14:textId="77777777" w:rsidR="00636474" w:rsidRPr="00933998" w:rsidRDefault="008B6847">
          <w:pPr>
            <w:pStyle w:val="TOC3"/>
            <w:rPr>
              <w:rFonts w:asciiTheme="minorHAnsi" w:eastAsiaTheme="minorEastAsia" w:hAnsiTheme="minorHAnsi" w:cstheme="minorBidi"/>
              <w:noProof/>
              <w:color w:val="752EB0" w:themeColor="accent2" w:themeShade="BF"/>
              <w:lang w:eastAsia="en-GB"/>
            </w:rPr>
          </w:pPr>
          <w:hyperlink w:anchor="_Toc83651913" w:history="1">
            <w:r w:rsidR="00636474" w:rsidRPr="00933998">
              <w:rPr>
                <w:rStyle w:val="Hyperlink"/>
                <w:rFonts w:eastAsia="Calibri"/>
                <w:noProof/>
                <w:color w:val="752EB0" w:themeColor="accent2" w:themeShade="BF"/>
              </w:rPr>
              <w:t>10.8.1</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rFonts w:eastAsia="Calibri"/>
                <w:noProof/>
                <w:color w:val="752EB0" w:themeColor="accent2" w:themeShade="BF"/>
              </w:rPr>
              <w:t>Overview</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_Toc83651913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18</w:t>
            </w:r>
            <w:r w:rsidR="00636474" w:rsidRPr="00933998">
              <w:rPr>
                <w:noProof/>
                <w:webHidden/>
                <w:color w:val="752EB0" w:themeColor="accent2" w:themeShade="BF"/>
              </w:rPr>
              <w:fldChar w:fldCharType="end"/>
            </w:r>
          </w:hyperlink>
        </w:p>
        <w:p w14:paraId="5E8B6ED1" w14:textId="77777777" w:rsidR="00636474" w:rsidRPr="00933998" w:rsidRDefault="008B6847">
          <w:pPr>
            <w:pStyle w:val="TOC3"/>
            <w:rPr>
              <w:rFonts w:asciiTheme="minorHAnsi" w:eastAsiaTheme="minorEastAsia" w:hAnsiTheme="minorHAnsi" w:cstheme="minorBidi"/>
              <w:noProof/>
              <w:color w:val="752EB0" w:themeColor="accent2" w:themeShade="BF"/>
              <w:lang w:eastAsia="en-GB"/>
            </w:rPr>
          </w:pPr>
          <w:hyperlink w:anchor="_Toc83651914" w:history="1">
            <w:r w:rsidR="00636474" w:rsidRPr="00933998">
              <w:rPr>
                <w:rStyle w:val="Hyperlink"/>
                <w:rFonts w:eastAsia="Calibri"/>
                <w:noProof/>
                <w:color w:val="752EB0" w:themeColor="accent2" w:themeShade="BF"/>
              </w:rPr>
              <w:t>10.8.2</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rFonts w:eastAsia="Calibri"/>
                <w:noProof/>
                <w:color w:val="752EB0" w:themeColor="accent2" w:themeShade="BF"/>
              </w:rPr>
              <w:t>Process for CPs with their, own OFCOM allocated number ranges and CUPIDs</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_Toc83651914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19</w:t>
            </w:r>
            <w:r w:rsidR="00636474" w:rsidRPr="00933998">
              <w:rPr>
                <w:noProof/>
                <w:webHidden/>
                <w:color w:val="752EB0" w:themeColor="accent2" w:themeShade="BF"/>
              </w:rPr>
              <w:fldChar w:fldCharType="end"/>
            </w:r>
          </w:hyperlink>
        </w:p>
        <w:p w14:paraId="2627340D" w14:textId="77777777" w:rsidR="00636474" w:rsidRPr="00933998" w:rsidRDefault="008B6847">
          <w:pPr>
            <w:pStyle w:val="TOC3"/>
            <w:rPr>
              <w:rFonts w:asciiTheme="minorHAnsi" w:eastAsiaTheme="minorEastAsia" w:hAnsiTheme="minorHAnsi" w:cstheme="minorBidi"/>
              <w:noProof/>
              <w:color w:val="752EB0" w:themeColor="accent2" w:themeShade="BF"/>
              <w:lang w:eastAsia="en-GB"/>
            </w:rPr>
          </w:pPr>
          <w:hyperlink w:anchor="_Toc83651915" w:history="1">
            <w:r w:rsidR="00636474" w:rsidRPr="00933998">
              <w:rPr>
                <w:rStyle w:val="Hyperlink"/>
                <w:rFonts w:eastAsia="Calibri"/>
                <w:noProof/>
                <w:color w:val="752EB0" w:themeColor="accent2" w:themeShade="BF"/>
              </w:rPr>
              <w:t>10.8.3</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rFonts w:eastAsia="Calibri"/>
                <w:noProof/>
                <w:color w:val="752EB0" w:themeColor="accent2" w:themeShade="BF"/>
              </w:rPr>
              <w:t xml:space="preserve">Process for BT Wholesale IP Exchange Sub-Allocated numbers </w:t>
            </w:r>
            <w:r w:rsidR="00636474" w:rsidRPr="00933998">
              <w:rPr>
                <w:rStyle w:val="Hyperlink"/>
                <w:rFonts w:eastAsia="Calibri"/>
                <w:i/>
                <w:noProof/>
                <w:color w:val="752EB0" w:themeColor="accent2" w:themeShade="BF"/>
              </w:rPr>
              <w:t>Type A</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_Toc83651915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19</w:t>
            </w:r>
            <w:r w:rsidR="00636474" w:rsidRPr="00933998">
              <w:rPr>
                <w:noProof/>
                <w:webHidden/>
                <w:color w:val="752EB0" w:themeColor="accent2" w:themeShade="BF"/>
              </w:rPr>
              <w:fldChar w:fldCharType="end"/>
            </w:r>
          </w:hyperlink>
        </w:p>
        <w:p w14:paraId="49048E52" w14:textId="77777777" w:rsidR="00636474" w:rsidRPr="00933998" w:rsidRDefault="008B6847">
          <w:pPr>
            <w:pStyle w:val="TOC3"/>
            <w:rPr>
              <w:rFonts w:asciiTheme="minorHAnsi" w:eastAsiaTheme="minorEastAsia" w:hAnsiTheme="minorHAnsi" w:cstheme="minorBidi"/>
              <w:noProof/>
              <w:color w:val="752EB0" w:themeColor="accent2" w:themeShade="BF"/>
              <w:lang w:eastAsia="en-GB"/>
            </w:rPr>
          </w:pPr>
          <w:hyperlink w:anchor="_Toc83651916" w:history="1">
            <w:r w:rsidR="00636474" w:rsidRPr="00933998">
              <w:rPr>
                <w:rStyle w:val="Hyperlink"/>
                <w:rFonts w:eastAsia="Calibri"/>
                <w:noProof/>
                <w:color w:val="752EB0" w:themeColor="accent2" w:themeShade="BF"/>
              </w:rPr>
              <w:t>10.8.4</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rFonts w:eastAsia="Calibri"/>
                <w:noProof/>
                <w:color w:val="752EB0" w:themeColor="accent2" w:themeShade="BF"/>
              </w:rPr>
              <w:t>Special Phone Book Entries (SPBEs)</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_Toc83651916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20</w:t>
            </w:r>
            <w:r w:rsidR="00636474" w:rsidRPr="00933998">
              <w:rPr>
                <w:noProof/>
                <w:webHidden/>
                <w:color w:val="752EB0" w:themeColor="accent2" w:themeShade="BF"/>
              </w:rPr>
              <w:fldChar w:fldCharType="end"/>
            </w:r>
          </w:hyperlink>
        </w:p>
        <w:p w14:paraId="4ED4B116" w14:textId="77777777" w:rsidR="00636474" w:rsidRDefault="008B6847">
          <w:pPr>
            <w:pStyle w:val="TOC3"/>
            <w:rPr>
              <w:rFonts w:asciiTheme="minorHAnsi" w:eastAsiaTheme="minorEastAsia" w:hAnsiTheme="minorHAnsi" w:cstheme="minorBidi"/>
              <w:noProof/>
              <w:lang w:eastAsia="en-GB"/>
            </w:rPr>
          </w:pPr>
          <w:hyperlink w:anchor="_Toc83651917" w:history="1">
            <w:r w:rsidR="00636474" w:rsidRPr="00933998">
              <w:rPr>
                <w:rStyle w:val="Hyperlink"/>
                <w:rFonts w:eastAsia="Calibri"/>
                <w:noProof/>
                <w:color w:val="752EB0" w:themeColor="accent2" w:themeShade="BF"/>
              </w:rPr>
              <w:t>10.8.5</w:t>
            </w:r>
            <w:r w:rsidR="00636474" w:rsidRPr="00933998">
              <w:rPr>
                <w:rFonts w:asciiTheme="minorHAnsi" w:eastAsiaTheme="minorEastAsia" w:hAnsiTheme="minorHAnsi" w:cstheme="minorBidi"/>
                <w:noProof/>
                <w:color w:val="752EB0" w:themeColor="accent2" w:themeShade="BF"/>
                <w:lang w:eastAsia="en-GB"/>
              </w:rPr>
              <w:tab/>
            </w:r>
            <w:r w:rsidR="00636474" w:rsidRPr="00933998">
              <w:rPr>
                <w:rStyle w:val="Hyperlink"/>
                <w:rFonts w:eastAsia="Calibri"/>
                <w:noProof/>
                <w:color w:val="752EB0" w:themeColor="accent2" w:themeShade="BF"/>
              </w:rPr>
              <w:t>Pricing</w:t>
            </w:r>
            <w:r w:rsidR="00636474" w:rsidRPr="00933998">
              <w:rPr>
                <w:noProof/>
                <w:webHidden/>
                <w:color w:val="752EB0" w:themeColor="accent2" w:themeShade="BF"/>
              </w:rPr>
              <w:tab/>
            </w:r>
            <w:r w:rsidR="00636474" w:rsidRPr="00933998">
              <w:rPr>
                <w:noProof/>
                <w:webHidden/>
                <w:color w:val="752EB0" w:themeColor="accent2" w:themeShade="BF"/>
              </w:rPr>
              <w:fldChar w:fldCharType="begin"/>
            </w:r>
            <w:r w:rsidR="00636474" w:rsidRPr="00933998">
              <w:rPr>
                <w:noProof/>
                <w:webHidden/>
                <w:color w:val="752EB0" w:themeColor="accent2" w:themeShade="BF"/>
              </w:rPr>
              <w:instrText xml:space="preserve"> PAGEREF _Toc83651917 \h </w:instrText>
            </w:r>
            <w:r w:rsidR="00636474" w:rsidRPr="00933998">
              <w:rPr>
                <w:noProof/>
                <w:webHidden/>
                <w:color w:val="752EB0" w:themeColor="accent2" w:themeShade="BF"/>
              </w:rPr>
            </w:r>
            <w:r w:rsidR="00636474" w:rsidRPr="00933998">
              <w:rPr>
                <w:noProof/>
                <w:webHidden/>
                <w:color w:val="752EB0" w:themeColor="accent2" w:themeShade="BF"/>
              </w:rPr>
              <w:fldChar w:fldCharType="separate"/>
            </w:r>
            <w:r w:rsidR="00251BF8">
              <w:rPr>
                <w:noProof/>
                <w:webHidden/>
                <w:color w:val="752EB0" w:themeColor="accent2" w:themeShade="BF"/>
              </w:rPr>
              <w:t>20</w:t>
            </w:r>
            <w:r w:rsidR="00636474" w:rsidRPr="00933998">
              <w:rPr>
                <w:noProof/>
                <w:webHidden/>
                <w:color w:val="752EB0" w:themeColor="accent2" w:themeShade="BF"/>
              </w:rPr>
              <w:fldChar w:fldCharType="end"/>
            </w:r>
          </w:hyperlink>
        </w:p>
        <w:p w14:paraId="509A75E7" w14:textId="77777777" w:rsidR="00636474" w:rsidRDefault="008B6847">
          <w:pPr>
            <w:pStyle w:val="TOC2"/>
            <w:rPr>
              <w:rFonts w:asciiTheme="minorHAnsi" w:eastAsiaTheme="minorEastAsia" w:hAnsiTheme="minorHAnsi" w:cstheme="minorBidi"/>
              <w:color w:val="auto"/>
              <w:lang w:eastAsia="en-GB"/>
            </w:rPr>
          </w:pPr>
          <w:hyperlink w:anchor="_Toc83651918" w:history="1">
            <w:r w:rsidR="00636474" w:rsidRPr="004E25DD">
              <w:rPr>
                <w:rStyle w:val="Hyperlink"/>
                <w:rFonts w:eastAsia="Calibri"/>
              </w:rPr>
              <w:t>10.9</w:t>
            </w:r>
            <w:r w:rsidR="00636474">
              <w:rPr>
                <w:rFonts w:asciiTheme="minorHAnsi" w:eastAsiaTheme="minorEastAsia" w:hAnsiTheme="minorHAnsi" w:cstheme="minorBidi"/>
                <w:color w:val="auto"/>
                <w:lang w:eastAsia="en-GB"/>
              </w:rPr>
              <w:tab/>
            </w:r>
            <w:r w:rsidR="00636474" w:rsidRPr="004E25DD">
              <w:rPr>
                <w:rStyle w:val="Hyperlink"/>
                <w:rFonts w:eastAsia="Calibri"/>
              </w:rPr>
              <w:t>National SPBE</w:t>
            </w:r>
            <w:r w:rsidR="00636474">
              <w:rPr>
                <w:webHidden/>
              </w:rPr>
              <w:tab/>
            </w:r>
            <w:r w:rsidR="00636474">
              <w:rPr>
                <w:webHidden/>
              </w:rPr>
              <w:fldChar w:fldCharType="begin"/>
            </w:r>
            <w:r w:rsidR="00636474">
              <w:rPr>
                <w:webHidden/>
              </w:rPr>
              <w:instrText xml:space="preserve"> PAGEREF _Toc83651918 \h </w:instrText>
            </w:r>
            <w:r w:rsidR="00636474">
              <w:rPr>
                <w:webHidden/>
              </w:rPr>
            </w:r>
            <w:r w:rsidR="00636474">
              <w:rPr>
                <w:webHidden/>
              </w:rPr>
              <w:fldChar w:fldCharType="separate"/>
            </w:r>
            <w:r w:rsidR="00251BF8">
              <w:rPr>
                <w:webHidden/>
              </w:rPr>
              <w:t>20</w:t>
            </w:r>
            <w:r w:rsidR="00636474">
              <w:rPr>
                <w:webHidden/>
              </w:rPr>
              <w:fldChar w:fldCharType="end"/>
            </w:r>
          </w:hyperlink>
        </w:p>
        <w:p w14:paraId="50AA01BF" w14:textId="77777777" w:rsidR="00636474" w:rsidRDefault="008B6847">
          <w:pPr>
            <w:pStyle w:val="TOC2"/>
            <w:rPr>
              <w:rFonts w:asciiTheme="minorHAnsi" w:eastAsiaTheme="minorEastAsia" w:hAnsiTheme="minorHAnsi" w:cstheme="minorBidi"/>
              <w:color w:val="auto"/>
              <w:lang w:eastAsia="en-GB"/>
            </w:rPr>
          </w:pPr>
          <w:hyperlink w:anchor="_Toc83651919" w:history="1">
            <w:r w:rsidR="00636474" w:rsidRPr="004E25DD">
              <w:rPr>
                <w:rStyle w:val="Hyperlink"/>
                <w:rFonts w:eastAsia="Calibri"/>
              </w:rPr>
              <w:t>10.10</w:t>
            </w:r>
            <w:r w:rsidR="00636474">
              <w:rPr>
                <w:rFonts w:asciiTheme="minorHAnsi" w:eastAsiaTheme="minorEastAsia" w:hAnsiTheme="minorHAnsi" w:cstheme="minorBidi"/>
                <w:color w:val="auto"/>
                <w:lang w:eastAsia="en-GB"/>
              </w:rPr>
              <w:tab/>
            </w:r>
            <w:r w:rsidR="00636474" w:rsidRPr="004E25DD">
              <w:rPr>
                <w:rStyle w:val="Hyperlink"/>
                <w:rFonts w:eastAsia="Calibri"/>
              </w:rPr>
              <w:t>Non-National SPBE (i.e. all PB codes other than PB800 or PB801)</w:t>
            </w:r>
            <w:r w:rsidR="00636474">
              <w:rPr>
                <w:webHidden/>
              </w:rPr>
              <w:tab/>
            </w:r>
            <w:r w:rsidR="00636474">
              <w:rPr>
                <w:webHidden/>
              </w:rPr>
              <w:fldChar w:fldCharType="begin"/>
            </w:r>
            <w:r w:rsidR="00636474">
              <w:rPr>
                <w:webHidden/>
              </w:rPr>
              <w:instrText xml:space="preserve"> PAGEREF _Toc83651919 \h </w:instrText>
            </w:r>
            <w:r w:rsidR="00636474">
              <w:rPr>
                <w:webHidden/>
              </w:rPr>
            </w:r>
            <w:r w:rsidR="00636474">
              <w:rPr>
                <w:webHidden/>
              </w:rPr>
              <w:fldChar w:fldCharType="separate"/>
            </w:r>
            <w:r w:rsidR="00251BF8">
              <w:rPr>
                <w:webHidden/>
              </w:rPr>
              <w:t>21</w:t>
            </w:r>
            <w:r w:rsidR="00636474">
              <w:rPr>
                <w:webHidden/>
              </w:rPr>
              <w:fldChar w:fldCharType="end"/>
            </w:r>
          </w:hyperlink>
        </w:p>
        <w:p w14:paraId="2511ECA2" w14:textId="77777777" w:rsidR="00636474" w:rsidRDefault="008B6847">
          <w:pPr>
            <w:pStyle w:val="TOC1"/>
            <w:rPr>
              <w:rFonts w:asciiTheme="minorHAnsi" w:eastAsiaTheme="minorEastAsia" w:hAnsiTheme="minorHAnsi" w:cstheme="minorBidi"/>
              <w:color w:val="auto"/>
              <w:sz w:val="22"/>
              <w:szCs w:val="22"/>
              <w:lang w:eastAsia="en-GB"/>
            </w:rPr>
          </w:pPr>
          <w:hyperlink w:anchor="_Toc83651920" w:history="1">
            <w:r w:rsidR="00636474" w:rsidRPr="004E25DD">
              <w:rPr>
                <w:rStyle w:val="Hyperlink"/>
                <w:lang w:eastAsia="en-GB"/>
              </w:rPr>
              <w:t>11</w:t>
            </w:r>
            <w:r w:rsidR="00636474">
              <w:rPr>
                <w:rFonts w:asciiTheme="minorHAnsi" w:eastAsiaTheme="minorEastAsia" w:hAnsiTheme="minorHAnsi" w:cstheme="minorBidi"/>
                <w:color w:val="auto"/>
                <w:sz w:val="22"/>
                <w:szCs w:val="22"/>
                <w:lang w:eastAsia="en-GB"/>
              </w:rPr>
              <w:tab/>
            </w:r>
            <w:r w:rsidR="00636474" w:rsidRPr="004E25DD">
              <w:rPr>
                <w:rStyle w:val="Hyperlink"/>
                <w:lang w:eastAsia="en-GB"/>
              </w:rPr>
              <w:t>Technical Details</w:t>
            </w:r>
            <w:r w:rsidR="00636474">
              <w:rPr>
                <w:webHidden/>
              </w:rPr>
              <w:tab/>
            </w:r>
            <w:r w:rsidR="00636474">
              <w:rPr>
                <w:webHidden/>
              </w:rPr>
              <w:fldChar w:fldCharType="begin"/>
            </w:r>
            <w:r w:rsidR="00636474">
              <w:rPr>
                <w:webHidden/>
              </w:rPr>
              <w:instrText xml:space="preserve"> PAGEREF _Toc83651920 \h </w:instrText>
            </w:r>
            <w:r w:rsidR="00636474">
              <w:rPr>
                <w:webHidden/>
              </w:rPr>
            </w:r>
            <w:r w:rsidR="00636474">
              <w:rPr>
                <w:webHidden/>
              </w:rPr>
              <w:fldChar w:fldCharType="separate"/>
            </w:r>
            <w:r w:rsidR="00251BF8">
              <w:rPr>
                <w:webHidden/>
              </w:rPr>
              <w:t>22</w:t>
            </w:r>
            <w:r w:rsidR="00636474">
              <w:rPr>
                <w:webHidden/>
              </w:rPr>
              <w:fldChar w:fldCharType="end"/>
            </w:r>
          </w:hyperlink>
        </w:p>
        <w:p w14:paraId="3BAFBA13" w14:textId="77777777" w:rsidR="00636474" w:rsidRDefault="008B6847">
          <w:pPr>
            <w:pStyle w:val="TOC1"/>
            <w:rPr>
              <w:rFonts w:asciiTheme="minorHAnsi" w:eastAsiaTheme="minorEastAsia" w:hAnsiTheme="minorHAnsi" w:cstheme="minorBidi"/>
              <w:color w:val="auto"/>
              <w:sz w:val="22"/>
              <w:szCs w:val="22"/>
              <w:lang w:eastAsia="en-GB"/>
            </w:rPr>
          </w:pPr>
          <w:hyperlink w:anchor="_Toc83651921" w:history="1">
            <w:r w:rsidR="00636474" w:rsidRPr="004E25DD">
              <w:rPr>
                <w:rStyle w:val="Hyperlink"/>
                <w:lang w:eastAsia="en-GB"/>
              </w:rPr>
              <w:t>12</w:t>
            </w:r>
            <w:r w:rsidR="00636474">
              <w:rPr>
                <w:rFonts w:asciiTheme="minorHAnsi" w:eastAsiaTheme="minorEastAsia" w:hAnsiTheme="minorHAnsi" w:cstheme="minorBidi"/>
                <w:color w:val="auto"/>
                <w:sz w:val="22"/>
                <w:szCs w:val="22"/>
                <w:lang w:eastAsia="en-GB"/>
              </w:rPr>
              <w:tab/>
            </w:r>
            <w:r w:rsidR="00636474" w:rsidRPr="004E25DD">
              <w:rPr>
                <w:rStyle w:val="Hyperlink"/>
                <w:lang w:eastAsia="en-GB"/>
              </w:rPr>
              <w:t>Fault Handling and Repair</w:t>
            </w:r>
            <w:r w:rsidR="00636474">
              <w:rPr>
                <w:webHidden/>
              </w:rPr>
              <w:tab/>
            </w:r>
            <w:r w:rsidR="00636474">
              <w:rPr>
                <w:webHidden/>
              </w:rPr>
              <w:fldChar w:fldCharType="begin"/>
            </w:r>
            <w:r w:rsidR="00636474">
              <w:rPr>
                <w:webHidden/>
              </w:rPr>
              <w:instrText xml:space="preserve"> PAGEREF _Toc83651921 \h </w:instrText>
            </w:r>
            <w:r w:rsidR="00636474">
              <w:rPr>
                <w:webHidden/>
              </w:rPr>
            </w:r>
            <w:r w:rsidR="00636474">
              <w:rPr>
                <w:webHidden/>
              </w:rPr>
              <w:fldChar w:fldCharType="separate"/>
            </w:r>
            <w:r w:rsidR="00251BF8">
              <w:rPr>
                <w:webHidden/>
              </w:rPr>
              <w:t>22</w:t>
            </w:r>
            <w:r w:rsidR="00636474">
              <w:rPr>
                <w:webHidden/>
              </w:rPr>
              <w:fldChar w:fldCharType="end"/>
            </w:r>
          </w:hyperlink>
        </w:p>
        <w:p w14:paraId="5F823FB8" w14:textId="77777777" w:rsidR="00636474" w:rsidRDefault="008B6847">
          <w:pPr>
            <w:pStyle w:val="TOC2"/>
            <w:rPr>
              <w:rFonts w:asciiTheme="minorHAnsi" w:eastAsiaTheme="minorEastAsia" w:hAnsiTheme="minorHAnsi" w:cstheme="minorBidi"/>
              <w:color w:val="auto"/>
              <w:lang w:eastAsia="en-GB"/>
            </w:rPr>
          </w:pPr>
          <w:hyperlink w:anchor="_Toc83651922" w:history="1">
            <w:r w:rsidR="00636474" w:rsidRPr="004E25DD">
              <w:rPr>
                <w:rStyle w:val="Hyperlink"/>
              </w:rPr>
              <w:t>12.1</w:t>
            </w:r>
            <w:r w:rsidR="00636474">
              <w:rPr>
                <w:rFonts w:asciiTheme="minorHAnsi" w:eastAsiaTheme="minorEastAsia" w:hAnsiTheme="minorHAnsi" w:cstheme="minorBidi"/>
                <w:color w:val="auto"/>
                <w:lang w:eastAsia="en-GB"/>
              </w:rPr>
              <w:tab/>
            </w:r>
            <w:r w:rsidR="00636474" w:rsidRPr="004E25DD">
              <w:rPr>
                <w:rStyle w:val="Hyperlink"/>
              </w:rPr>
              <w:t>Major Service Outages (MSOs)</w:t>
            </w:r>
            <w:r w:rsidR="00636474">
              <w:rPr>
                <w:webHidden/>
              </w:rPr>
              <w:tab/>
            </w:r>
            <w:r w:rsidR="00636474">
              <w:rPr>
                <w:webHidden/>
              </w:rPr>
              <w:fldChar w:fldCharType="begin"/>
            </w:r>
            <w:r w:rsidR="00636474">
              <w:rPr>
                <w:webHidden/>
              </w:rPr>
              <w:instrText xml:space="preserve"> PAGEREF _Toc83651922 \h </w:instrText>
            </w:r>
            <w:r w:rsidR="00636474">
              <w:rPr>
                <w:webHidden/>
              </w:rPr>
            </w:r>
            <w:r w:rsidR="00636474">
              <w:rPr>
                <w:webHidden/>
              </w:rPr>
              <w:fldChar w:fldCharType="separate"/>
            </w:r>
            <w:r w:rsidR="00251BF8">
              <w:rPr>
                <w:webHidden/>
              </w:rPr>
              <w:t>23</w:t>
            </w:r>
            <w:r w:rsidR="00636474">
              <w:rPr>
                <w:webHidden/>
              </w:rPr>
              <w:fldChar w:fldCharType="end"/>
            </w:r>
          </w:hyperlink>
        </w:p>
        <w:p w14:paraId="22D3675D" w14:textId="77777777" w:rsidR="00636474" w:rsidRDefault="008B6847">
          <w:pPr>
            <w:pStyle w:val="TOC1"/>
            <w:rPr>
              <w:rFonts w:asciiTheme="minorHAnsi" w:eastAsiaTheme="minorEastAsia" w:hAnsiTheme="minorHAnsi" w:cstheme="minorBidi"/>
              <w:color w:val="auto"/>
              <w:sz w:val="22"/>
              <w:szCs w:val="22"/>
              <w:lang w:eastAsia="en-GB"/>
            </w:rPr>
          </w:pPr>
          <w:hyperlink w:anchor="_Toc83651923" w:history="1">
            <w:r w:rsidR="00636474" w:rsidRPr="004E25DD">
              <w:rPr>
                <w:rStyle w:val="Hyperlink"/>
                <w:lang w:eastAsia="en-GB"/>
              </w:rPr>
              <w:t>13</w:t>
            </w:r>
            <w:r w:rsidR="00636474">
              <w:rPr>
                <w:rFonts w:asciiTheme="minorHAnsi" w:eastAsiaTheme="minorEastAsia" w:hAnsiTheme="minorHAnsi" w:cstheme="minorBidi"/>
                <w:color w:val="auto"/>
                <w:sz w:val="22"/>
                <w:szCs w:val="22"/>
                <w:lang w:eastAsia="en-GB"/>
              </w:rPr>
              <w:tab/>
            </w:r>
            <w:r w:rsidR="00636474" w:rsidRPr="004E25DD">
              <w:rPr>
                <w:rStyle w:val="Hyperlink"/>
                <w:lang w:eastAsia="en-GB"/>
              </w:rPr>
              <w:t>Service Cessation</w:t>
            </w:r>
            <w:r w:rsidR="00636474">
              <w:rPr>
                <w:webHidden/>
              </w:rPr>
              <w:tab/>
            </w:r>
            <w:r w:rsidR="00636474">
              <w:rPr>
                <w:webHidden/>
              </w:rPr>
              <w:fldChar w:fldCharType="begin"/>
            </w:r>
            <w:r w:rsidR="00636474">
              <w:rPr>
                <w:webHidden/>
              </w:rPr>
              <w:instrText xml:space="preserve"> PAGEREF _Toc83651923 \h </w:instrText>
            </w:r>
            <w:r w:rsidR="00636474">
              <w:rPr>
                <w:webHidden/>
              </w:rPr>
            </w:r>
            <w:r w:rsidR="00636474">
              <w:rPr>
                <w:webHidden/>
              </w:rPr>
              <w:fldChar w:fldCharType="separate"/>
            </w:r>
            <w:r w:rsidR="00251BF8">
              <w:rPr>
                <w:webHidden/>
              </w:rPr>
              <w:t>23</w:t>
            </w:r>
            <w:r w:rsidR="00636474">
              <w:rPr>
                <w:webHidden/>
              </w:rPr>
              <w:fldChar w:fldCharType="end"/>
            </w:r>
          </w:hyperlink>
        </w:p>
        <w:p w14:paraId="23311562" w14:textId="77777777" w:rsidR="00636474" w:rsidRDefault="008B6847">
          <w:pPr>
            <w:pStyle w:val="TOC1"/>
            <w:rPr>
              <w:rFonts w:asciiTheme="minorHAnsi" w:eastAsiaTheme="minorEastAsia" w:hAnsiTheme="minorHAnsi" w:cstheme="minorBidi"/>
              <w:color w:val="auto"/>
              <w:sz w:val="22"/>
              <w:szCs w:val="22"/>
              <w:lang w:eastAsia="en-GB"/>
            </w:rPr>
          </w:pPr>
          <w:hyperlink w:anchor="_Toc83651924" w:history="1">
            <w:r w:rsidR="00636474" w:rsidRPr="004E25DD">
              <w:rPr>
                <w:rStyle w:val="Hyperlink"/>
                <w:lang w:eastAsia="en-GB"/>
              </w:rPr>
              <w:t>14</w:t>
            </w:r>
            <w:r w:rsidR="00636474">
              <w:rPr>
                <w:rFonts w:asciiTheme="minorHAnsi" w:eastAsiaTheme="minorEastAsia" w:hAnsiTheme="minorHAnsi" w:cstheme="minorBidi"/>
                <w:color w:val="auto"/>
                <w:sz w:val="22"/>
                <w:szCs w:val="22"/>
                <w:lang w:eastAsia="en-GB"/>
              </w:rPr>
              <w:tab/>
            </w:r>
            <w:r w:rsidR="00636474" w:rsidRPr="004E25DD">
              <w:rPr>
                <w:rStyle w:val="Hyperlink"/>
                <w:lang w:eastAsia="en-GB"/>
              </w:rPr>
              <w:t>Complaints handling</w:t>
            </w:r>
            <w:r w:rsidR="00636474">
              <w:rPr>
                <w:webHidden/>
              </w:rPr>
              <w:tab/>
            </w:r>
            <w:r w:rsidR="00636474">
              <w:rPr>
                <w:webHidden/>
              </w:rPr>
              <w:fldChar w:fldCharType="begin"/>
            </w:r>
            <w:r w:rsidR="00636474">
              <w:rPr>
                <w:webHidden/>
              </w:rPr>
              <w:instrText xml:space="preserve"> PAGEREF _Toc83651924 \h </w:instrText>
            </w:r>
            <w:r w:rsidR="00636474">
              <w:rPr>
                <w:webHidden/>
              </w:rPr>
            </w:r>
            <w:r w:rsidR="00636474">
              <w:rPr>
                <w:webHidden/>
              </w:rPr>
              <w:fldChar w:fldCharType="separate"/>
            </w:r>
            <w:r w:rsidR="00251BF8">
              <w:rPr>
                <w:webHidden/>
              </w:rPr>
              <w:t>23</w:t>
            </w:r>
            <w:r w:rsidR="00636474">
              <w:rPr>
                <w:webHidden/>
              </w:rPr>
              <w:fldChar w:fldCharType="end"/>
            </w:r>
          </w:hyperlink>
        </w:p>
        <w:p w14:paraId="2D0E05BA" w14:textId="77777777" w:rsidR="00636474" w:rsidRDefault="008B6847">
          <w:pPr>
            <w:pStyle w:val="TOC1"/>
            <w:rPr>
              <w:rFonts w:asciiTheme="minorHAnsi" w:eastAsiaTheme="minorEastAsia" w:hAnsiTheme="minorHAnsi" w:cstheme="minorBidi"/>
              <w:color w:val="auto"/>
              <w:sz w:val="22"/>
              <w:szCs w:val="22"/>
              <w:lang w:eastAsia="en-GB"/>
            </w:rPr>
          </w:pPr>
          <w:hyperlink w:anchor="_Toc83651925" w:history="1">
            <w:r w:rsidR="00636474" w:rsidRPr="004E25DD">
              <w:rPr>
                <w:rStyle w:val="Hyperlink"/>
                <w:lang w:eastAsia="en-GB"/>
              </w:rPr>
              <w:t>15</w:t>
            </w:r>
            <w:r w:rsidR="00636474">
              <w:rPr>
                <w:rFonts w:asciiTheme="minorHAnsi" w:eastAsiaTheme="minorEastAsia" w:hAnsiTheme="minorHAnsi" w:cstheme="minorBidi"/>
                <w:color w:val="auto"/>
                <w:sz w:val="22"/>
                <w:szCs w:val="22"/>
                <w:lang w:eastAsia="en-GB"/>
              </w:rPr>
              <w:tab/>
            </w:r>
            <w:r w:rsidR="00636474" w:rsidRPr="004E25DD">
              <w:rPr>
                <w:rStyle w:val="Hyperlink"/>
                <w:lang w:eastAsia="en-GB"/>
              </w:rPr>
              <w:t>Additional Information</w:t>
            </w:r>
            <w:r w:rsidR="00636474">
              <w:rPr>
                <w:webHidden/>
              </w:rPr>
              <w:tab/>
            </w:r>
            <w:r w:rsidR="00636474">
              <w:rPr>
                <w:webHidden/>
              </w:rPr>
              <w:fldChar w:fldCharType="begin"/>
            </w:r>
            <w:r w:rsidR="00636474">
              <w:rPr>
                <w:webHidden/>
              </w:rPr>
              <w:instrText xml:space="preserve"> PAGEREF _Toc83651925 \h </w:instrText>
            </w:r>
            <w:r w:rsidR="00636474">
              <w:rPr>
                <w:webHidden/>
              </w:rPr>
            </w:r>
            <w:r w:rsidR="00636474">
              <w:rPr>
                <w:webHidden/>
              </w:rPr>
              <w:fldChar w:fldCharType="separate"/>
            </w:r>
            <w:r w:rsidR="00251BF8">
              <w:rPr>
                <w:webHidden/>
              </w:rPr>
              <w:t>23</w:t>
            </w:r>
            <w:r w:rsidR="00636474">
              <w:rPr>
                <w:webHidden/>
              </w:rPr>
              <w:fldChar w:fldCharType="end"/>
            </w:r>
          </w:hyperlink>
        </w:p>
        <w:p w14:paraId="0DFE8218" w14:textId="77777777" w:rsidR="00636474" w:rsidRDefault="008B6847">
          <w:pPr>
            <w:pStyle w:val="TOC1"/>
            <w:rPr>
              <w:rFonts w:asciiTheme="minorHAnsi" w:eastAsiaTheme="minorEastAsia" w:hAnsiTheme="minorHAnsi" w:cstheme="minorBidi"/>
              <w:color w:val="auto"/>
              <w:sz w:val="22"/>
              <w:szCs w:val="22"/>
              <w:lang w:eastAsia="en-GB"/>
            </w:rPr>
          </w:pPr>
          <w:hyperlink w:anchor="_Toc83651926" w:history="1">
            <w:r w:rsidR="00636474" w:rsidRPr="004E25DD">
              <w:rPr>
                <w:rStyle w:val="Hyperlink"/>
                <w:lang w:eastAsia="en-GB"/>
              </w:rPr>
              <w:t>16</w:t>
            </w:r>
            <w:r w:rsidR="00636474">
              <w:rPr>
                <w:rFonts w:asciiTheme="minorHAnsi" w:eastAsiaTheme="minorEastAsia" w:hAnsiTheme="minorHAnsi" w:cstheme="minorBidi"/>
                <w:color w:val="auto"/>
                <w:sz w:val="22"/>
                <w:szCs w:val="22"/>
                <w:lang w:eastAsia="en-GB"/>
              </w:rPr>
              <w:tab/>
            </w:r>
            <w:r w:rsidR="00636474" w:rsidRPr="004E25DD">
              <w:rPr>
                <w:rStyle w:val="Hyperlink"/>
                <w:lang w:eastAsia="en-GB"/>
              </w:rPr>
              <w:t>Glossary of Terms</w:t>
            </w:r>
            <w:r w:rsidR="00636474">
              <w:rPr>
                <w:webHidden/>
              </w:rPr>
              <w:tab/>
            </w:r>
            <w:r w:rsidR="00636474">
              <w:rPr>
                <w:webHidden/>
              </w:rPr>
              <w:fldChar w:fldCharType="begin"/>
            </w:r>
            <w:r w:rsidR="00636474">
              <w:rPr>
                <w:webHidden/>
              </w:rPr>
              <w:instrText xml:space="preserve"> PAGEREF _Toc83651926 \h </w:instrText>
            </w:r>
            <w:r w:rsidR="00636474">
              <w:rPr>
                <w:webHidden/>
              </w:rPr>
            </w:r>
            <w:r w:rsidR="00636474">
              <w:rPr>
                <w:webHidden/>
              </w:rPr>
              <w:fldChar w:fldCharType="separate"/>
            </w:r>
            <w:r w:rsidR="00251BF8">
              <w:rPr>
                <w:webHidden/>
              </w:rPr>
              <w:t>24</w:t>
            </w:r>
            <w:r w:rsidR="00636474">
              <w:rPr>
                <w:webHidden/>
              </w:rPr>
              <w:fldChar w:fldCharType="end"/>
            </w:r>
          </w:hyperlink>
        </w:p>
        <w:p w14:paraId="77D19E2B" w14:textId="77777777" w:rsidR="00097216" w:rsidRDefault="00097216">
          <w:r>
            <w:rPr>
              <w:b/>
              <w:bCs/>
              <w:noProof/>
            </w:rPr>
            <w:fldChar w:fldCharType="end"/>
          </w:r>
        </w:p>
      </w:sdtContent>
    </w:sdt>
    <w:p w14:paraId="3FADD474" w14:textId="77777777" w:rsidR="009B3FDC" w:rsidRDefault="009B3FDC" w:rsidP="00097216">
      <w:pPr>
        <w:pStyle w:val="TOC1"/>
      </w:pPr>
    </w:p>
    <w:p w14:paraId="0ABC314C" w14:textId="77777777" w:rsidR="002E31C9" w:rsidRPr="00933998" w:rsidRDefault="002E31C9" w:rsidP="00DC721E">
      <w:pPr>
        <w:pStyle w:val="Heading4"/>
        <w:ind w:left="567" w:hanging="567"/>
      </w:pPr>
      <w:bookmarkStart w:id="5" w:name="_Toc56093295"/>
      <w:bookmarkStart w:id="6" w:name="_Toc83651882"/>
      <w:r w:rsidRPr="00933998">
        <w:t>Document History</w:t>
      </w:r>
      <w:bookmarkEnd w:id="5"/>
      <w:bookmarkEnd w:id="6"/>
    </w:p>
    <w:p w14:paraId="70BBEB33" w14:textId="77777777" w:rsidR="002E31C9" w:rsidRPr="002E31C9" w:rsidRDefault="002E31C9" w:rsidP="002E31C9"/>
    <w:p w14:paraId="743B0560" w14:textId="77777777" w:rsidR="002E31C9" w:rsidRPr="005C4058" w:rsidRDefault="002E31C9" w:rsidP="00DC721E">
      <w:pPr>
        <w:ind w:left="567"/>
        <w:rPr>
          <w:rFonts w:ascii="BT Curve" w:hAnsi="BT Curve" w:cs="BT Curve"/>
        </w:rPr>
      </w:pPr>
      <w:r w:rsidRPr="005C4058">
        <w:rPr>
          <w:rFonts w:ascii="BT Curve" w:hAnsi="BT Curve" w:cs="BT Curve"/>
        </w:rPr>
        <w:t xml:space="preserve">This section provides a brief description of the changes between issues of the BT IP Exchange </w:t>
      </w:r>
      <w:r w:rsidR="00AD5F29" w:rsidRPr="005C4058">
        <w:rPr>
          <w:rFonts w:ascii="BT Curve" w:hAnsi="BT Curve" w:cs="BT Curve"/>
        </w:rPr>
        <w:t>Product Handbook</w:t>
      </w:r>
      <w:r w:rsidRPr="005C4058">
        <w:rPr>
          <w:rFonts w:ascii="BT Curve" w:hAnsi="BT Curve" w:cs="BT Curve"/>
        </w:rPr>
        <w:t xml:space="preserve">. </w:t>
      </w:r>
    </w:p>
    <w:p w14:paraId="174A2BD7" w14:textId="77777777" w:rsidR="002E31C9" w:rsidRPr="005C4058" w:rsidRDefault="002E31C9" w:rsidP="002E31C9">
      <w:pPr>
        <w:rPr>
          <w:rFonts w:ascii="BT Curve" w:hAnsi="BT Curve" w:cs="BT Curve"/>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4"/>
        <w:gridCol w:w="851"/>
        <w:gridCol w:w="1701"/>
      </w:tblGrid>
      <w:tr w:rsidR="002E31C9" w:rsidRPr="005C4058" w14:paraId="158CA4A4" w14:textId="77777777" w:rsidTr="00376DEE">
        <w:trPr>
          <w:tblHeader/>
        </w:trPr>
        <w:tc>
          <w:tcPr>
            <w:tcW w:w="6374" w:type="dxa"/>
            <w:shd w:val="clear" w:color="auto" w:fill="7030A0"/>
            <w:vAlign w:val="center"/>
          </w:tcPr>
          <w:p w14:paraId="1380833E" w14:textId="77777777" w:rsidR="002E31C9" w:rsidRPr="005C4058" w:rsidRDefault="002E31C9" w:rsidP="002E31C9">
            <w:pPr>
              <w:rPr>
                <w:rFonts w:ascii="BT Curve" w:hAnsi="BT Curve" w:cs="BT Curve"/>
                <w:b/>
                <w:color w:val="FFFFFF" w:themeColor="background1"/>
                <w:sz w:val="24"/>
                <w:szCs w:val="24"/>
              </w:rPr>
            </w:pPr>
            <w:r w:rsidRPr="005C4058">
              <w:rPr>
                <w:rFonts w:ascii="BT Curve" w:hAnsi="BT Curve" w:cs="BT Curve"/>
                <w:b/>
                <w:color w:val="FFFFFF" w:themeColor="background1"/>
                <w:sz w:val="24"/>
                <w:szCs w:val="24"/>
              </w:rPr>
              <w:t>Description of change</w:t>
            </w:r>
          </w:p>
        </w:tc>
        <w:tc>
          <w:tcPr>
            <w:tcW w:w="851" w:type="dxa"/>
            <w:shd w:val="clear" w:color="auto" w:fill="7030A0"/>
          </w:tcPr>
          <w:p w14:paraId="4437947A" w14:textId="77777777" w:rsidR="002E31C9" w:rsidRPr="005C4058" w:rsidRDefault="002E31C9" w:rsidP="002E31C9">
            <w:pPr>
              <w:rPr>
                <w:rFonts w:ascii="BT Curve" w:hAnsi="BT Curve" w:cs="BT Curve"/>
                <w:b/>
                <w:color w:val="FFFFFF" w:themeColor="background1"/>
                <w:sz w:val="24"/>
                <w:szCs w:val="24"/>
              </w:rPr>
            </w:pPr>
            <w:r w:rsidRPr="005C4058">
              <w:rPr>
                <w:rFonts w:ascii="BT Curve" w:hAnsi="BT Curve" w:cs="BT Curve"/>
                <w:b/>
                <w:color w:val="FFFFFF" w:themeColor="background1"/>
                <w:sz w:val="24"/>
                <w:szCs w:val="24"/>
              </w:rPr>
              <w:t>Issue</w:t>
            </w:r>
          </w:p>
        </w:tc>
        <w:tc>
          <w:tcPr>
            <w:tcW w:w="1701" w:type="dxa"/>
            <w:shd w:val="clear" w:color="auto" w:fill="7030A0"/>
            <w:vAlign w:val="center"/>
          </w:tcPr>
          <w:p w14:paraId="2347D394" w14:textId="77777777" w:rsidR="002E31C9" w:rsidRPr="005C4058" w:rsidRDefault="002E31C9" w:rsidP="002E31C9">
            <w:pPr>
              <w:rPr>
                <w:rFonts w:ascii="BT Curve" w:hAnsi="BT Curve" w:cs="BT Curve"/>
                <w:b/>
                <w:color w:val="FFFFFF" w:themeColor="background1"/>
                <w:sz w:val="24"/>
                <w:szCs w:val="24"/>
              </w:rPr>
            </w:pPr>
            <w:r w:rsidRPr="005C4058">
              <w:rPr>
                <w:rFonts w:ascii="BT Curve" w:hAnsi="BT Curve" w:cs="BT Curve"/>
                <w:b/>
                <w:color w:val="FFFFFF" w:themeColor="background1"/>
                <w:sz w:val="24"/>
                <w:szCs w:val="24"/>
              </w:rPr>
              <w:t>Date</w:t>
            </w:r>
          </w:p>
        </w:tc>
      </w:tr>
      <w:tr w:rsidR="002E31C9" w:rsidRPr="005C4058" w14:paraId="09BF542B" w14:textId="77777777" w:rsidTr="00376DEE">
        <w:tc>
          <w:tcPr>
            <w:tcW w:w="6374" w:type="dxa"/>
            <w:vAlign w:val="center"/>
          </w:tcPr>
          <w:p w14:paraId="4F94F32E" w14:textId="77777777" w:rsidR="002E31C9" w:rsidRPr="005C4058" w:rsidRDefault="00726C64" w:rsidP="00726C64">
            <w:pPr>
              <w:rPr>
                <w:rFonts w:ascii="BT Curve" w:hAnsi="BT Curve" w:cs="BT Curve"/>
                <w:snapToGrid w:val="0"/>
                <w:sz w:val="16"/>
                <w:szCs w:val="16"/>
              </w:rPr>
            </w:pPr>
            <w:r>
              <w:rPr>
                <w:rFonts w:ascii="BT Curve" w:hAnsi="BT Curve" w:cs="BT Curve"/>
                <w:snapToGrid w:val="0"/>
                <w:sz w:val="16"/>
                <w:szCs w:val="16"/>
              </w:rPr>
              <w:t>Document reformatted, All sections reviewed and updated accordingly.</w:t>
            </w:r>
          </w:p>
        </w:tc>
        <w:tc>
          <w:tcPr>
            <w:tcW w:w="851" w:type="dxa"/>
          </w:tcPr>
          <w:p w14:paraId="2042101E" w14:textId="77777777" w:rsidR="002E31C9" w:rsidRPr="005C4058" w:rsidRDefault="00376DEE" w:rsidP="00376DEE">
            <w:pPr>
              <w:jc w:val="center"/>
              <w:rPr>
                <w:rFonts w:ascii="BT Curve" w:hAnsi="BT Curve" w:cs="BT Curve"/>
                <w:snapToGrid w:val="0"/>
                <w:sz w:val="16"/>
                <w:szCs w:val="16"/>
              </w:rPr>
            </w:pPr>
            <w:r w:rsidRPr="005C4058">
              <w:rPr>
                <w:rFonts w:ascii="BT Curve" w:hAnsi="BT Curve" w:cs="BT Curve"/>
                <w:snapToGrid w:val="0"/>
                <w:sz w:val="16"/>
                <w:szCs w:val="16"/>
              </w:rPr>
              <w:t>3</w:t>
            </w:r>
            <w:r w:rsidR="002E31C9" w:rsidRPr="005C4058">
              <w:rPr>
                <w:rFonts w:ascii="BT Curve" w:hAnsi="BT Curve" w:cs="BT Curve"/>
                <w:snapToGrid w:val="0"/>
                <w:sz w:val="16"/>
                <w:szCs w:val="16"/>
              </w:rPr>
              <w:t>6</w:t>
            </w:r>
          </w:p>
        </w:tc>
        <w:tc>
          <w:tcPr>
            <w:tcW w:w="1701" w:type="dxa"/>
            <w:vAlign w:val="center"/>
          </w:tcPr>
          <w:p w14:paraId="217111A9" w14:textId="6D5CFD90" w:rsidR="002E31C9" w:rsidRPr="005C4058" w:rsidRDefault="00251BF8" w:rsidP="00251BF8">
            <w:pPr>
              <w:rPr>
                <w:rFonts w:ascii="BT Curve" w:hAnsi="BT Curve" w:cs="BT Curve"/>
                <w:snapToGrid w:val="0"/>
                <w:sz w:val="16"/>
                <w:szCs w:val="16"/>
              </w:rPr>
            </w:pPr>
            <w:r>
              <w:rPr>
                <w:rFonts w:ascii="BT Curve" w:hAnsi="BT Curve" w:cs="BT Curve"/>
                <w:snapToGrid w:val="0"/>
                <w:sz w:val="16"/>
                <w:szCs w:val="16"/>
              </w:rPr>
              <w:t>October</w:t>
            </w:r>
            <w:r w:rsidR="00376DEE" w:rsidRPr="005C4058">
              <w:rPr>
                <w:rFonts w:ascii="BT Curve" w:hAnsi="BT Curve" w:cs="BT Curve"/>
                <w:snapToGrid w:val="0"/>
                <w:sz w:val="16"/>
                <w:szCs w:val="16"/>
              </w:rPr>
              <w:t xml:space="preserve"> 2021</w:t>
            </w:r>
          </w:p>
        </w:tc>
      </w:tr>
      <w:tr w:rsidR="002E31C9" w:rsidRPr="005C4058" w14:paraId="7F76F8CA" w14:textId="77777777" w:rsidTr="00376DEE">
        <w:tc>
          <w:tcPr>
            <w:tcW w:w="6374" w:type="dxa"/>
            <w:vAlign w:val="center"/>
          </w:tcPr>
          <w:p w14:paraId="0C0CABF3" w14:textId="77777777" w:rsidR="002E31C9" w:rsidRPr="005C4058" w:rsidDel="00981635" w:rsidRDefault="002E31C9" w:rsidP="002E31C9">
            <w:pPr>
              <w:rPr>
                <w:rFonts w:ascii="BT Curve" w:hAnsi="BT Curve" w:cs="BT Curve"/>
                <w:snapToGrid w:val="0"/>
                <w:sz w:val="16"/>
                <w:szCs w:val="16"/>
              </w:rPr>
            </w:pPr>
          </w:p>
        </w:tc>
        <w:tc>
          <w:tcPr>
            <w:tcW w:w="851" w:type="dxa"/>
          </w:tcPr>
          <w:p w14:paraId="5D2D30D7" w14:textId="77777777" w:rsidR="002E31C9" w:rsidRPr="005C4058" w:rsidRDefault="002E31C9" w:rsidP="00376DEE">
            <w:pPr>
              <w:jc w:val="center"/>
              <w:rPr>
                <w:rFonts w:ascii="BT Curve" w:hAnsi="BT Curve" w:cs="BT Curve"/>
                <w:snapToGrid w:val="0"/>
                <w:sz w:val="16"/>
                <w:szCs w:val="16"/>
              </w:rPr>
            </w:pPr>
          </w:p>
        </w:tc>
        <w:tc>
          <w:tcPr>
            <w:tcW w:w="1701" w:type="dxa"/>
            <w:vAlign w:val="center"/>
          </w:tcPr>
          <w:p w14:paraId="29B77E5A" w14:textId="77777777" w:rsidR="002E31C9" w:rsidRPr="005C4058" w:rsidDel="00C33E17" w:rsidRDefault="002E31C9" w:rsidP="002E31C9">
            <w:pPr>
              <w:rPr>
                <w:rFonts w:ascii="BT Curve" w:hAnsi="BT Curve" w:cs="BT Curve"/>
                <w:snapToGrid w:val="0"/>
                <w:sz w:val="16"/>
                <w:szCs w:val="16"/>
              </w:rPr>
            </w:pPr>
          </w:p>
        </w:tc>
      </w:tr>
      <w:tr w:rsidR="002E31C9" w:rsidRPr="005C4058" w14:paraId="5F42D86C" w14:textId="77777777" w:rsidTr="00376DEE">
        <w:tc>
          <w:tcPr>
            <w:tcW w:w="6374" w:type="dxa"/>
            <w:vAlign w:val="center"/>
          </w:tcPr>
          <w:p w14:paraId="12336322" w14:textId="77777777" w:rsidR="002E31C9" w:rsidRPr="005C4058" w:rsidDel="00981635" w:rsidRDefault="002E31C9" w:rsidP="002E31C9">
            <w:pPr>
              <w:rPr>
                <w:rFonts w:ascii="BT Curve" w:hAnsi="BT Curve" w:cs="BT Curve"/>
                <w:snapToGrid w:val="0"/>
                <w:sz w:val="16"/>
                <w:szCs w:val="16"/>
              </w:rPr>
            </w:pPr>
          </w:p>
        </w:tc>
        <w:tc>
          <w:tcPr>
            <w:tcW w:w="851" w:type="dxa"/>
          </w:tcPr>
          <w:p w14:paraId="586ECBAB" w14:textId="77777777" w:rsidR="002E31C9" w:rsidRPr="005C4058" w:rsidRDefault="002E31C9" w:rsidP="00376DEE">
            <w:pPr>
              <w:jc w:val="center"/>
              <w:rPr>
                <w:rFonts w:ascii="BT Curve" w:hAnsi="BT Curve" w:cs="BT Curve"/>
                <w:snapToGrid w:val="0"/>
                <w:sz w:val="16"/>
                <w:szCs w:val="16"/>
              </w:rPr>
            </w:pPr>
          </w:p>
        </w:tc>
        <w:tc>
          <w:tcPr>
            <w:tcW w:w="1701" w:type="dxa"/>
            <w:vAlign w:val="center"/>
          </w:tcPr>
          <w:p w14:paraId="2D88416E" w14:textId="77777777" w:rsidR="002E31C9" w:rsidRPr="005C4058" w:rsidDel="00C33E17" w:rsidRDefault="002E31C9" w:rsidP="002E31C9">
            <w:pPr>
              <w:rPr>
                <w:rFonts w:ascii="BT Curve" w:hAnsi="BT Curve" w:cs="BT Curve"/>
                <w:snapToGrid w:val="0"/>
                <w:sz w:val="16"/>
                <w:szCs w:val="16"/>
              </w:rPr>
            </w:pPr>
          </w:p>
        </w:tc>
      </w:tr>
      <w:tr w:rsidR="002E31C9" w:rsidRPr="005C4058" w14:paraId="30A4E12D" w14:textId="77777777" w:rsidTr="00376DEE">
        <w:tc>
          <w:tcPr>
            <w:tcW w:w="6374" w:type="dxa"/>
            <w:vAlign w:val="center"/>
          </w:tcPr>
          <w:p w14:paraId="2275A1AB" w14:textId="77777777" w:rsidR="002E31C9" w:rsidRPr="005C4058" w:rsidRDefault="002E31C9" w:rsidP="002E31C9">
            <w:pPr>
              <w:rPr>
                <w:rFonts w:ascii="BT Curve" w:hAnsi="BT Curve" w:cs="BT Curve"/>
                <w:snapToGrid w:val="0"/>
                <w:sz w:val="16"/>
                <w:szCs w:val="16"/>
              </w:rPr>
            </w:pPr>
          </w:p>
        </w:tc>
        <w:tc>
          <w:tcPr>
            <w:tcW w:w="851" w:type="dxa"/>
          </w:tcPr>
          <w:p w14:paraId="15C7EF52" w14:textId="77777777" w:rsidR="002E31C9" w:rsidRPr="005C4058" w:rsidRDefault="002E31C9" w:rsidP="00376DEE">
            <w:pPr>
              <w:jc w:val="center"/>
              <w:rPr>
                <w:rFonts w:ascii="BT Curve" w:hAnsi="BT Curve" w:cs="BT Curve"/>
                <w:snapToGrid w:val="0"/>
                <w:sz w:val="16"/>
                <w:szCs w:val="16"/>
              </w:rPr>
            </w:pPr>
          </w:p>
        </w:tc>
        <w:tc>
          <w:tcPr>
            <w:tcW w:w="1701" w:type="dxa"/>
            <w:vAlign w:val="center"/>
          </w:tcPr>
          <w:p w14:paraId="3234DA3B" w14:textId="77777777" w:rsidR="002E31C9" w:rsidRPr="005C4058" w:rsidRDefault="002E31C9" w:rsidP="002E31C9">
            <w:pPr>
              <w:rPr>
                <w:rFonts w:ascii="BT Curve" w:hAnsi="BT Curve" w:cs="BT Curve"/>
                <w:snapToGrid w:val="0"/>
                <w:sz w:val="16"/>
                <w:szCs w:val="16"/>
              </w:rPr>
            </w:pPr>
          </w:p>
        </w:tc>
      </w:tr>
      <w:tr w:rsidR="002E31C9" w:rsidRPr="005C4058" w14:paraId="108B7685" w14:textId="77777777" w:rsidTr="00376DEE">
        <w:tc>
          <w:tcPr>
            <w:tcW w:w="6374" w:type="dxa"/>
            <w:vAlign w:val="center"/>
          </w:tcPr>
          <w:p w14:paraId="405F49B9" w14:textId="77777777" w:rsidR="002E31C9" w:rsidRPr="005C4058" w:rsidRDefault="002E31C9" w:rsidP="002E31C9">
            <w:pPr>
              <w:rPr>
                <w:rFonts w:ascii="BT Curve" w:hAnsi="BT Curve" w:cs="BT Curve"/>
                <w:snapToGrid w:val="0"/>
                <w:sz w:val="16"/>
                <w:szCs w:val="16"/>
              </w:rPr>
            </w:pPr>
          </w:p>
        </w:tc>
        <w:tc>
          <w:tcPr>
            <w:tcW w:w="851" w:type="dxa"/>
          </w:tcPr>
          <w:p w14:paraId="229C17E6" w14:textId="77777777" w:rsidR="002E31C9" w:rsidRPr="005C4058" w:rsidRDefault="002E31C9" w:rsidP="00376DEE">
            <w:pPr>
              <w:jc w:val="center"/>
              <w:rPr>
                <w:rFonts w:ascii="BT Curve" w:hAnsi="BT Curve" w:cs="BT Curve"/>
                <w:snapToGrid w:val="0"/>
                <w:sz w:val="16"/>
                <w:szCs w:val="16"/>
              </w:rPr>
            </w:pPr>
          </w:p>
        </w:tc>
        <w:tc>
          <w:tcPr>
            <w:tcW w:w="1701" w:type="dxa"/>
            <w:vAlign w:val="center"/>
          </w:tcPr>
          <w:p w14:paraId="594D964A" w14:textId="77777777" w:rsidR="002E31C9" w:rsidRPr="005C4058" w:rsidRDefault="002E31C9" w:rsidP="002E31C9">
            <w:pPr>
              <w:rPr>
                <w:rFonts w:ascii="BT Curve" w:hAnsi="BT Curve" w:cs="BT Curve"/>
                <w:snapToGrid w:val="0"/>
                <w:sz w:val="16"/>
                <w:szCs w:val="16"/>
              </w:rPr>
            </w:pPr>
          </w:p>
        </w:tc>
      </w:tr>
      <w:tr w:rsidR="002E31C9" w:rsidRPr="005C4058" w14:paraId="78ADA11B" w14:textId="77777777" w:rsidTr="00376DEE">
        <w:tc>
          <w:tcPr>
            <w:tcW w:w="6374" w:type="dxa"/>
            <w:tcBorders>
              <w:top w:val="single" w:sz="4" w:space="0" w:color="auto"/>
              <w:left w:val="single" w:sz="4" w:space="0" w:color="auto"/>
              <w:bottom w:val="single" w:sz="4" w:space="0" w:color="auto"/>
              <w:right w:val="single" w:sz="4" w:space="0" w:color="auto"/>
            </w:tcBorders>
            <w:vAlign w:val="center"/>
          </w:tcPr>
          <w:p w14:paraId="514E736E" w14:textId="77777777" w:rsidR="002E31C9" w:rsidRPr="005C4058" w:rsidRDefault="002E31C9" w:rsidP="002E31C9">
            <w:pPr>
              <w:rPr>
                <w:rFonts w:ascii="BT Curve" w:hAnsi="BT Curve" w:cs="BT Curve"/>
                <w:snapToGrid w:val="0"/>
                <w:sz w:val="16"/>
                <w:szCs w:val="16"/>
              </w:rPr>
            </w:pPr>
          </w:p>
        </w:tc>
        <w:tc>
          <w:tcPr>
            <w:tcW w:w="851" w:type="dxa"/>
            <w:tcBorders>
              <w:top w:val="single" w:sz="4" w:space="0" w:color="auto"/>
              <w:left w:val="single" w:sz="4" w:space="0" w:color="auto"/>
              <w:bottom w:val="single" w:sz="4" w:space="0" w:color="auto"/>
              <w:right w:val="single" w:sz="4" w:space="0" w:color="auto"/>
            </w:tcBorders>
          </w:tcPr>
          <w:p w14:paraId="49AF15C2" w14:textId="77777777" w:rsidR="002E31C9" w:rsidRPr="005C4058" w:rsidRDefault="002E31C9" w:rsidP="00376DEE">
            <w:pPr>
              <w:jc w:val="center"/>
              <w:rPr>
                <w:rFonts w:ascii="BT Curve" w:hAnsi="BT Curve" w:cs="BT Curve"/>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5CE2824D" w14:textId="77777777" w:rsidR="002E31C9" w:rsidRPr="005C4058" w:rsidRDefault="002E31C9" w:rsidP="002E31C9">
            <w:pPr>
              <w:rPr>
                <w:rFonts w:ascii="BT Curve" w:hAnsi="BT Curve" w:cs="BT Curve"/>
                <w:snapToGrid w:val="0"/>
                <w:sz w:val="16"/>
                <w:szCs w:val="16"/>
              </w:rPr>
            </w:pPr>
          </w:p>
        </w:tc>
      </w:tr>
      <w:tr w:rsidR="002E31C9" w:rsidRPr="005C4058" w14:paraId="22C2AD88" w14:textId="77777777" w:rsidTr="00376DEE">
        <w:tc>
          <w:tcPr>
            <w:tcW w:w="6374" w:type="dxa"/>
            <w:tcBorders>
              <w:top w:val="single" w:sz="4" w:space="0" w:color="auto"/>
              <w:left w:val="single" w:sz="4" w:space="0" w:color="auto"/>
              <w:bottom w:val="single" w:sz="4" w:space="0" w:color="auto"/>
              <w:right w:val="single" w:sz="4" w:space="0" w:color="auto"/>
            </w:tcBorders>
            <w:vAlign w:val="center"/>
          </w:tcPr>
          <w:p w14:paraId="380A808B" w14:textId="77777777" w:rsidR="002E31C9" w:rsidRPr="005C4058" w:rsidRDefault="002E31C9" w:rsidP="002E31C9">
            <w:pPr>
              <w:rPr>
                <w:rFonts w:ascii="BT Curve" w:hAnsi="BT Curve" w:cs="BT Curve"/>
                <w:snapToGrid w:val="0"/>
                <w:sz w:val="16"/>
                <w:szCs w:val="16"/>
              </w:rPr>
            </w:pPr>
          </w:p>
        </w:tc>
        <w:tc>
          <w:tcPr>
            <w:tcW w:w="851" w:type="dxa"/>
            <w:tcBorders>
              <w:top w:val="single" w:sz="4" w:space="0" w:color="auto"/>
              <w:left w:val="single" w:sz="4" w:space="0" w:color="auto"/>
              <w:bottom w:val="single" w:sz="4" w:space="0" w:color="auto"/>
              <w:right w:val="single" w:sz="4" w:space="0" w:color="auto"/>
            </w:tcBorders>
          </w:tcPr>
          <w:p w14:paraId="05F23887" w14:textId="77777777" w:rsidR="002E31C9" w:rsidRPr="005C4058" w:rsidRDefault="002E31C9" w:rsidP="00376DEE">
            <w:pPr>
              <w:jc w:val="center"/>
              <w:rPr>
                <w:rFonts w:ascii="BT Curve" w:hAnsi="BT Curve" w:cs="BT Curve"/>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86F5954" w14:textId="77777777" w:rsidR="002E31C9" w:rsidRPr="005C4058" w:rsidRDefault="002E31C9" w:rsidP="002E31C9">
            <w:pPr>
              <w:rPr>
                <w:rFonts w:ascii="BT Curve" w:hAnsi="BT Curve" w:cs="BT Curve"/>
                <w:snapToGrid w:val="0"/>
                <w:sz w:val="16"/>
                <w:szCs w:val="16"/>
              </w:rPr>
            </w:pPr>
          </w:p>
        </w:tc>
      </w:tr>
      <w:tr w:rsidR="002E31C9" w:rsidRPr="005C4058" w14:paraId="03D383CE" w14:textId="77777777" w:rsidTr="00376DEE">
        <w:tc>
          <w:tcPr>
            <w:tcW w:w="6374" w:type="dxa"/>
            <w:tcBorders>
              <w:top w:val="single" w:sz="4" w:space="0" w:color="auto"/>
              <w:left w:val="single" w:sz="4" w:space="0" w:color="auto"/>
              <w:bottom w:val="single" w:sz="4" w:space="0" w:color="auto"/>
              <w:right w:val="single" w:sz="4" w:space="0" w:color="auto"/>
            </w:tcBorders>
            <w:vAlign w:val="center"/>
          </w:tcPr>
          <w:p w14:paraId="2187EEDC" w14:textId="77777777" w:rsidR="002E31C9" w:rsidRPr="005C4058" w:rsidRDefault="002E31C9" w:rsidP="002E31C9">
            <w:pPr>
              <w:rPr>
                <w:rFonts w:ascii="BT Curve" w:hAnsi="BT Curve" w:cs="BT Curve"/>
                <w:snapToGrid w:val="0"/>
                <w:sz w:val="16"/>
                <w:szCs w:val="16"/>
              </w:rPr>
            </w:pPr>
          </w:p>
        </w:tc>
        <w:tc>
          <w:tcPr>
            <w:tcW w:w="851" w:type="dxa"/>
            <w:tcBorders>
              <w:top w:val="single" w:sz="4" w:space="0" w:color="auto"/>
              <w:left w:val="single" w:sz="4" w:space="0" w:color="auto"/>
              <w:bottom w:val="single" w:sz="4" w:space="0" w:color="auto"/>
              <w:right w:val="single" w:sz="4" w:space="0" w:color="auto"/>
            </w:tcBorders>
          </w:tcPr>
          <w:p w14:paraId="76E32717" w14:textId="77777777" w:rsidR="002E31C9" w:rsidRPr="005C4058" w:rsidRDefault="002E31C9" w:rsidP="00376DEE">
            <w:pPr>
              <w:jc w:val="center"/>
              <w:rPr>
                <w:rFonts w:ascii="BT Curve" w:hAnsi="BT Curve" w:cs="BT Curve"/>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035F8DE7" w14:textId="77777777" w:rsidR="002E31C9" w:rsidRPr="005C4058" w:rsidRDefault="002E31C9" w:rsidP="002E31C9">
            <w:pPr>
              <w:rPr>
                <w:rFonts w:ascii="BT Curve" w:hAnsi="BT Curve" w:cs="BT Curve"/>
                <w:snapToGrid w:val="0"/>
                <w:sz w:val="16"/>
                <w:szCs w:val="16"/>
              </w:rPr>
            </w:pPr>
          </w:p>
        </w:tc>
      </w:tr>
      <w:tr w:rsidR="002E31C9" w:rsidRPr="005C4058" w14:paraId="0C8CE5B0" w14:textId="77777777" w:rsidTr="00376DEE">
        <w:tc>
          <w:tcPr>
            <w:tcW w:w="6374" w:type="dxa"/>
            <w:tcBorders>
              <w:top w:val="single" w:sz="4" w:space="0" w:color="auto"/>
              <w:left w:val="single" w:sz="4" w:space="0" w:color="auto"/>
              <w:bottom w:val="single" w:sz="4" w:space="0" w:color="auto"/>
              <w:right w:val="single" w:sz="4" w:space="0" w:color="auto"/>
            </w:tcBorders>
            <w:vAlign w:val="center"/>
          </w:tcPr>
          <w:p w14:paraId="647421BE" w14:textId="77777777" w:rsidR="002E31C9" w:rsidRPr="005C4058" w:rsidRDefault="002E31C9" w:rsidP="002E31C9">
            <w:pPr>
              <w:rPr>
                <w:rFonts w:ascii="BT Curve" w:hAnsi="BT Curve" w:cs="BT Curve"/>
                <w:snapToGrid w:val="0"/>
                <w:sz w:val="16"/>
                <w:szCs w:val="16"/>
              </w:rPr>
            </w:pPr>
          </w:p>
        </w:tc>
        <w:tc>
          <w:tcPr>
            <w:tcW w:w="851" w:type="dxa"/>
            <w:tcBorders>
              <w:top w:val="single" w:sz="4" w:space="0" w:color="auto"/>
              <w:left w:val="single" w:sz="4" w:space="0" w:color="auto"/>
              <w:bottom w:val="single" w:sz="4" w:space="0" w:color="auto"/>
              <w:right w:val="single" w:sz="4" w:space="0" w:color="auto"/>
            </w:tcBorders>
          </w:tcPr>
          <w:p w14:paraId="563F60CC" w14:textId="77777777" w:rsidR="002E31C9" w:rsidRPr="005C4058" w:rsidRDefault="002E31C9" w:rsidP="00376DEE">
            <w:pPr>
              <w:jc w:val="center"/>
              <w:rPr>
                <w:rFonts w:ascii="BT Curve" w:hAnsi="BT Curve" w:cs="BT Curve"/>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587145BA" w14:textId="77777777" w:rsidR="002E31C9" w:rsidRPr="005C4058" w:rsidRDefault="002E31C9" w:rsidP="002E31C9">
            <w:pPr>
              <w:rPr>
                <w:rFonts w:ascii="BT Curve" w:hAnsi="BT Curve" w:cs="BT Curve"/>
                <w:snapToGrid w:val="0"/>
                <w:sz w:val="16"/>
                <w:szCs w:val="16"/>
              </w:rPr>
            </w:pPr>
          </w:p>
        </w:tc>
      </w:tr>
      <w:tr w:rsidR="002E31C9" w:rsidRPr="005C4058" w14:paraId="4B0807BC" w14:textId="77777777" w:rsidTr="00376DEE">
        <w:tc>
          <w:tcPr>
            <w:tcW w:w="6374" w:type="dxa"/>
            <w:tcBorders>
              <w:top w:val="single" w:sz="4" w:space="0" w:color="auto"/>
              <w:left w:val="single" w:sz="4" w:space="0" w:color="auto"/>
              <w:bottom w:val="single" w:sz="4" w:space="0" w:color="auto"/>
              <w:right w:val="single" w:sz="4" w:space="0" w:color="auto"/>
            </w:tcBorders>
            <w:vAlign w:val="center"/>
          </w:tcPr>
          <w:p w14:paraId="145440BF" w14:textId="77777777" w:rsidR="002E31C9" w:rsidRPr="005C4058" w:rsidRDefault="002E31C9" w:rsidP="002E31C9">
            <w:pPr>
              <w:rPr>
                <w:rFonts w:ascii="BT Curve" w:hAnsi="BT Curve" w:cs="BT Curve"/>
                <w:snapToGrid w:val="0"/>
                <w:sz w:val="16"/>
                <w:szCs w:val="16"/>
              </w:rPr>
            </w:pPr>
          </w:p>
        </w:tc>
        <w:tc>
          <w:tcPr>
            <w:tcW w:w="851" w:type="dxa"/>
            <w:tcBorders>
              <w:top w:val="single" w:sz="4" w:space="0" w:color="auto"/>
              <w:left w:val="single" w:sz="4" w:space="0" w:color="auto"/>
              <w:bottom w:val="single" w:sz="4" w:space="0" w:color="auto"/>
              <w:right w:val="single" w:sz="4" w:space="0" w:color="auto"/>
            </w:tcBorders>
          </w:tcPr>
          <w:p w14:paraId="7F448E83" w14:textId="77777777" w:rsidR="002E31C9" w:rsidRPr="005C4058" w:rsidRDefault="002E31C9" w:rsidP="00376DEE">
            <w:pPr>
              <w:jc w:val="center"/>
              <w:rPr>
                <w:rFonts w:ascii="BT Curve" w:hAnsi="BT Curve" w:cs="BT Curve"/>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041C4176" w14:textId="77777777" w:rsidR="002E31C9" w:rsidRPr="005C4058" w:rsidRDefault="002E31C9" w:rsidP="002E31C9">
            <w:pPr>
              <w:rPr>
                <w:rFonts w:ascii="BT Curve" w:hAnsi="BT Curve" w:cs="BT Curve"/>
                <w:snapToGrid w:val="0"/>
                <w:sz w:val="16"/>
                <w:szCs w:val="16"/>
              </w:rPr>
            </w:pPr>
          </w:p>
        </w:tc>
      </w:tr>
      <w:tr w:rsidR="002E31C9" w:rsidRPr="005C4058" w14:paraId="56F666DE" w14:textId="77777777" w:rsidTr="00376DEE">
        <w:tc>
          <w:tcPr>
            <w:tcW w:w="6374" w:type="dxa"/>
            <w:tcBorders>
              <w:top w:val="single" w:sz="4" w:space="0" w:color="auto"/>
              <w:left w:val="single" w:sz="4" w:space="0" w:color="auto"/>
              <w:bottom w:val="single" w:sz="4" w:space="0" w:color="auto"/>
              <w:right w:val="single" w:sz="4" w:space="0" w:color="auto"/>
            </w:tcBorders>
            <w:vAlign w:val="center"/>
          </w:tcPr>
          <w:p w14:paraId="0E1D9629" w14:textId="77777777" w:rsidR="002E31C9" w:rsidRPr="005C4058" w:rsidRDefault="002E31C9" w:rsidP="002E31C9">
            <w:pPr>
              <w:rPr>
                <w:rFonts w:ascii="BT Curve" w:hAnsi="BT Curve" w:cs="BT Curve"/>
                <w:snapToGrid w:val="0"/>
                <w:sz w:val="16"/>
                <w:szCs w:val="16"/>
              </w:rPr>
            </w:pPr>
          </w:p>
        </w:tc>
        <w:tc>
          <w:tcPr>
            <w:tcW w:w="851" w:type="dxa"/>
            <w:tcBorders>
              <w:top w:val="single" w:sz="4" w:space="0" w:color="auto"/>
              <w:left w:val="single" w:sz="4" w:space="0" w:color="auto"/>
              <w:bottom w:val="single" w:sz="4" w:space="0" w:color="auto"/>
              <w:right w:val="single" w:sz="4" w:space="0" w:color="auto"/>
            </w:tcBorders>
          </w:tcPr>
          <w:p w14:paraId="201654B9" w14:textId="77777777" w:rsidR="002E31C9" w:rsidRPr="005C4058" w:rsidRDefault="002E31C9" w:rsidP="00376DEE">
            <w:pPr>
              <w:jc w:val="center"/>
              <w:rPr>
                <w:rFonts w:ascii="BT Curve" w:hAnsi="BT Curve" w:cs="BT Curve"/>
                <w:snapToGrid w:val="0"/>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3BD0F08" w14:textId="77777777" w:rsidR="002E31C9" w:rsidRPr="005C4058" w:rsidRDefault="002E31C9" w:rsidP="002E31C9">
            <w:pPr>
              <w:rPr>
                <w:rFonts w:ascii="BT Curve" w:hAnsi="BT Curve" w:cs="BT Curve"/>
                <w:snapToGrid w:val="0"/>
                <w:sz w:val="16"/>
                <w:szCs w:val="16"/>
              </w:rPr>
            </w:pPr>
          </w:p>
        </w:tc>
      </w:tr>
    </w:tbl>
    <w:p w14:paraId="45D53EFF" w14:textId="77777777" w:rsidR="00CE7E8C" w:rsidRPr="005C4058" w:rsidRDefault="00CE7E8C" w:rsidP="00770A55">
      <w:pPr>
        <w:rPr>
          <w:rFonts w:ascii="BT Curve" w:eastAsia="Times New Roman" w:hAnsi="BT Curve" w:cs="BT Curve"/>
          <w:color w:val="7030A0"/>
          <w:kern w:val="32"/>
          <w:sz w:val="28"/>
          <w:szCs w:val="28"/>
        </w:rPr>
      </w:pPr>
    </w:p>
    <w:p w14:paraId="20DE8924" w14:textId="77777777" w:rsidR="00CE7E8C" w:rsidRPr="005C4058" w:rsidRDefault="00CE7E8C" w:rsidP="00770A55">
      <w:pPr>
        <w:rPr>
          <w:rFonts w:ascii="BT Curve" w:eastAsia="Times New Roman" w:hAnsi="BT Curve" w:cs="BT Curve"/>
          <w:color w:val="7030A0"/>
          <w:kern w:val="32"/>
          <w:sz w:val="28"/>
          <w:szCs w:val="28"/>
        </w:rPr>
      </w:pPr>
    </w:p>
    <w:p w14:paraId="143FEF04" w14:textId="77777777" w:rsidR="00AD5F29" w:rsidRDefault="00AD5F29" w:rsidP="00770A55">
      <w:pPr>
        <w:rPr>
          <w:rFonts w:ascii="BT Curve" w:eastAsia="Times New Roman" w:hAnsi="BT Curve" w:cs="BT Curve"/>
          <w:color w:val="7030A0"/>
          <w:kern w:val="32"/>
          <w:sz w:val="28"/>
          <w:szCs w:val="28"/>
        </w:rPr>
      </w:pPr>
    </w:p>
    <w:p w14:paraId="73C1241F" w14:textId="77777777" w:rsidR="00307EA1" w:rsidRDefault="00307EA1" w:rsidP="00770A55">
      <w:pPr>
        <w:rPr>
          <w:rFonts w:ascii="BT Curve" w:eastAsia="Times New Roman" w:hAnsi="BT Curve" w:cs="BT Curve"/>
          <w:color w:val="7030A0"/>
          <w:kern w:val="32"/>
          <w:sz w:val="28"/>
          <w:szCs w:val="28"/>
        </w:rPr>
      </w:pPr>
    </w:p>
    <w:p w14:paraId="2BC61659" w14:textId="77777777" w:rsidR="00552A54" w:rsidRPr="00E00B0A" w:rsidRDefault="00552A54" w:rsidP="00DC721E">
      <w:pPr>
        <w:pStyle w:val="Heading1"/>
        <w:ind w:left="567"/>
      </w:pPr>
      <w:bookmarkStart w:id="7" w:name="_Toc464743813"/>
      <w:bookmarkStart w:id="8" w:name="_Toc83651883"/>
      <w:r w:rsidRPr="00E00B0A">
        <w:lastRenderedPageBreak/>
        <w:t>Outline of the service</w:t>
      </w:r>
      <w:bookmarkEnd w:id="7"/>
      <w:bookmarkEnd w:id="8"/>
    </w:p>
    <w:p w14:paraId="69541272" w14:textId="77777777" w:rsidR="00552A54" w:rsidRDefault="00552A54" w:rsidP="00DC721E">
      <w:pPr>
        <w:pStyle w:val="StyleHeading1PrimaryBTBold14ptDarkTealAllcaps"/>
        <w:tabs>
          <w:tab w:val="clear" w:pos="1140"/>
        </w:tabs>
        <w:ind w:left="432" w:right="-35"/>
        <w:jc w:val="both"/>
        <w:rPr>
          <w:lang w:eastAsia="en-GB"/>
        </w:rPr>
      </w:pPr>
    </w:p>
    <w:p w14:paraId="59548F81" w14:textId="77777777" w:rsidR="00552A54" w:rsidRPr="00726C64" w:rsidRDefault="00552A54" w:rsidP="00DC721E">
      <w:pPr>
        <w:ind w:left="567" w:right="-35"/>
        <w:jc w:val="both"/>
        <w:rPr>
          <w:rFonts w:ascii="BT Curve" w:hAnsi="BT Curve" w:cs="BT Curve"/>
        </w:rPr>
      </w:pPr>
      <w:r w:rsidRPr="00726C64">
        <w:rPr>
          <w:rFonts w:ascii="BT Curve" w:hAnsi="BT Curve" w:cs="BT Curve"/>
          <w:b/>
          <w:i/>
          <w:lang w:val="en-US"/>
        </w:rPr>
        <w:t>BT Wholesale’s IP Exchange</w:t>
      </w:r>
      <w:r w:rsidRPr="00726C64">
        <w:rPr>
          <w:rFonts w:ascii="BT Curve" w:hAnsi="BT Curve" w:cs="BT Curve"/>
          <w:lang w:val="en-US"/>
        </w:rPr>
        <w:t xml:space="preserve"> is a product positioned to meet the growing interoperability requirements in the world of IP communications allowing Communications Providers (CPs) with differing vendor, signaling and media options to interoperate seamlessly with each other. The product also allows for the routing and connection of calls with the existing TDM based PSTN. </w:t>
      </w:r>
      <w:r w:rsidRPr="00726C64">
        <w:rPr>
          <w:rFonts w:ascii="BT Curve" w:hAnsi="BT Curve" w:cs="BT Curve"/>
        </w:rPr>
        <w:t xml:space="preserve">  </w:t>
      </w:r>
    </w:p>
    <w:p w14:paraId="1C123DE1" w14:textId="77777777" w:rsidR="00552A54" w:rsidRPr="00726C64" w:rsidRDefault="00552A54" w:rsidP="00DC721E">
      <w:pPr>
        <w:ind w:right="-35"/>
        <w:jc w:val="both"/>
        <w:rPr>
          <w:rFonts w:ascii="BT Curve" w:hAnsi="BT Curve" w:cs="BT Curve"/>
          <w:b/>
          <w:i/>
        </w:rPr>
      </w:pPr>
    </w:p>
    <w:p w14:paraId="02DC9771" w14:textId="77777777" w:rsidR="00F01D73" w:rsidRPr="00726C64" w:rsidRDefault="00552A54" w:rsidP="00DC721E">
      <w:pPr>
        <w:ind w:left="567" w:right="-35"/>
        <w:jc w:val="both"/>
        <w:rPr>
          <w:rFonts w:ascii="BT Curve" w:hAnsi="BT Curve" w:cs="BT Curve"/>
          <w:lang w:val="en-US"/>
        </w:rPr>
      </w:pPr>
      <w:r w:rsidRPr="00726C64">
        <w:rPr>
          <w:rFonts w:ascii="BT Curve" w:hAnsi="BT Curve" w:cs="BT Curve"/>
          <w:lang w:val="en-US"/>
        </w:rPr>
        <w:t>There are two variants of the service</w:t>
      </w:r>
      <w:r w:rsidR="00F01D73" w:rsidRPr="00726C64">
        <w:rPr>
          <w:rFonts w:ascii="BT Curve" w:hAnsi="BT Curve" w:cs="BT Curve"/>
          <w:lang w:val="en-US"/>
        </w:rPr>
        <w:t>:-</w:t>
      </w:r>
    </w:p>
    <w:p w14:paraId="63AA6E17" w14:textId="1A44E9F5" w:rsidR="00F01D73" w:rsidRPr="00726C64" w:rsidRDefault="002529C8" w:rsidP="00DC721E">
      <w:pPr>
        <w:pStyle w:val="ListParagraph"/>
        <w:numPr>
          <w:ilvl w:val="0"/>
          <w:numId w:val="18"/>
        </w:numPr>
        <w:ind w:left="1134" w:right="-35" w:hanging="425"/>
        <w:jc w:val="both"/>
        <w:rPr>
          <w:rFonts w:ascii="BT Curve" w:hAnsi="BT Curve" w:cs="BT Curve"/>
          <w:lang w:val="en-US"/>
        </w:rPr>
      </w:pPr>
      <w:r w:rsidRPr="00726C64">
        <w:rPr>
          <w:rFonts w:ascii="BT Curve" w:hAnsi="BT Curve" w:cs="BT Curve"/>
          <w:i/>
          <w:lang w:val="en-US"/>
        </w:rPr>
        <w:t>Type A</w:t>
      </w:r>
      <w:r w:rsidR="00726C64">
        <w:rPr>
          <w:rFonts w:ascii="BT Curve" w:hAnsi="BT Curve" w:cs="BT Curve"/>
          <w:lang w:val="en-US"/>
        </w:rPr>
        <w:t>:</w:t>
      </w:r>
      <w:r w:rsidRPr="00726C64">
        <w:rPr>
          <w:rFonts w:ascii="BT Curve" w:hAnsi="BT Curve" w:cs="BT Curve"/>
          <w:lang w:val="en-US"/>
        </w:rPr>
        <w:t xml:space="preserve"> </w:t>
      </w:r>
      <w:r w:rsidR="00726C64">
        <w:rPr>
          <w:rFonts w:ascii="BT Curve" w:hAnsi="BT Curve" w:cs="BT Curve"/>
          <w:lang w:val="en-US"/>
        </w:rPr>
        <w:t>A m</w:t>
      </w:r>
      <w:r w:rsidR="00726C64" w:rsidRPr="00726C64">
        <w:rPr>
          <w:rFonts w:ascii="BT Curve" w:hAnsi="BT Curve" w:cs="BT Curve"/>
          <w:lang w:val="en-US"/>
        </w:rPr>
        <w:t>anaged service</w:t>
      </w:r>
      <w:r w:rsidR="00726C64">
        <w:rPr>
          <w:rFonts w:ascii="BT Curve" w:hAnsi="BT Curve" w:cs="BT Curve"/>
          <w:lang w:val="en-US"/>
        </w:rPr>
        <w:t xml:space="preserve"> offering</w:t>
      </w:r>
    </w:p>
    <w:p w14:paraId="1C4E505C" w14:textId="60D0153F" w:rsidR="00F01D73" w:rsidRPr="00726C64" w:rsidRDefault="00726C64" w:rsidP="00DC721E">
      <w:pPr>
        <w:pStyle w:val="ListParagraph"/>
        <w:numPr>
          <w:ilvl w:val="0"/>
          <w:numId w:val="18"/>
        </w:numPr>
        <w:ind w:left="1134" w:right="-35" w:hanging="425"/>
        <w:jc w:val="both"/>
        <w:rPr>
          <w:rFonts w:ascii="BT Curve" w:hAnsi="BT Curve" w:cs="BT Curve"/>
          <w:lang w:val="en-US"/>
        </w:rPr>
      </w:pPr>
      <w:r w:rsidRPr="00726C64">
        <w:rPr>
          <w:rFonts w:ascii="BT Curve" w:hAnsi="BT Curve" w:cs="BT Curve"/>
          <w:i/>
          <w:lang w:val="en-US"/>
        </w:rPr>
        <w:t>Type B</w:t>
      </w:r>
      <w:r>
        <w:rPr>
          <w:rFonts w:ascii="BT Curve" w:hAnsi="BT Curve" w:cs="BT Curve"/>
          <w:lang w:val="en-US"/>
        </w:rPr>
        <w:t xml:space="preserve">: </w:t>
      </w:r>
      <w:r w:rsidR="002529C8" w:rsidRPr="00726C64">
        <w:rPr>
          <w:rFonts w:ascii="BT Curve" w:hAnsi="BT Curve" w:cs="BT Curve"/>
          <w:lang w:val="en-US"/>
        </w:rPr>
        <w:t xml:space="preserve">Standard carrier interconnect </w:t>
      </w:r>
      <w:r>
        <w:rPr>
          <w:rFonts w:ascii="BT Curve" w:hAnsi="BT Curve" w:cs="BT Curve"/>
          <w:lang w:val="en-US"/>
        </w:rPr>
        <w:t>offering</w:t>
      </w:r>
    </w:p>
    <w:p w14:paraId="036DA866" w14:textId="77777777" w:rsidR="00F01D73" w:rsidRPr="00726C64" w:rsidRDefault="00552A54" w:rsidP="00DC721E">
      <w:pPr>
        <w:ind w:left="567" w:right="-35"/>
        <w:jc w:val="both"/>
        <w:rPr>
          <w:rFonts w:ascii="BT Curve" w:hAnsi="BT Curve" w:cs="BT Curve"/>
          <w:lang w:val="en-US"/>
        </w:rPr>
      </w:pPr>
      <w:r w:rsidRPr="00726C64">
        <w:rPr>
          <w:rFonts w:ascii="BT Curve" w:hAnsi="BT Curve" w:cs="BT Curve"/>
          <w:lang w:val="en-US"/>
        </w:rPr>
        <w:t>The service includes UK specific services such as number portability and emergency services</w:t>
      </w:r>
      <w:r w:rsidR="00F01D73" w:rsidRPr="00726C64">
        <w:rPr>
          <w:rFonts w:ascii="BT Curve" w:hAnsi="BT Curve" w:cs="BT Curve"/>
          <w:lang w:val="en-US"/>
        </w:rPr>
        <w:t>.</w:t>
      </w:r>
    </w:p>
    <w:p w14:paraId="20E215C4" w14:textId="77777777" w:rsidR="00552A54" w:rsidRDefault="00552A54" w:rsidP="00DC721E">
      <w:pPr>
        <w:ind w:left="46" w:right="-35" w:firstLine="521"/>
        <w:jc w:val="both"/>
        <w:rPr>
          <w:rFonts w:ascii="BT Curve" w:hAnsi="BT Curve" w:cs="BT Curve"/>
          <w:lang w:val="en-US"/>
        </w:rPr>
      </w:pPr>
      <w:r w:rsidRPr="00726C64">
        <w:rPr>
          <w:rFonts w:ascii="BT Curve" w:hAnsi="BT Curve" w:cs="BT Curve"/>
          <w:lang w:val="en-US"/>
        </w:rPr>
        <w:t>There are different contracts for each service.</w:t>
      </w:r>
    </w:p>
    <w:p w14:paraId="215DA683" w14:textId="77777777" w:rsidR="00552A54" w:rsidRPr="00726C64" w:rsidRDefault="00552A54" w:rsidP="00DC721E">
      <w:pPr>
        <w:pStyle w:val="Heading1"/>
        <w:ind w:left="567" w:right="-35" w:hanging="567"/>
        <w:jc w:val="both"/>
        <w:rPr>
          <w:lang w:eastAsia="en-GB"/>
        </w:rPr>
      </w:pPr>
      <w:bookmarkStart w:id="9" w:name="_Toc464743814"/>
      <w:bookmarkStart w:id="10" w:name="_Toc83651884"/>
      <w:r w:rsidRPr="00726C64">
        <w:rPr>
          <w:lang w:eastAsia="en-GB"/>
        </w:rPr>
        <w:t xml:space="preserve">Key Features and </w:t>
      </w:r>
      <w:r w:rsidRPr="00E00B0A">
        <w:t>Availability</w:t>
      </w:r>
      <w:bookmarkEnd w:id="9"/>
      <w:bookmarkEnd w:id="10"/>
    </w:p>
    <w:p w14:paraId="20C9A0E5" w14:textId="77777777" w:rsidR="00552A54" w:rsidRDefault="00552A54" w:rsidP="00DC721E">
      <w:pPr>
        <w:spacing w:before="120"/>
        <w:ind w:left="567" w:right="-35"/>
        <w:jc w:val="both"/>
        <w:rPr>
          <w:rFonts w:ascii="BT Curve" w:hAnsi="BT Curve" w:cs="BT Curve"/>
        </w:rPr>
      </w:pPr>
      <w:bookmarkStart w:id="11" w:name="X38467"/>
      <w:bookmarkEnd w:id="11"/>
      <w:r w:rsidRPr="00726C64">
        <w:rPr>
          <w:rFonts w:ascii="BT Curve" w:hAnsi="BT Curve" w:cs="BT Curve"/>
        </w:rPr>
        <w:t>The basic premise of IP Exchange is that it will reduce the overhead of each ISP or service provider negotiating bilateral agreements for interconnecting VoIP gateways, includ</w:t>
      </w:r>
      <w:r w:rsidR="00E02131">
        <w:rPr>
          <w:rFonts w:ascii="BT Curve" w:hAnsi="BT Curve" w:cs="BT Curve"/>
        </w:rPr>
        <w:t>ing end user address discovery.</w:t>
      </w:r>
    </w:p>
    <w:p w14:paraId="722E3898" w14:textId="77777777" w:rsidR="00E02131" w:rsidRPr="00726C64" w:rsidRDefault="00E02131" w:rsidP="00DC721E">
      <w:pPr>
        <w:spacing w:before="120"/>
        <w:ind w:right="-35"/>
        <w:jc w:val="both"/>
        <w:rPr>
          <w:rFonts w:ascii="BT Curve" w:hAnsi="BT Curve" w:cs="BT Curve"/>
        </w:rPr>
      </w:pPr>
    </w:p>
    <w:p w14:paraId="723E2364" w14:textId="77777777" w:rsidR="00552A54" w:rsidRPr="00144963" w:rsidRDefault="00552A54" w:rsidP="00DC721E">
      <w:pPr>
        <w:pStyle w:val="Heading2"/>
        <w:ind w:right="-35"/>
        <w:jc w:val="both"/>
        <w:rPr>
          <w:rFonts w:cs="BT Curve"/>
        </w:rPr>
      </w:pPr>
      <w:bookmarkStart w:id="12" w:name="_Toc103761977"/>
      <w:bookmarkStart w:id="13" w:name="_Toc111254592"/>
      <w:bookmarkStart w:id="14" w:name="_Toc111262700"/>
      <w:bookmarkStart w:id="15" w:name="_Toc111262726"/>
      <w:bookmarkStart w:id="16" w:name="_Toc111350691"/>
      <w:bookmarkStart w:id="17" w:name="_Toc120006580"/>
      <w:bookmarkStart w:id="18" w:name="_Toc249850977"/>
      <w:bookmarkStart w:id="19" w:name="_Toc464743816"/>
      <w:bookmarkStart w:id="20" w:name="_Toc83651885"/>
      <w:r w:rsidRPr="00726C64">
        <w:t>Functionality and Usage Scenario</w:t>
      </w:r>
      <w:bookmarkEnd w:id="12"/>
      <w:bookmarkEnd w:id="13"/>
      <w:bookmarkEnd w:id="14"/>
      <w:bookmarkEnd w:id="15"/>
      <w:bookmarkEnd w:id="16"/>
      <w:bookmarkEnd w:id="17"/>
      <w:bookmarkEnd w:id="18"/>
      <w:bookmarkEnd w:id="19"/>
      <w:bookmarkEnd w:id="20"/>
      <w:r w:rsidR="007B4AE1" w:rsidRPr="00726C64">
        <w:t xml:space="preserve"> </w:t>
      </w:r>
    </w:p>
    <w:p w14:paraId="54E09D0D" w14:textId="77777777" w:rsidR="00552A54" w:rsidRPr="00726C64" w:rsidRDefault="00552A54" w:rsidP="00DC721E">
      <w:pPr>
        <w:ind w:left="576" w:right="-35"/>
        <w:jc w:val="both"/>
        <w:rPr>
          <w:rFonts w:ascii="BT Curve" w:hAnsi="BT Curve" w:cs="BT Curve"/>
        </w:rPr>
      </w:pPr>
      <w:r w:rsidRPr="00726C64">
        <w:rPr>
          <w:rFonts w:ascii="BT Curve" w:hAnsi="BT Curve" w:cs="BT Curve"/>
        </w:rPr>
        <w:t xml:space="preserve">BTW will register and maintain an operator’s numbers on the </w:t>
      </w:r>
      <w:r w:rsidR="007B4AE1" w:rsidRPr="00726C64">
        <w:rPr>
          <w:rFonts w:ascii="BT Curve" w:hAnsi="BT Curve" w:cs="BT Curve"/>
        </w:rPr>
        <w:t>Call Routing Engine</w:t>
      </w:r>
      <w:r w:rsidRPr="00726C64">
        <w:rPr>
          <w:rFonts w:ascii="BT Curve" w:hAnsi="BT Curve" w:cs="BT Curve"/>
        </w:rPr>
        <w:t xml:space="preserve"> directory. Incoming calls from the internet to a VoIP operator’s number will be pointed to the BT IP gateway. This places the call onto BT’s IP network, with a full range of security and value-add functions (e.g. financial settlements, authentication, anti-spam, user-defined filters etc).</w:t>
      </w:r>
    </w:p>
    <w:p w14:paraId="47F5E0F3" w14:textId="77777777" w:rsidR="00552A54" w:rsidRPr="00726C64" w:rsidRDefault="00552A54" w:rsidP="00DC721E">
      <w:pPr>
        <w:ind w:right="-35"/>
        <w:jc w:val="both"/>
        <w:rPr>
          <w:rFonts w:ascii="BT Curve" w:hAnsi="BT Curve" w:cs="BT Curve"/>
        </w:rPr>
      </w:pPr>
    </w:p>
    <w:p w14:paraId="3EC3B354" w14:textId="77777777" w:rsidR="00552A54" w:rsidRPr="00726C64" w:rsidRDefault="00552A54" w:rsidP="00DC721E">
      <w:pPr>
        <w:ind w:left="576" w:right="-35"/>
        <w:jc w:val="both"/>
        <w:rPr>
          <w:rFonts w:ascii="BT Curve" w:hAnsi="BT Curve" w:cs="BT Curve"/>
          <w:highlight w:val="yellow"/>
        </w:rPr>
      </w:pPr>
      <w:r w:rsidRPr="00726C64">
        <w:rPr>
          <w:rFonts w:ascii="BT Curve" w:hAnsi="BT Curve" w:cs="BT Curve"/>
        </w:rPr>
        <w:t>The BT IP Exchange is more than just a termination point. It is an interoperability provider for other communications providers, offering a mixed portfolio of termination, financial services, and enhanced applications. It offers:</w:t>
      </w:r>
      <w:r w:rsidR="00726C64" w:rsidRPr="00726C64">
        <w:rPr>
          <w:rFonts w:ascii="BT Curve" w:hAnsi="BT Curve" w:cs="BT Curve"/>
        </w:rPr>
        <w:t>-</w:t>
      </w:r>
    </w:p>
    <w:p w14:paraId="74C36A50" w14:textId="77777777" w:rsidR="00552A54" w:rsidRPr="00726C64" w:rsidRDefault="00552A54" w:rsidP="00552A54">
      <w:pPr>
        <w:rPr>
          <w:rFonts w:ascii="BT Curve" w:hAnsi="BT Curve" w:cs="BT Curve"/>
          <w:highlight w:val="yellow"/>
        </w:rPr>
      </w:pPr>
    </w:p>
    <w:p w14:paraId="07D2863D" w14:textId="77777777" w:rsidR="00552A54" w:rsidRPr="00726C64" w:rsidRDefault="00F01D73" w:rsidP="00DC721E">
      <w:pPr>
        <w:pStyle w:val="Bullet"/>
        <w:tabs>
          <w:tab w:val="clear" w:pos="1040"/>
        </w:tabs>
        <w:ind w:left="1134" w:hanging="425"/>
        <w:rPr>
          <w:rFonts w:ascii="BT Curve" w:hAnsi="BT Curve" w:cs="BT Curve"/>
          <w:sz w:val="22"/>
          <w:szCs w:val="22"/>
        </w:rPr>
      </w:pPr>
      <w:r w:rsidRPr="00726C64">
        <w:rPr>
          <w:rFonts w:ascii="BT Curve" w:hAnsi="BT Curve" w:cs="BT Curve"/>
          <w:sz w:val="22"/>
          <w:szCs w:val="22"/>
        </w:rPr>
        <w:t>U</w:t>
      </w:r>
      <w:r w:rsidR="00552A54" w:rsidRPr="00726C64">
        <w:rPr>
          <w:rFonts w:ascii="BT Curve" w:hAnsi="BT Curve" w:cs="BT Curve"/>
          <w:sz w:val="22"/>
          <w:szCs w:val="22"/>
        </w:rPr>
        <w:t>tilisation of BT’s porting agreements for import</w:t>
      </w:r>
      <w:r w:rsidR="000209BD" w:rsidRPr="00726C64">
        <w:rPr>
          <w:rFonts w:ascii="BT Curve" w:hAnsi="BT Curve" w:cs="BT Curve"/>
          <w:sz w:val="22"/>
          <w:szCs w:val="22"/>
        </w:rPr>
        <w:t xml:space="preserve"> </w:t>
      </w:r>
      <w:r w:rsidR="000209BD" w:rsidRPr="00726C64">
        <w:rPr>
          <w:rFonts w:ascii="BT Curve" w:hAnsi="BT Curve" w:cs="BT Curve"/>
          <w:i/>
          <w:sz w:val="22"/>
          <w:szCs w:val="22"/>
        </w:rPr>
        <w:t>Type A</w:t>
      </w:r>
    </w:p>
    <w:p w14:paraId="32747959" w14:textId="77777777" w:rsidR="00552A54" w:rsidRPr="00726C64" w:rsidRDefault="00726C64" w:rsidP="00DC721E">
      <w:pPr>
        <w:pStyle w:val="Bullet"/>
        <w:tabs>
          <w:tab w:val="clear" w:pos="1040"/>
          <w:tab w:val="num" w:pos="1843"/>
        </w:tabs>
        <w:ind w:left="1134" w:hanging="425"/>
        <w:rPr>
          <w:rFonts w:ascii="BT Curve" w:hAnsi="BT Curve" w:cs="BT Curve"/>
          <w:sz w:val="22"/>
          <w:szCs w:val="22"/>
        </w:rPr>
      </w:pPr>
      <w:r>
        <w:rPr>
          <w:rFonts w:ascii="BT Curve" w:hAnsi="BT Curve" w:cs="BT Curve"/>
          <w:sz w:val="22"/>
          <w:szCs w:val="22"/>
        </w:rPr>
        <w:t>S</w:t>
      </w:r>
      <w:r w:rsidR="00552A54" w:rsidRPr="00726C64">
        <w:rPr>
          <w:rFonts w:ascii="BT Curve" w:hAnsi="BT Curve" w:cs="BT Curve"/>
          <w:sz w:val="22"/>
          <w:szCs w:val="22"/>
        </w:rPr>
        <w:t>ub-allocation of telephone numbers</w:t>
      </w:r>
      <w:r w:rsidR="000209BD" w:rsidRPr="00726C64">
        <w:rPr>
          <w:rFonts w:ascii="BT Curve" w:hAnsi="BT Curve" w:cs="BT Curve"/>
          <w:sz w:val="22"/>
          <w:szCs w:val="22"/>
        </w:rPr>
        <w:t xml:space="preserve"> </w:t>
      </w:r>
      <w:r w:rsidR="000209BD" w:rsidRPr="00726C64">
        <w:rPr>
          <w:rFonts w:ascii="BT Curve" w:hAnsi="BT Curve" w:cs="BT Curve"/>
          <w:i/>
          <w:sz w:val="22"/>
          <w:szCs w:val="22"/>
        </w:rPr>
        <w:t>Type A</w:t>
      </w:r>
    </w:p>
    <w:p w14:paraId="39602519" w14:textId="77777777" w:rsidR="00552A54" w:rsidRPr="00726C64" w:rsidRDefault="00552A54" w:rsidP="00DC721E">
      <w:pPr>
        <w:pStyle w:val="Bullet"/>
        <w:tabs>
          <w:tab w:val="clear" w:pos="1040"/>
          <w:tab w:val="num" w:pos="1843"/>
        </w:tabs>
        <w:ind w:left="1134" w:hanging="425"/>
        <w:rPr>
          <w:rFonts w:ascii="BT Curve" w:hAnsi="BT Curve" w:cs="BT Curve"/>
          <w:sz w:val="22"/>
          <w:szCs w:val="22"/>
        </w:rPr>
      </w:pPr>
      <w:r w:rsidRPr="00726C64">
        <w:rPr>
          <w:rFonts w:ascii="BT Curve" w:hAnsi="BT Curve" w:cs="BT Curve"/>
          <w:sz w:val="22"/>
          <w:szCs w:val="22"/>
        </w:rPr>
        <w:t>IP interface to avoid investment in media gateways</w:t>
      </w:r>
    </w:p>
    <w:p w14:paraId="387BFAC9" w14:textId="77777777" w:rsidR="00552A54" w:rsidRPr="00726C64" w:rsidRDefault="00552A54" w:rsidP="00DC721E">
      <w:pPr>
        <w:pStyle w:val="Bullet"/>
        <w:tabs>
          <w:tab w:val="clear" w:pos="1040"/>
          <w:tab w:val="num" w:pos="1843"/>
        </w:tabs>
        <w:ind w:left="1134" w:hanging="425"/>
        <w:rPr>
          <w:rFonts w:ascii="BT Curve" w:hAnsi="BT Curve" w:cs="BT Curve"/>
          <w:sz w:val="22"/>
          <w:szCs w:val="22"/>
        </w:rPr>
      </w:pPr>
      <w:r w:rsidRPr="00726C64">
        <w:rPr>
          <w:rFonts w:ascii="BT Curve" w:hAnsi="BT Curve" w:cs="BT Curve"/>
          <w:sz w:val="22"/>
          <w:szCs w:val="22"/>
        </w:rPr>
        <w:t>Industrial, scalable platform utilising BT’s investment in its 21CN evolution</w:t>
      </w:r>
    </w:p>
    <w:p w14:paraId="0750CE89" w14:textId="77777777" w:rsidR="00552A54" w:rsidRPr="00726C64" w:rsidRDefault="00726C64" w:rsidP="00DC721E">
      <w:pPr>
        <w:pStyle w:val="Bullet"/>
        <w:tabs>
          <w:tab w:val="clear" w:pos="1040"/>
          <w:tab w:val="num" w:pos="1843"/>
        </w:tabs>
        <w:ind w:left="1134" w:hanging="425"/>
        <w:rPr>
          <w:rFonts w:ascii="BT Curve" w:hAnsi="BT Curve" w:cs="BT Curve"/>
          <w:sz w:val="22"/>
          <w:szCs w:val="22"/>
        </w:rPr>
      </w:pPr>
      <w:r>
        <w:rPr>
          <w:rFonts w:ascii="BT Curve" w:hAnsi="BT Curve" w:cs="BT Curve"/>
          <w:sz w:val="22"/>
          <w:szCs w:val="22"/>
        </w:rPr>
        <w:t>H</w:t>
      </w:r>
      <w:r w:rsidR="00552A54" w:rsidRPr="00726C64">
        <w:rPr>
          <w:rFonts w:ascii="BT Curve" w:hAnsi="BT Curve" w:cs="BT Curve"/>
          <w:sz w:val="22"/>
          <w:szCs w:val="22"/>
        </w:rPr>
        <w:t>igh availability and reliability achieved through resilient architecture</w:t>
      </w:r>
    </w:p>
    <w:p w14:paraId="42100542" w14:textId="77777777" w:rsidR="00552A54" w:rsidRPr="00726C64" w:rsidRDefault="00726C64" w:rsidP="00DC721E">
      <w:pPr>
        <w:pStyle w:val="Bullet"/>
        <w:tabs>
          <w:tab w:val="clear" w:pos="1040"/>
          <w:tab w:val="num" w:pos="1843"/>
        </w:tabs>
        <w:ind w:left="1134" w:hanging="425"/>
        <w:rPr>
          <w:rFonts w:ascii="BT Curve" w:hAnsi="BT Curve" w:cs="BT Curve"/>
          <w:sz w:val="22"/>
          <w:szCs w:val="22"/>
        </w:rPr>
      </w:pPr>
      <w:r>
        <w:rPr>
          <w:rFonts w:ascii="BT Curve" w:hAnsi="BT Curve" w:cs="BT Curve"/>
          <w:sz w:val="22"/>
          <w:szCs w:val="22"/>
        </w:rPr>
        <w:t>E</w:t>
      </w:r>
      <w:r w:rsidR="00552A54" w:rsidRPr="00726C64">
        <w:rPr>
          <w:rFonts w:ascii="BT Curve" w:hAnsi="BT Curve" w:cs="BT Curve"/>
          <w:sz w:val="22"/>
          <w:szCs w:val="22"/>
        </w:rPr>
        <w:t>xpert resources provide fast T2R resolution</w:t>
      </w:r>
    </w:p>
    <w:p w14:paraId="7BA6843F" w14:textId="77777777" w:rsidR="00552A54" w:rsidRPr="00726C64" w:rsidRDefault="00726C64" w:rsidP="00DC721E">
      <w:pPr>
        <w:pStyle w:val="Bullet"/>
        <w:tabs>
          <w:tab w:val="clear" w:pos="1040"/>
          <w:tab w:val="num" w:pos="1843"/>
        </w:tabs>
        <w:ind w:left="1134" w:hanging="425"/>
        <w:rPr>
          <w:rFonts w:ascii="BT Curve" w:hAnsi="BT Curve" w:cs="BT Curve"/>
          <w:sz w:val="22"/>
          <w:szCs w:val="22"/>
        </w:rPr>
      </w:pPr>
      <w:r>
        <w:rPr>
          <w:rFonts w:ascii="BT Curve" w:hAnsi="BT Curve" w:cs="BT Curve"/>
          <w:sz w:val="22"/>
          <w:szCs w:val="22"/>
        </w:rPr>
        <w:t>A</w:t>
      </w:r>
      <w:r w:rsidR="00552A54" w:rsidRPr="00726C64">
        <w:rPr>
          <w:rFonts w:ascii="BT Curve" w:hAnsi="BT Curve" w:cs="BT Curve"/>
          <w:sz w:val="22"/>
          <w:szCs w:val="22"/>
        </w:rPr>
        <w:t xml:space="preserve"> single point of contact for termination of telephony minutes worldwide </w:t>
      </w:r>
    </w:p>
    <w:p w14:paraId="3E2C6BD5" w14:textId="77777777" w:rsidR="00552A54" w:rsidRPr="00726C64" w:rsidRDefault="00726C64" w:rsidP="00DC721E">
      <w:pPr>
        <w:pStyle w:val="Bullet"/>
        <w:tabs>
          <w:tab w:val="clear" w:pos="1040"/>
          <w:tab w:val="num" w:pos="1843"/>
        </w:tabs>
        <w:ind w:left="1134" w:hanging="425"/>
        <w:rPr>
          <w:rFonts w:ascii="BT Curve" w:hAnsi="BT Curve" w:cs="BT Curve"/>
          <w:sz w:val="22"/>
          <w:szCs w:val="22"/>
        </w:rPr>
      </w:pPr>
      <w:r>
        <w:rPr>
          <w:rFonts w:ascii="BT Curve" w:hAnsi="BT Curve" w:cs="BT Curve"/>
          <w:sz w:val="22"/>
          <w:szCs w:val="22"/>
        </w:rPr>
        <w:t>Q</w:t>
      </w:r>
      <w:r w:rsidR="00552A54" w:rsidRPr="00726C64">
        <w:rPr>
          <w:rFonts w:ascii="BT Curve" w:hAnsi="BT Curve" w:cs="BT Curve"/>
          <w:sz w:val="22"/>
          <w:szCs w:val="22"/>
        </w:rPr>
        <w:t xml:space="preserve">uality of service (QoS) monitoring </w:t>
      </w:r>
    </w:p>
    <w:p w14:paraId="4931A976" w14:textId="77777777" w:rsidR="00552A54" w:rsidRDefault="00726C64" w:rsidP="00DC721E">
      <w:pPr>
        <w:pStyle w:val="Bullet"/>
        <w:tabs>
          <w:tab w:val="clear" w:pos="1040"/>
          <w:tab w:val="num" w:pos="1843"/>
        </w:tabs>
        <w:ind w:left="1134" w:hanging="425"/>
        <w:rPr>
          <w:rFonts w:ascii="BT Curve" w:hAnsi="BT Curve" w:cs="BT Curve"/>
          <w:sz w:val="22"/>
          <w:szCs w:val="22"/>
        </w:rPr>
      </w:pPr>
      <w:r>
        <w:rPr>
          <w:rFonts w:ascii="BT Curve" w:hAnsi="BT Curve" w:cs="BT Curve"/>
          <w:sz w:val="22"/>
          <w:szCs w:val="22"/>
        </w:rPr>
        <w:t>B</w:t>
      </w:r>
      <w:r w:rsidR="00552A54" w:rsidRPr="00726C64">
        <w:rPr>
          <w:rFonts w:ascii="BT Curve" w:hAnsi="BT Curve" w:cs="BT Curve"/>
          <w:sz w:val="22"/>
          <w:szCs w:val="22"/>
        </w:rPr>
        <w:t xml:space="preserve">andwidth and IP access provisioning </w:t>
      </w:r>
    </w:p>
    <w:p w14:paraId="113F00F7" w14:textId="77777777" w:rsidR="00726C64" w:rsidRPr="00726C64" w:rsidRDefault="00726C64" w:rsidP="00726C64">
      <w:pPr>
        <w:pStyle w:val="Bullet"/>
        <w:numPr>
          <w:ilvl w:val="0"/>
          <w:numId w:val="0"/>
        </w:numPr>
        <w:ind w:left="640"/>
        <w:rPr>
          <w:rFonts w:ascii="BT Curve" w:hAnsi="BT Curve" w:cs="BT Curve"/>
          <w:sz w:val="22"/>
          <w:szCs w:val="22"/>
        </w:rPr>
      </w:pPr>
    </w:p>
    <w:p w14:paraId="3914C931" w14:textId="77777777" w:rsidR="00552A54" w:rsidRPr="00726C64" w:rsidRDefault="00552A54" w:rsidP="00DC721E">
      <w:pPr>
        <w:pStyle w:val="Heading1"/>
        <w:ind w:left="567" w:hanging="567"/>
      </w:pPr>
      <w:bookmarkStart w:id="21" w:name="_Toc464743817"/>
      <w:bookmarkStart w:id="22" w:name="_Toc83651886"/>
      <w:r w:rsidRPr="00726C64">
        <w:lastRenderedPageBreak/>
        <w:t>S</w:t>
      </w:r>
      <w:r w:rsidR="00376DEE" w:rsidRPr="00726C64">
        <w:t>ervice Exceptions</w:t>
      </w:r>
      <w:bookmarkEnd w:id="21"/>
      <w:bookmarkEnd w:id="22"/>
    </w:p>
    <w:p w14:paraId="6D771EE3" w14:textId="77777777" w:rsidR="00552A54" w:rsidRPr="00726C64" w:rsidRDefault="00552A54" w:rsidP="00552A54">
      <w:pPr>
        <w:widowControl w:val="0"/>
        <w:rPr>
          <w:rFonts w:ascii="BT Curve" w:hAnsi="BT Curve" w:cs="BT Curve"/>
        </w:rPr>
      </w:pPr>
    </w:p>
    <w:p w14:paraId="0DE8CC40" w14:textId="77777777" w:rsidR="00552A54" w:rsidRPr="00726C64" w:rsidRDefault="00552A54" w:rsidP="00DC721E">
      <w:pPr>
        <w:widowControl w:val="0"/>
        <w:ind w:firstLine="567"/>
        <w:jc w:val="both"/>
        <w:rPr>
          <w:rFonts w:ascii="BT Curve" w:hAnsi="BT Curve" w:cs="BT Curve"/>
        </w:rPr>
      </w:pPr>
      <w:r w:rsidRPr="00726C64">
        <w:rPr>
          <w:rFonts w:ascii="BT Curve" w:hAnsi="BT Curve" w:cs="BT Curve"/>
        </w:rPr>
        <w:t>There are service exceptions involving:-</w:t>
      </w:r>
    </w:p>
    <w:p w14:paraId="36F06860" w14:textId="77777777" w:rsidR="00552A54" w:rsidRPr="00726C64" w:rsidRDefault="00552A54" w:rsidP="00DC721E">
      <w:pPr>
        <w:widowControl w:val="0"/>
        <w:jc w:val="both"/>
        <w:rPr>
          <w:rFonts w:ascii="BT Curve" w:hAnsi="BT Curve" w:cs="BT Curve"/>
        </w:rPr>
      </w:pPr>
    </w:p>
    <w:p w14:paraId="3FE0FC66" w14:textId="77777777" w:rsidR="00552A54" w:rsidRPr="00726C64" w:rsidRDefault="00552A54" w:rsidP="00DC721E">
      <w:pPr>
        <w:widowControl w:val="0"/>
        <w:numPr>
          <w:ilvl w:val="0"/>
          <w:numId w:val="9"/>
        </w:numPr>
        <w:tabs>
          <w:tab w:val="clear" w:pos="1080"/>
          <w:tab w:val="num" w:pos="1843"/>
        </w:tabs>
        <w:spacing w:line="240" w:lineRule="auto"/>
        <w:ind w:left="1134" w:hanging="414"/>
        <w:jc w:val="both"/>
        <w:rPr>
          <w:rFonts w:ascii="BT Curve" w:hAnsi="BT Curve" w:cs="BT Curve"/>
          <w:i/>
        </w:rPr>
      </w:pPr>
      <w:r w:rsidRPr="00726C64">
        <w:rPr>
          <w:rFonts w:ascii="BT Curve" w:hAnsi="BT Curve" w:cs="BT Curve"/>
        </w:rPr>
        <w:t>Fax calls using G.729</w:t>
      </w:r>
      <w:r w:rsidR="00132A4F" w:rsidRPr="00726C64">
        <w:rPr>
          <w:rFonts w:ascii="BT Curve" w:hAnsi="BT Curve" w:cs="BT Curve"/>
        </w:rPr>
        <w:t xml:space="preserve"> </w:t>
      </w:r>
      <w:r w:rsidRPr="00726C64">
        <w:rPr>
          <w:rFonts w:ascii="BT Curve" w:hAnsi="BT Curve" w:cs="BT Curve"/>
        </w:rPr>
        <w:t xml:space="preserve">may operate successfully however this is not guaranteed. </w:t>
      </w:r>
    </w:p>
    <w:p w14:paraId="353FA082" w14:textId="77777777" w:rsidR="00552A54" w:rsidRPr="00726C64" w:rsidRDefault="00552A54" w:rsidP="00DC721E">
      <w:pPr>
        <w:widowControl w:val="0"/>
        <w:numPr>
          <w:ilvl w:val="0"/>
          <w:numId w:val="9"/>
        </w:numPr>
        <w:tabs>
          <w:tab w:val="clear" w:pos="1080"/>
          <w:tab w:val="num" w:pos="1843"/>
        </w:tabs>
        <w:spacing w:line="240" w:lineRule="auto"/>
        <w:ind w:left="1134" w:hanging="425"/>
        <w:jc w:val="both"/>
        <w:rPr>
          <w:rFonts w:ascii="BT Curve" w:hAnsi="BT Curve" w:cs="BT Curve"/>
          <w:i/>
        </w:rPr>
      </w:pPr>
      <w:r w:rsidRPr="00726C64">
        <w:rPr>
          <w:rFonts w:ascii="BT Curve" w:hAnsi="BT Curve" w:cs="BT Curve"/>
        </w:rPr>
        <w:t>Short Message Service and Text Messaging are NOT supported.</w:t>
      </w:r>
    </w:p>
    <w:p w14:paraId="64FD71B1" w14:textId="77777777" w:rsidR="00552A54" w:rsidRPr="00726C64" w:rsidRDefault="00552A54" w:rsidP="00DC721E">
      <w:pPr>
        <w:widowControl w:val="0"/>
        <w:numPr>
          <w:ilvl w:val="0"/>
          <w:numId w:val="9"/>
        </w:numPr>
        <w:tabs>
          <w:tab w:val="clear" w:pos="1080"/>
          <w:tab w:val="num" w:pos="1843"/>
        </w:tabs>
        <w:spacing w:line="240" w:lineRule="auto"/>
        <w:ind w:left="1134" w:hanging="425"/>
        <w:jc w:val="both"/>
        <w:rPr>
          <w:rFonts w:ascii="BT Curve" w:hAnsi="BT Curve" w:cs="BT Curve"/>
          <w:i/>
        </w:rPr>
      </w:pPr>
      <w:r w:rsidRPr="00726C64">
        <w:rPr>
          <w:rFonts w:ascii="BT Curve" w:hAnsi="BT Curve" w:cs="BT Curve"/>
        </w:rPr>
        <w:t xml:space="preserve">Non-E164 PSTN numbers are not supported for calls terminating outside of the UK. </w:t>
      </w:r>
    </w:p>
    <w:p w14:paraId="69FF84AA" w14:textId="77777777" w:rsidR="00552A54" w:rsidRPr="00726C64" w:rsidRDefault="00552A54" w:rsidP="00DC721E">
      <w:pPr>
        <w:pStyle w:val="StyleHeading1PrimaryBTBold14ptDarkTealAllcaps"/>
        <w:tabs>
          <w:tab w:val="clear" w:pos="1140"/>
        </w:tabs>
        <w:ind w:left="0" w:firstLine="0"/>
        <w:jc w:val="both"/>
        <w:rPr>
          <w:rFonts w:ascii="BT Curve" w:hAnsi="BT Curve" w:cs="BT Curve"/>
          <w:b w:val="0"/>
          <w:bCs w:val="0"/>
          <w:caps w:val="0"/>
          <w:color w:val="auto"/>
          <w:sz w:val="20"/>
          <w:lang w:eastAsia="en-GB"/>
        </w:rPr>
      </w:pPr>
    </w:p>
    <w:p w14:paraId="0A916725" w14:textId="73D92622" w:rsidR="00552A54" w:rsidRDefault="00552A54" w:rsidP="00DC721E">
      <w:pPr>
        <w:ind w:left="720" w:hanging="153"/>
        <w:jc w:val="both"/>
        <w:rPr>
          <w:rFonts w:ascii="BT Curve" w:hAnsi="BT Curve" w:cs="BT Curve"/>
        </w:rPr>
      </w:pPr>
      <w:r w:rsidRPr="00726C64">
        <w:rPr>
          <w:rFonts w:ascii="BT Curve" w:hAnsi="BT Curve" w:cs="BT Curve"/>
        </w:rPr>
        <w:t>Break Out Calls within the UK to:</w:t>
      </w:r>
      <w:r w:rsidR="00726C64" w:rsidRPr="00726C64">
        <w:rPr>
          <w:rFonts w:ascii="BT Curve" w:hAnsi="BT Curve" w:cs="BT Curve"/>
        </w:rPr>
        <w:t>-</w:t>
      </w:r>
    </w:p>
    <w:p w14:paraId="6C98DDEF" w14:textId="77777777" w:rsidR="00DC721E" w:rsidRPr="00726C64" w:rsidRDefault="00DC721E" w:rsidP="00DC721E">
      <w:pPr>
        <w:ind w:left="720" w:hanging="153"/>
        <w:jc w:val="both"/>
        <w:rPr>
          <w:rFonts w:ascii="BT Curve" w:hAnsi="BT Curve" w:cs="BT Curve"/>
        </w:rPr>
      </w:pPr>
    </w:p>
    <w:p w14:paraId="072EB3D0" w14:textId="77777777" w:rsidR="00552A54" w:rsidRPr="00726C64" w:rsidRDefault="00552A54" w:rsidP="00DC721E">
      <w:pPr>
        <w:numPr>
          <w:ilvl w:val="0"/>
          <w:numId w:val="19"/>
        </w:numPr>
        <w:tabs>
          <w:tab w:val="clear" w:pos="1080"/>
          <w:tab w:val="num" w:pos="1560"/>
        </w:tabs>
        <w:ind w:left="1134" w:hanging="567"/>
        <w:jc w:val="both"/>
        <w:rPr>
          <w:rFonts w:ascii="BT Curve" w:hAnsi="BT Curve" w:cs="BT Curve"/>
        </w:rPr>
      </w:pPr>
      <w:r w:rsidRPr="00726C64">
        <w:rPr>
          <w:rFonts w:ascii="BT Curve" w:hAnsi="BT Curve" w:cs="BT Curve"/>
        </w:rPr>
        <w:t>112 European Emergency Services, CPs are required to change all calls originating as 112, to 999 before passing these to IP Exchange should the 999 Access option be chosen as party of the service contract.</w:t>
      </w:r>
    </w:p>
    <w:p w14:paraId="25B4DCF9" w14:textId="77777777" w:rsidR="00552A54" w:rsidRPr="00726C64" w:rsidRDefault="00552A54" w:rsidP="00DC721E">
      <w:pPr>
        <w:numPr>
          <w:ilvl w:val="0"/>
          <w:numId w:val="19"/>
        </w:numPr>
        <w:tabs>
          <w:tab w:val="clear" w:pos="1080"/>
          <w:tab w:val="num" w:pos="1985"/>
        </w:tabs>
        <w:ind w:left="1134" w:hanging="567"/>
        <w:jc w:val="both"/>
        <w:rPr>
          <w:rFonts w:ascii="BT Curve" w:hAnsi="BT Curve" w:cs="BT Curve"/>
        </w:rPr>
      </w:pPr>
      <w:r w:rsidRPr="00726C64">
        <w:rPr>
          <w:rFonts w:ascii="BT Curve" w:hAnsi="BT Curve" w:cs="BT Curve"/>
        </w:rPr>
        <w:t>CPs are required to convey to BT all Emergency Calls with a full network CLI.</w:t>
      </w:r>
    </w:p>
    <w:p w14:paraId="268E0EF4" w14:textId="77777777" w:rsidR="00552A54" w:rsidRPr="00726C64" w:rsidRDefault="00552A54" w:rsidP="00DC721E">
      <w:pPr>
        <w:numPr>
          <w:ilvl w:val="0"/>
          <w:numId w:val="19"/>
        </w:numPr>
        <w:tabs>
          <w:tab w:val="clear" w:pos="1080"/>
          <w:tab w:val="num" w:pos="1985"/>
        </w:tabs>
        <w:ind w:left="1134" w:hanging="567"/>
        <w:jc w:val="both"/>
        <w:rPr>
          <w:rFonts w:ascii="BT Curve" w:hAnsi="BT Curve" w:cs="BT Curve"/>
        </w:rPr>
      </w:pPr>
      <w:r w:rsidRPr="00726C64">
        <w:rPr>
          <w:rFonts w:ascii="BT Curve" w:hAnsi="BT Curve" w:cs="BT Curve"/>
        </w:rPr>
        <w:t>Dial up Internet Services are NOT supported.</w:t>
      </w:r>
    </w:p>
    <w:p w14:paraId="32E07FF5" w14:textId="77777777" w:rsidR="00552A54" w:rsidRDefault="00552A54" w:rsidP="00DC721E">
      <w:pPr>
        <w:numPr>
          <w:ilvl w:val="0"/>
          <w:numId w:val="19"/>
        </w:numPr>
        <w:tabs>
          <w:tab w:val="clear" w:pos="1080"/>
          <w:tab w:val="num" w:pos="1985"/>
        </w:tabs>
        <w:ind w:left="1134" w:right="-507" w:hanging="567"/>
        <w:jc w:val="both"/>
        <w:rPr>
          <w:rFonts w:ascii="BT Curve" w:hAnsi="BT Curve" w:cs="BT Curve"/>
        </w:rPr>
      </w:pPr>
      <w:r w:rsidRPr="00726C64">
        <w:rPr>
          <w:rFonts w:ascii="BT Curve" w:hAnsi="BT Curve" w:cs="BT Curve"/>
        </w:rPr>
        <w:t>Video Calls that require IP to TDM translation.</w:t>
      </w:r>
      <w:bookmarkStart w:id="23" w:name="_Toc184114985"/>
      <w:bookmarkStart w:id="24" w:name="_Toc184115310"/>
      <w:bookmarkStart w:id="25" w:name="_Toc184115457"/>
      <w:bookmarkEnd w:id="23"/>
      <w:bookmarkEnd w:id="24"/>
      <w:bookmarkEnd w:id="25"/>
      <w:r w:rsidR="00132A4F" w:rsidRPr="00726C64">
        <w:rPr>
          <w:rFonts w:ascii="BT Curve" w:hAnsi="BT Curve" w:cs="BT Curve"/>
        </w:rPr>
        <w:t xml:space="preserve"> </w:t>
      </w:r>
    </w:p>
    <w:p w14:paraId="6999A142" w14:textId="77777777" w:rsidR="00144963" w:rsidRPr="00726C64" w:rsidRDefault="00144963" w:rsidP="00144963">
      <w:pPr>
        <w:spacing w:after="120" w:line="240" w:lineRule="auto"/>
        <w:ind w:left="1077" w:right="-507"/>
        <w:rPr>
          <w:rFonts w:ascii="BT Curve" w:hAnsi="BT Curve" w:cs="BT Curve"/>
        </w:rPr>
      </w:pPr>
    </w:p>
    <w:p w14:paraId="45CC5737" w14:textId="77777777" w:rsidR="00552A54" w:rsidRPr="00726C64" w:rsidRDefault="00552A54" w:rsidP="00DC721E">
      <w:pPr>
        <w:pStyle w:val="Heading1"/>
        <w:spacing w:line="240" w:lineRule="auto"/>
        <w:ind w:left="567" w:hanging="567"/>
        <w:rPr>
          <w:lang w:eastAsia="en-GB"/>
        </w:rPr>
      </w:pPr>
      <w:bookmarkStart w:id="26" w:name="_Toc464743818"/>
      <w:bookmarkStart w:id="27" w:name="_Toc83651887"/>
      <w:r w:rsidRPr="00144963">
        <w:rPr>
          <w:rStyle w:val="BTDocsChar"/>
        </w:rPr>
        <w:t>Q</w:t>
      </w:r>
      <w:r w:rsidR="00376DEE" w:rsidRPr="00726C64">
        <w:rPr>
          <w:lang w:eastAsia="en-GB"/>
        </w:rPr>
        <w:t>uality of Service</w:t>
      </w:r>
      <w:bookmarkEnd w:id="26"/>
      <w:bookmarkEnd w:id="27"/>
    </w:p>
    <w:p w14:paraId="4B3AA495" w14:textId="77777777" w:rsidR="00552A54" w:rsidRPr="00726C64" w:rsidRDefault="00552A54" w:rsidP="00552A54">
      <w:pPr>
        <w:widowControl w:val="0"/>
        <w:rPr>
          <w:rFonts w:ascii="BT Curve" w:hAnsi="BT Curve" w:cs="BT Curve"/>
        </w:rPr>
      </w:pPr>
    </w:p>
    <w:p w14:paraId="23C8CC89" w14:textId="77777777" w:rsidR="00552A54" w:rsidRPr="00726C64" w:rsidRDefault="00552A54" w:rsidP="00DC721E">
      <w:pPr>
        <w:widowControl w:val="0"/>
        <w:ind w:left="567"/>
        <w:rPr>
          <w:rFonts w:ascii="BT Curve" w:hAnsi="BT Curve" w:cs="BT Curve"/>
        </w:rPr>
      </w:pPr>
      <w:r w:rsidRPr="00726C64">
        <w:rPr>
          <w:rFonts w:ascii="BT Curve" w:hAnsi="BT Curve" w:cs="BT Curve"/>
        </w:rPr>
        <w:t>The IP Exchange service is designed to deliver a reliable and resilient customer experience through the use of tried and tested components, sourced from our strategic partners in industry.  We manage quality using the following methods:</w:t>
      </w:r>
    </w:p>
    <w:p w14:paraId="695B6687" w14:textId="77777777" w:rsidR="00552A54" w:rsidRPr="00726C64" w:rsidRDefault="00552A54" w:rsidP="00552A54">
      <w:pPr>
        <w:widowControl w:val="0"/>
        <w:rPr>
          <w:rFonts w:ascii="BT Curve" w:hAnsi="BT Curve" w:cs="BT Curve"/>
        </w:rPr>
      </w:pPr>
    </w:p>
    <w:p w14:paraId="7279432C" w14:textId="77777777" w:rsidR="00552A54" w:rsidRPr="00726C64" w:rsidRDefault="00552A54" w:rsidP="00DC721E">
      <w:pPr>
        <w:widowControl w:val="0"/>
        <w:ind w:firstLine="567"/>
        <w:rPr>
          <w:rFonts w:ascii="BT Curve" w:hAnsi="BT Curve" w:cs="BT Curve"/>
        </w:rPr>
      </w:pPr>
      <w:r w:rsidRPr="00726C64">
        <w:rPr>
          <w:rFonts w:ascii="BT Curve" w:hAnsi="BT Curve" w:cs="BT Curve"/>
          <w:b/>
          <w:i/>
        </w:rPr>
        <w:t>MOS (Mean Opinion Score) Probes -</w:t>
      </w:r>
      <w:r w:rsidRPr="00726C64">
        <w:rPr>
          <w:rFonts w:ascii="BT Curve" w:hAnsi="BT Curve" w:cs="BT Curve"/>
        </w:rPr>
        <w:t xml:space="preserve"> voice quality probes to monitor voice quality. </w:t>
      </w:r>
    </w:p>
    <w:p w14:paraId="3112F209" w14:textId="77777777" w:rsidR="00552A54" w:rsidRPr="00726C64" w:rsidRDefault="00552A54" w:rsidP="00552A54">
      <w:pPr>
        <w:widowControl w:val="0"/>
        <w:rPr>
          <w:rFonts w:ascii="BT Curve" w:hAnsi="BT Curve" w:cs="BT Curve"/>
        </w:rPr>
      </w:pPr>
    </w:p>
    <w:p w14:paraId="3EDC1145" w14:textId="77777777" w:rsidR="00552A54" w:rsidRPr="00726C64" w:rsidRDefault="00552A54" w:rsidP="00DC721E">
      <w:pPr>
        <w:ind w:left="567" w:right="-507"/>
        <w:rPr>
          <w:rFonts w:ascii="BT Curve" w:hAnsi="BT Curve" w:cs="BT Curve"/>
        </w:rPr>
      </w:pPr>
      <w:r w:rsidRPr="00726C64">
        <w:rPr>
          <w:rFonts w:ascii="BT Curve" w:hAnsi="BT Curve" w:cs="BT Curve"/>
          <w:b/>
          <w:i/>
        </w:rPr>
        <w:t xml:space="preserve">Platform Resilience </w:t>
      </w:r>
      <w:r w:rsidRPr="00726C64">
        <w:rPr>
          <w:rFonts w:ascii="BT Curve" w:hAnsi="BT Curve" w:cs="BT Curve"/>
        </w:rPr>
        <w:t xml:space="preserve">– provided for all CPs - access session border controllers are deployed in resilient pairs within the same location and additional layers of resilience can be achieved refer to section </w:t>
      </w:r>
      <w:r w:rsidR="00726C64">
        <w:rPr>
          <w:rFonts w:ascii="BT Curve" w:hAnsi="BT Curve" w:cs="BT Curve"/>
        </w:rPr>
        <w:t>3.9</w:t>
      </w:r>
      <w:r w:rsidRPr="00726C64">
        <w:rPr>
          <w:rFonts w:ascii="BT Curve" w:hAnsi="BT Curve" w:cs="BT Curve"/>
        </w:rPr>
        <w:t xml:space="preserve"> of the Technical description at: </w:t>
      </w:r>
      <w:hyperlink r:id="rId13" w:history="1">
        <w:r w:rsidR="00726C64" w:rsidRPr="00726C64">
          <w:rPr>
            <w:rStyle w:val="Hyperlink"/>
            <w:rFonts w:ascii="BT Curve" w:hAnsi="BT Curve" w:cs="BT Curve"/>
            <w:sz w:val="22"/>
          </w:rPr>
          <w:t>Technical Description</w:t>
        </w:r>
      </w:hyperlink>
      <w:r w:rsidRPr="00726C64">
        <w:rPr>
          <w:rFonts w:ascii="BT Curve" w:hAnsi="BT Curve" w:cs="BT Curve"/>
        </w:rPr>
        <w:t>.</w:t>
      </w:r>
    </w:p>
    <w:p w14:paraId="1B8F6148" w14:textId="77777777" w:rsidR="00552A54" w:rsidRPr="00726C64" w:rsidRDefault="00552A54" w:rsidP="00552A54">
      <w:pPr>
        <w:ind w:right="-507"/>
        <w:rPr>
          <w:rFonts w:ascii="BT Curve" w:hAnsi="BT Curve" w:cs="BT Curve"/>
        </w:rPr>
      </w:pPr>
    </w:p>
    <w:p w14:paraId="6693B922" w14:textId="77777777" w:rsidR="00552A54" w:rsidRPr="00726C64" w:rsidRDefault="00552A54" w:rsidP="00DC721E">
      <w:pPr>
        <w:ind w:left="567" w:right="-507"/>
        <w:rPr>
          <w:rFonts w:ascii="BT Curve" w:hAnsi="BT Curve" w:cs="BT Curve"/>
          <w:b/>
          <w:i/>
        </w:rPr>
      </w:pPr>
      <w:r w:rsidRPr="00726C64">
        <w:rPr>
          <w:rFonts w:ascii="BT Curve" w:hAnsi="BT Curve" w:cs="BT Curve"/>
          <w:b/>
          <w:i/>
        </w:rPr>
        <w:t xml:space="preserve">Access Service Assurance – </w:t>
      </w:r>
      <w:r w:rsidRPr="00726C64">
        <w:rPr>
          <w:rFonts w:ascii="BT Curve" w:hAnsi="BT Curve" w:cs="BT Curve"/>
        </w:rPr>
        <w:t>CPs have the option of gaining additional service assurance by making their access method (Internet vs Direct Access vs Direct Connection) resilient to their allocated Session Border Controller resilient pair or to a separate PoP.</w:t>
      </w:r>
      <w:r w:rsidRPr="00726C64">
        <w:rPr>
          <w:rFonts w:ascii="BT Curve" w:hAnsi="BT Curve" w:cs="BT Curve"/>
          <w:b/>
          <w:i/>
        </w:rPr>
        <w:t xml:space="preserve"> </w:t>
      </w:r>
    </w:p>
    <w:p w14:paraId="4C322D1C" w14:textId="77777777" w:rsidR="00552A54" w:rsidRPr="00726C64" w:rsidRDefault="00552A54" w:rsidP="00552A54">
      <w:pPr>
        <w:ind w:right="-507"/>
        <w:rPr>
          <w:rFonts w:ascii="BT Curve" w:hAnsi="BT Curve" w:cs="BT Curve"/>
          <w:b/>
          <w:i/>
        </w:rPr>
      </w:pPr>
    </w:p>
    <w:p w14:paraId="3BF96A42" w14:textId="77777777" w:rsidR="00552A54" w:rsidRPr="00726C64" w:rsidRDefault="00552A54" w:rsidP="00DC721E">
      <w:pPr>
        <w:ind w:left="567" w:right="-507"/>
        <w:rPr>
          <w:rFonts w:ascii="BT Curve" w:hAnsi="BT Curve" w:cs="BT Curve"/>
        </w:rPr>
      </w:pPr>
      <w:r w:rsidRPr="00726C64">
        <w:rPr>
          <w:rFonts w:ascii="BT Curve" w:hAnsi="BT Curve" w:cs="BT Curve"/>
          <w:b/>
          <w:i/>
        </w:rPr>
        <w:t>Geographic Service Assurance</w:t>
      </w:r>
      <w:r w:rsidRPr="00726C64">
        <w:rPr>
          <w:rFonts w:ascii="BT Curve" w:hAnsi="BT Curve" w:cs="BT Curve"/>
        </w:rPr>
        <w:t xml:space="preserve"> – additionally CPs can elect to match their own call server resilience through a second proxy accessing a second platform resilient pair of session border controllers deployed in another geographic separate BT site.</w:t>
      </w:r>
    </w:p>
    <w:p w14:paraId="6A6E2CB5" w14:textId="77777777" w:rsidR="00552A54" w:rsidRPr="00726C64" w:rsidRDefault="00552A54" w:rsidP="00552A54">
      <w:pPr>
        <w:ind w:right="-507"/>
        <w:rPr>
          <w:rFonts w:ascii="BT Curve" w:hAnsi="BT Curve" w:cs="BT Curve"/>
        </w:rPr>
      </w:pPr>
    </w:p>
    <w:p w14:paraId="1FB60794" w14:textId="77777777" w:rsidR="00552A54" w:rsidRPr="00726C64" w:rsidRDefault="00552A54" w:rsidP="00DC721E">
      <w:pPr>
        <w:ind w:left="567" w:right="-507"/>
        <w:rPr>
          <w:rFonts w:ascii="BT Curve" w:hAnsi="BT Curve" w:cs="BT Curve"/>
        </w:rPr>
      </w:pPr>
      <w:r w:rsidRPr="00726C64">
        <w:rPr>
          <w:rFonts w:ascii="BT Curve" w:hAnsi="BT Curve" w:cs="BT Curve"/>
          <w:b/>
          <w:i/>
        </w:rPr>
        <w:t>Signalling Monitoring</w:t>
      </w:r>
      <w:r w:rsidRPr="00726C64">
        <w:rPr>
          <w:rFonts w:ascii="BT Curve" w:hAnsi="BT Curve" w:cs="BT Curve"/>
        </w:rPr>
        <w:t xml:space="preserve"> – The signalling interfaces within or connecting to the service will be monitored on a continual basis. </w:t>
      </w:r>
    </w:p>
    <w:p w14:paraId="254D7ADB" w14:textId="77777777" w:rsidR="00552A54" w:rsidRPr="00726C64" w:rsidRDefault="00552A54" w:rsidP="00552A54">
      <w:pPr>
        <w:ind w:right="-507"/>
        <w:rPr>
          <w:rFonts w:ascii="BT Curve" w:hAnsi="BT Curve" w:cs="BT Curve"/>
        </w:rPr>
      </w:pPr>
    </w:p>
    <w:p w14:paraId="286EDEFA" w14:textId="77777777" w:rsidR="00552A54" w:rsidRPr="00726C64" w:rsidRDefault="00552A54" w:rsidP="00DC721E">
      <w:pPr>
        <w:ind w:left="567"/>
        <w:rPr>
          <w:rFonts w:ascii="BT Curve" w:hAnsi="BT Curve" w:cs="BT Curve"/>
        </w:rPr>
      </w:pPr>
      <w:r w:rsidRPr="00726C64">
        <w:rPr>
          <w:rFonts w:ascii="BT Curve" w:hAnsi="BT Curve" w:cs="BT Curve"/>
          <w:b/>
          <w:i/>
        </w:rPr>
        <w:t>Bandwidth and Call Control</w:t>
      </w:r>
      <w:r w:rsidRPr="00726C64">
        <w:rPr>
          <w:rFonts w:ascii="BT Curve" w:hAnsi="BT Curve" w:cs="BT Curve"/>
        </w:rPr>
        <w:t xml:space="preserve"> - It is the CP’s responsibility to keep within subscribed bandwidth and the maximum number of concurrent calls allowed</w:t>
      </w:r>
      <w:r w:rsidR="00D40402" w:rsidRPr="00726C64">
        <w:rPr>
          <w:rFonts w:ascii="BT Curve" w:hAnsi="BT Curve" w:cs="BT Curve"/>
        </w:rPr>
        <w:t>.</w:t>
      </w:r>
      <w:r w:rsidRPr="00726C64">
        <w:rPr>
          <w:rFonts w:ascii="BT Curve" w:hAnsi="BT Curve" w:cs="BT Curve"/>
        </w:rPr>
        <w:t xml:space="preserve"> </w:t>
      </w:r>
    </w:p>
    <w:p w14:paraId="406CF83C" w14:textId="77777777" w:rsidR="00552A54" w:rsidRPr="00726C64" w:rsidRDefault="00552A54" w:rsidP="00DC721E">
      <w:pPr>
        <w:ind w:left="567"/>
        <w:rPr>
          <w:rFonts w:ascii="BT Curve" w:hAnsi="BT Curve" w:cs="BT Curve"/>
        </w:rPr>
      </w:pPr>
      <w:r w:rsidRPr="00726C64">
        <w:rPr>
          <w:rFonts w:ascii="BT Curve" w:hAnsi="BT Curve" w:cs="BT Curve"/>
        </w:rPr>
        <w:lastRenderedPageBreak/>
        <w:t>In the case that a CP delivers more traffic to a BT POP, BT’s network will return the SIP Response 503. The only exception to this rule will be for emergency calls, which will be allowed regardless of subscribed limits.</w:t>
      </w:r>
    </w:p>
    <w:p w14:paraId="2F7BE05A" w14:textId="77777777" w:rsidR="00552A54" w:rsidRPr="00726C64" w:rsidRDefault="00552A54" w:rsidP="00DC721E">
      <w:pPr>
        <w:ind w:left="567" w:right="-507"/>
        <w:rPr>
          <w:rFonts w:ascii="BT Curve" w:hAnsi="BT Curve" w:cs="BT Curve"/>
        </w:rPr>
      </w:pPr>
      <w:r w:rsidRPr="00726C64">
        <w:rPr>
          <w:rFonts w:ascii="BT Curve" w:hAnsi="BT Curve" w:cs="BT Curve"/>
        </w:rPr>
        <w:t xml:space="preserve">Please refer to Calls </w:t>
      </w:r>
      <w:r w:rsidR="00371656" w:rsidRPr="00726C64">
        <w:rPr>
          <w:rFonts w:ascii="BT Curve" w:hAnsi="BT Curve" w:cs="BT Curve"/>
        </w:rPr>
        <w:t>p</w:t>
      </w:r>
      <w:r w:rsidRPr="00726C64">
        <w:rPr>
          <w:rFonts w:ascii="BT Curve" w:hAnsi="BT Curve" w:cs="BT Curve"/>
        </w:rPr>
        <w:t xml:space="preserve">er second table in section </w:t>
      </w:r>
      <w:r w:rsidR="00371656" w:rsidRPr="00726C64">
        <w:rPr>
          <w:rFonts w:ascii="BT Curve" w:hAnsi="BT Curve" w:cs="BT Curve"/>
        </w:rPr>
        <w:t>4</w:t>
      </w:r>
      <w:r w:rsidRPr="00726C64">
        <w:rPr>
          <w:rFonts w:ascii="BT Curve" w:hAnsi="BT Curve" w:cs="BT Curve"/>
        </w:rPr>
        <w:t>.4.1</w:t>
      </w:r>
      <w:r w:rsidR="00371656" w:rsidRPr="00726C64">
        <w:rPr>
          <w:rFonts w:ascii="BT Curve" w:hAnsi="BT Curve" w:cs="BT Curve"/>
        </w:rPr>
        <w:t>5</w:t>
      </w:r>
      <w:r w:rsidRPr="00726C64">
        <w:rPr>
          <w:rFonts w:ascii="BT Curve" w:hAnsi="BT Curve" w:cs="BT Curve"/>
        </w:rPr>
        <w:t xml:space="preserve"> of the Technical description at: </w:t>
      </w:r>
      <w:hyperlink r:id="rId14" w:history="1">
        <w:r w:rsidR="00726C64">
          <w:rPr>
            <w:rStyle w:val="Hyperlink"/>
            <w:rFonts w:ascii="BT Curve" w:hAnsi="BT Curve" w:cs="BT Curve"/>
            <w:sz w:val="22"/>
          </w:rPr>
          <w:t>Technical Description</w:t>
        </w:r>
      </w:hyperlink>
    </w:p>
    <w:p w14:paraId="3E5AAC45" w14:textId="77777777" w:rsidR="00552A54" w:rsidRPr="00726C64" w:rsidRDefault="00552A54" w:rsidP="00552A54">
      <w:pPr>
        <w:ind w:right="-507"/>
        <w:rPr>
          <w:rFonts w:ascii="BT Curve" w:hAnsi="BT Curve" w:cs="BT Curve"/>
        </w:rPr>
      </w:pPr>
    </w:p>
    <w:p w14:paraId="378FA929" w14:textId="77777777" w:rsidR="00552A54" w:rsidRDefault="00552A54" w:rsidP="00DC721E">
      <w:pPr>
        <w:widowControl w:val="0"/>
        <w:ind w:left="432"/>
        <w:rPr>
          <w:rFonts w:ascii="BT Curve" w:hAnsi="BT Curve" w:cs="BT Curve"/>
        </w:rPr>
      </w:pPr>
      <w:r w:rsidRPr="00726C64">
        <w:rPr>
          <w:rFonts w:ascii="BT Curve" w:hAnsi="BT Curve" w:cs="BT Curve"/>
        </w:rPr>
        <w:t>The method of access to the service and the service quality of the CPs own IP network will also influence the end-to-end quality</w:t>
      </w:r>
      <w:r w:rsidR="00D40402" w:rsidRPr="00726C64">
        <w:rPr>
          <w:rFonts w:ascii="BT Curve" w:hAnsi="BT Curve" w:cs="BT Curve"/>
        </w:rPr>
        <w:t>.</w:t>
      </w:r>
      <w:r w:rsidRPr="00726C64">
        <w:rPr>
          <w:rFonts w:ascii="BT Curve" w:hAnsi="BT Curve" w:cs="BT Curve"/>
        </w:rPr>
        <w:t xml:space="preserve"> </w:t>
      </w:r>
    </w:p>
    <w:p w14:paraId="1D59586C" w14:textId="77777777" w:rsidR="00144963" w:rsidRPr="00726C64" w:rsidRDefault="00144963" w:rsidP="00552A54">
      <w:pPr>
        <w:widowControl w:val="0"/>
        <w:rPr>
          <w:rFonts w:ascii="BT Curve" w:hAnsi="BT Curve" w:cs="BT Curve"/>
        </w:rPr>
      </w:pPr>
    </w:p>
    <w:p w14:paraId="07A1E880" w14:textId="4CCADCC4" w:rsidR="00552A54" w:rsidRDefault="00552A54" w:rsidP="00DC721E">
      <w:pPr>
        <w:pStyle w:val="Heading1"/>
        <w:ind w:left="567" w:hanging="567"/>
        <w:rPr>
          <w:lang w:eastAsia="en-GB"/>
        </w:rPr>
      </w:pPr>
      <w:bookmarkStart w:id="28" w:name="_Toc464743819"/>
      <w:bookmarkStart w:id="29" w:name="_Toc83651888"/>
      <w:r w:rsidRPr="00726C64">
        <w:rPr>
          <w:lang w:eastAsia="en-GB"/>
        </w:rPr>
        <w:t>Calling Line Identity support</w:t>
      </w:r>
      <w:bookmarkEnd w:id="28"/>
      <w:bookmarkEnd w:id="29"/>
    </w:p>
    <w:p w14:paraId="1D841862" w14:textId="77777777" w:rsidR="00DC721E" w:rsidRPr="00DC721E" w:rsidRDefault="00DC721E" w:rsidP="00DC721E">
      <w:pPr>
        <w:rPr>
          <w:lang w:eastAsia="en-GB"/>
        </w:rPr>
      </w:pPr>
    </w:p>
    <w:p w14:paraId="696131FE" w14:textId="77777777" w:rsidR="00144963" w:rsidRPr="00726C64" w:rsidRDefault="00552A54" w:rsidP="00DC721E">
      <w:pPr>
        <w:ind w:left="567"/>
        <w:rPr>
          <w:rFonts w:ascii="BT Curve" w:hAnsi="BT Curve" w:cs="BT Curve"/>
          <w:lang w:eastAsia="en-GB"/>
        </w:rPr>
      </w:pPr>
      <w:r w:rsidRPr="00726C64">
        <w:rPr>
          <w:rFonts w:ascii="BT Curve" w:hAnsi="BT Curve" w:cs="BT Curve"/>
          <w:lang w:eastAsia="en-GB"/>
        </w:rPr>
        <w:t xml:space="preserve">IP Exchange supports both Network and Presentation CLIs - section 6 of </w:t>
      </w:r>
      <w:hyperlink r:id="rId15" w:history="1">
        <w:r w:rsidRPr="00726C64">
          <w:rPr>
            <w:rStyle w:val="Hyperlink"/>
            <w:rFonts w:ascii="BT Curve" w:hAnsi="BT Curve" w:cs="BT Curve"/>
            <w:sz w:val="22"/>
            <w:lang w:eastAsia="en-GB"/>
          </w:rPr>
          <w:t>http://stakeholders.ofcom.org.uk/telecoms/policy/calling-line-id/caller-line-id/</w:t>
        </w:r>
      </w:hyperlink>
      <w:r w:rsidRPr="00726C64">
        <w:rPr>
          <w:rFonts w:ascii="BT Curve" w:hAnsi="BT Curve" w:cs="BT Curve"/>
          <w:lang w:eastAsia="en-GB"/>
        </w:rPr>
        <w:t xml:space="preserve">  provides a short definition of these terms.</w:t>
      </w:r>
    </w:p>
    <w:p w14:paraId="50C7BFA7" w14:textId="77777777" w:rsidR="00552A54" w:rsidRPr="00726C64" w:rsidRDefault="00552A54" w:rsidP="00DC721E">
      <w:pPr>
        <w:pStyle w:val="Heading1"/>
        <w:ind w:left="567" w:hanging="567"/>
        <w:rPr>
          <w:lang w:eastAsia="en-GB"/>
        </w:rPr>
      </w:pPr>
      <w:bookmarkStart w:id="30" w:name="_Toc464743820"/>
      <w:bookmarkStart w:id="31" w:name="_Toc83651889"/>
      <w:r w:rsidRPr="00726C64">
        <w:rPr>
          <w:lang w:eastAsia="en-GB"/>
        </w:rPr>
        <w:t>R</w:t>
      </w:r>
      <w:r w:rsidR="00376DEE" w:rsidRPr="00726C64">
        <w:rPr>
          <w:lang w:eastAsia="en-GB"/>
        </w:rPr>
        <w:t>eal Time Traffic Management</w:t>
      </w:r>
      <w:bookmarkEnd w:id="30"/>
      <w:bookmarkEnd w:id="31"/>
    </w:p>
    <w:p w14:paraId="1A105677" w14:textId="77777777" w:rsidR="00376DEE" w:rsidRPr="00726C64" w:rsidRDefault="00376DEE" w:rsidP="00376DEE">
      <w:pPr>
        <w:rPr>
          <w:rFonts w:ascii="BT Curve" w:hAnsi="BT Curve" w:cs="BT Curve"/>
          <w:lang w:eastAsia="en-GB"/>
        </w:rPr>
      </w:pPr>
    </w:p>
    <w:p w14:paraId="7FD1E32D" w14:textId="77777777" w:rsidR="00552A54" w:rsidRPr="00726C64" w:rsidRDefault="00552A54" w:rsidP="00DC721E">
      <w:pPr>
        <w:spacing w:after="120"/>
        <w:ind w:left="567"/>
        <w:jc w:val="both"/>
        <w:rPr>
          <w:rFonts w:ascii="BT Curve" w:eastAsia="Calibri" w:hAnsi="BT Curve" w:cs="BT Curve"/>
        </w:rPr>
      </w:pPr>
      <w:r w:rsidRPr="00726C64">
        <w:rPr>
          <w:rFonts w:ascii="BT Curve" w:eastAsia="Calibri" w:hAnsi="BT Curve" w:cs="BT Curve"/>
        </w:rPr>
        <w:t>Real Time Traffic Management (RTTM) is defined as the real-time surveillance and control of traffic flow on the Public Communications Network, with the aims of both maximising the effective use of available capacity for call completion during periods of overload and maintaining the defined Grade of Service.</w:t>
      </w:r>
    </w:p>
    <w:p w14:paraId="32052E48" w14:textId="77777777" w:rsidR="00552A54" w:rsidRPr="00DC721E" w:rsidRDefault="00552A54" w:rsidP="00DC721E">
      <w:pPr>
        <w:ind w:firstLine="567"/>
        <w:rPr>
          <w:rFonts w:ascii="BT Curve" w:eastAsia="Calibri" w:hAnsi="BT Curve" w:cs="BT Curve"/>
        </w:rPr>
      </w:pPr>
      <w:bookmarkStart w:id="32" w:name="_Toc464743821"/>
      <w:r w:rsidRPr="00DC721E">
        <w:rPr>
          <w:rFonts w:ascii="BT Curve" w:eastAsia="Calibri" w:hAnsi="BT Curve" w:cs="BT Curve"/>
        </w:rPr>
        <w:t>BT’s Network Protection Policy</w:t>
      </w:r>
      <w:bookmarkEnd w:id="32"/>
    </w:p>
    <w:p w14:paraId="0BCD6098" w14:textId="77777777" w:rsidR="00552A54" w:rsidRPr="00726C64" w:rsidRDefault="00552A54" w:rsidP="00DC721E">
      <w:pPr>
        <w:spacing w:after="120"/>
        <w:ind w:left="567"/>
        <w:jc w:val="both"/>
        <w:rPr>
          <w:rFonts w:ascii="BT Curve" w:eastAsia="Calibri" w:hAnsi="BT Curve" w:cs="BT Curve"/>
        </w:rPr>
      </w:pPr>
      <w:r w:rsidRPr="00726C64">
        <w:rPr>
          <w:rFonts w:ascii="BT Curve" w:eastAsia="Calibri" w:hAnsi="BT Curve" w:cs="BT Curve"/>
        </w:rPr>
        <w:t>To enable BT to discharge its responsibilities in relation to the General Conditions of Entitlement A3 and EC-RRG, there may be occasions, e.g. during high profile media phone-in events or during a disaster scenarios, where call gapping measures need to be implemented to protect network components from excessive overload, both within the BT network and connected CP networks.</w:t>
      </w:r>
    </w:p>
    <w:p w14:paraId="60FF51ED" w14:textId="77777777" w:rsidR="00552A54" w:rsidRPr="00726C64" w:rsidRDefault="00552A54" w:rsidP="00DC721E">
      <w:pPr>
        <w:spacing w:after="120"/>
        <w:ind w:left="567"/>
        <w:jc w:val="both"/>
        <w:rPr>
          <w:rFonts w:ascii="BT Curve" w:eastAsia="Calibri" w:hAnsi="BT Curve" w:cs="BT Curve"/>
        </w:rPr>
      </w:pPr>
      <w:r w:rsidRPr="00726C64">
        <w:rPr>
          <w:rFonts w:ascii="BT Curve" w:eastAsia="Calibri" w:hAnsi="BT Curve" w:cs="BT Curve"/>
        </w:rPr>
        <w:t>During excessively high profile media events, which terminate in BT’s network, BT will liaise with the other parties as appropriate to request the application of overload controls on the incoming interconnect routes and likewise for events terminating on the network of another party, BT will, when requested, apply reasonable overload controls to provide protection to that network.</w:t>
      </w:r>
    </w:p>
    <w:p w14:paraId="3DF6DF78" w14:textId="77777777" w:rsidR="00552A54" w:rsidRPr="00726C64" w:rsidRDefault="00552A54" w:rsidP="00DC721E">
      <w:pPr>
        <w:spacing w:after="120"/>
        <w:ind w:left="567"/>
        <w:jc w:val="both"/>
        <w:rPr>
          <w:rFonts w:ascii="BT Curve" w:eastAsia="Calibri" w:hAnsi="BT Curve" w:cs="BT Curve"/>
          <w:b/>
        </w:rPr>
      </w:pPr>
      <w:r w:rsidRPr="00726C64">
        <w:rPr>
          <w:rFonts w:ascii="BT Curve" w:eastAsia="Calibri" w:hAnsi="BT Curve" w:cs="BT Curve"/>
        </w:rPr>
        <w:t>This ensures that all reasonable steps have been taken to maintain the effective functioning of the Public Communications Network including uninterrupted access to emergency services.</w:t>
      </w:r>
      <w:r w:rsidRPr="00726C64">
        <w:rPr>
          <w:rFonts w:ascii="BT Curve" w:eastAsia="Calibri" w:hAnsi="BT Curve" w:cs="BT Curve"/>
          <w:b/>
        </w:rPr>
        <w:tab/>
      </w:r>
    </w:p>
    <w:p w14:paraId="42E7C76D" w14:textId="77777777" w:rsidR="00552A54" w:rsidRPr="00726C64" w:rsidRDefault="00552A54" w:rsidP="00DC721E">
      <w:pPr>
        <w:pStyle w:val="Heading2"/>
        <w:ind w:left="567" w:hanging="567"/>
      </w:pPr>
      <w:bookmarkStart w:id="33" w:name="_Toc464743822"/>
      <w:bookmarkStart w:id="34" w:name="_Toc83651890"/>
      <w:r w:rsidRPr="00144963">
        <w:t>Traffic</w:t>
      </w:r>
      <w:r w:rsidRPr="00726C64">
        <w:t xml:space="preserve"> </w:t>
      </w:r>
      <w:r w:rsidRPr="00140A8A">
        <w:t>Controls</w:t>
      </w:r>
      <w:bookmarkEnd w:id="33"/>
      <w:bookmarkEnd w:id="34"/>
    </w:p>
    <w:p w14:paraId="50DA695A" w14:textId="77777777" w:rsidR="00552A54" w:rsidRPr="00726C64" w:rsidRDefault="00552A54" w:rsidP="00DC721E">
      <w:pPr>
        <w:spacing w:after="120"/>
        <w:ind w:left="567"/>
        <w:jc w:val="both"/>
        <w:rPr>
          <w:rFonts w:ascii="BT Curve" w:eastAsia="Calibri" w:hAnsi="BT Curve" w:cs="BT Curve"/>
        </w:rPr>
      </w:pPr>
      <w:r w:rsidRPr="00726C64">
        <w:rPr>
          <w:rFonts w:ascii="BT Curve" w:eastAsia="Calibri" w:hAnsi="BT Curve" w:cs="BT Curve"/>
        </w:rPr>
        <w:t xml:space="preserve">To protect its own network each party’s NMF may apply controls within its own network without necessarily gaining agreement from the other party, even though traffic destined for that other party’s network may be affected. In these circumstances the other party’s </w:t>
      </w:r>
      <w:r w:rsidRPr="00726C64">
        <w:rPr>
          <w:rFonts w:ascii="BT Curve" w:eastAsia="Calibri" w:hAnsi="BT Curve" w:cs="BT Curve"/>
        </w:rPr>
        <w:lastRenderedPageBreak/>
        <w:t xml:space="preserve">NMF will be consulted, whenever possible in advance, and given advice of the application and subsequent removal of the controls. </w:t>
      </w:r>
    </w:p>
    <w:p w14:paraId="660889D8" w14:textId="77777777" w:rsidR="00552A54" w:rsidRPr="00726C64" w:rsidRDefault="00552A54" w:rsidP="00DC721E">
      <w:pPr>
        <w:spacing w:after="120"/>
        <w:ind w:left="567"/>
        <w:jc w:val="both"/>
        <w:rPr>
          <w:rFonts w:ascii="BT Curve" w:eastAsia="Calibri" w:hAnsi="BT Curve" w:cs="BT Curve"/>
        </w:rPr>
      </w:pPr>
      <w:r w:rsidRPr="00726C64">
        <w:rPr>
          <w:rFonts w:ascii="BT Curve" w:eastAsia="Calibri" w:hAnsi="BT Curve" w:cs="BT Curve"/>
        </w:rPr>
        <w:t>Any issues can be resolved by using the normal escalation procedure, using the contact points as documented in the CSP.</w:t>
      </w:r>
    </w:p>
    <w:p w14:paraId="709D0FBD" w14:textId="77777777" w:rsidR="00552A54" w:rsidRPr="00726C64" w:rsidRDefault="00552A54" w:rsidP="00F7433E">
      <w:pPr>
        <w:pStyle w:val="Heading2"/>
        <w:rPr>
          <w:rFonts w:eastAsia="Calibri"/>
        </w:rPr>
      </w:pPr>
      <w:bookmarkStart w:id="35" w:name="_Toc464743823"/>
      <w:bookmarkStart w:id="36" w:name="_Toc83651891"/>
      <w:r w:rsidRPr="00726C64">
        <w:rPr>
          <w:rFonts w:eastAsia="Calibri"/>
        </w:rPr>
        <w:t>Traffic Control Methods</w:t>
      </w:r>
      <w:bookmarkEnd w:id="35"/>
      <w:bookmarkEnd w:id="36"/>
    </w:p>
    <w:p w14:paraId="5471B18E" w14:textId="77777777" w:rsidR="00552A54" w:rsidRPr="00726C64" w:rsidRDefault="00552A54" w:rsidP="00096D35">
      <w:pPr>
        <w:spacing w:after="120"/>
        <w:ind w:firstLine="576"/>
        <w:jc w:val="both"/>
        <w:rPr>
          <w:rFonts w:ascii="BT Curve" w:eastAsia="Calibri" w:hAnsi="BT Curve" w:cs="BT Curve"/>
        </w:rPr>
      </w:pPr>
      <w:r w:rsidRPr="00726C64">
        <w:rPr>
          <w:rFonts w:ascii="BT Curve" w:eastAsia="Calibri" w:hAnsi="BT Curve" w:cs="BT Curve"/>
        </w:rPr>
        <w:t xml:space="preserve">There are three main types of real time traffic control, in order of preference: </w:t>
      </w:r>
    </w:p>
    <w:p w14:paraId="28B58402" w14:textId="77777777" w:rsidR="00552A54" w:rsidRPr="00726C64" w:rsidRDefault="00552A54" w:rsidP="00096D35">
      <w:pPr>
        <w:spacing w:after="120"/>
        <w:ind w:left="567"/>
        <w:jc w:val="both"/>
        <w:rPr>
          <w:rFonts w:ascii="BT Curve" w:eastAsia="Calibri" w:hAnsi="BT Curve" w:cs="BT Curve"/>
          <w:b/>
          <w:color w:val="752EB0" w:themeColor="accent2" w:themeShade="BF"/>
        </w:rPr>
      </w:pPr>
      <w:r w:rsidRPr="00726C64">
        <w:rPr>
          <w:rFonts w:ascii="BT Curve" w:eastAsia="Calibri" w:hAnsi="BT Curve" w:cs="BT Curve"/>
          <w:b/>
          <w:color w:val="752EB0" w:themeColor="accent2" w:themeShade="BF"/>
        </w:rPr>
        <w:t>Automatic</w:t>
      </w:r>
    </w:p>
    <w:p w14:paraId="5695F806" w14:textId="77777777" w:rsidR="00552A54" w:rsidRPr="00726C64" w:rsidRDefault="00552A54" w:rsidP="00096D35">
      <w:pPr>
        <w:spacing w:after="120"/>
        <w:ind w:left="567"/>
        <w:jc w:val="both"/>
        <w:rPr>
          <w:rFonts w:ascii="BT Curve" w:eastAsia="Calibri" w:hAnsi="BT Curve" w:cs="BT Curve"/>
        </w:rPr>
      </w:pPr>
      <w:r w:rsidRPr="00726C64">
        <w:rPr>
          <w:rFonts w:ascii="BT Curve" w:eastAsia="Calibri" w:hAnsi="BT Curve" w:cs="BT Curve"/>
        </w:rPr>
        <w:t xml:space="preserve">Use of in-built bilateral automatic switch overload controls (SIP overload controls are currently being defined in NICC). </w:t>
      </w:r>
    </w:p>
    <w:p w14:paraId="5258D9F7" w14:textId="77777777" w:rsidR="00552A54" w:rsidRPr="00726C64" w:rsidRDefault="00552A54" w:rsidP="00096D35">
      <w:pPr>
        <w:spacing w:after="120"/>
        <w:ind w:firstLine="567"/>
        <w:jc w:val="both"/>
        <w:rPr>
          <w:rFonts w:ascii="BT Curve" w:eastAsia="Calibri" w:hAnsi="BT Curve" w:cs="BT Curve"/>
          <w:b/>
          <w:color w:val="752EB0" w:themeColor="accent2" w:themeShade="BF"/>
        </w:rPr>
      </w:pPr>
      <w:r w:rsidRPr="00726C64">
        <w:rPr>
          <w:rFonts w:ascii="BT Curve" w:eastAsia="Calibri" w:hAnsi="BT Curve" w:cs="BT Curve"/>
          <w:b/>
          <w:color w:val="752EB0" w:themeColor="accent2" w:themeShade="BF"/>
        </w:rPr>
        <w:t>Expansive</w:t>
      </w:r>
    </w:p>
    <w:p w14:paraId="35AEC620" w14:textId="77777777" w:rsidR="00552A54" w:rsidRPr="00726C64" w:rsidRDefault="00552A54" w:rsidP="00096D35">
      <w:pPr>
        <w:spacing w:after="120"/>
        <w:ind w:left="567"/>
        <w:jc w:val="both"/>
        <w:rPr>
          <w:rFonts w:ascii="BT Curve" w:eastAsia="Calibri" w:hAnsi="BT Curve" w:cs="BT Curve"/>
        </w:rPr>
      </w:pPr>
      <w:r w:rsidRPr="00726C64">
        <w:rPr>
          <w:rFonts w:ascii="BT Curve" w:eastAsia="Calibri" w:hAnsi="BT Curve" w:cs="BT Curve"/>
        </w:rPr>
        <w:t xml:space="preserve">Use of alternative traffic routing to temporarily move traffic away from the affected switch(es) (dependant on the available network architecture). </w:t>
      </w:r>
    </w:p>
    <w:p w14:paraId="0CF39AF6" w14:textId="77777777" w:rsidR="00552A54" w:rsidRPr="00726C64" w:rsidRDefault="00552A54" w:rsidP="00096D35">
      <w:pPr>
        <w:spacing w:after="120"/>
        <w:ind w:left="567"/>
        <w:jc w:val="both"/>
        <w:rPr>
          <w:rFonts w:ascii="BT Curve" w:eastAsia="Calibri" w:hAnsi="BT Curve" w:cs="BT Curve"/>
        </w:rPr>
      </w:pPr>
      <w:r w:rsidRPr="00726C64">
        <w:rPr>
          <w:rFonts w:ascii="BT Curve" w:eastAsia="Calibri" w:hAnsi="BT Curve" w:cs="BT Curve"/>
        </w:rPr>
        <w:t>A re-route control may mean that the affected traffic will be temporarily carried over the originator's network for a greater distance than normally expected before being offered to the other CPs network. The NMFs will have responsibility for activating and removing the re-route options for each incident.</w:t>
      </w:r>
    </w:p>
    <w:p w14:paraId="788C80F7" w14:textId="77777777" w:rsidR="00552A54" w:rsidRPr="00726C64" w:rsidRDefault="00552A54" w:rsidP="00096D35">
      <w:pPr>
        <w:spacing w:after="120"/>
        <w:ind w:firstLine="567"/>
        <w:jc w:val="both"/>
        <w:rPr>
          <w:rFonts w:ascii="BT Curve" w:eastAsia="Calibri" w:hAnsi="BT Curve" w:cs="BT Curve"/>
          <w:b/>
          <w:color w:val="752EB0" w:themeColor="accent2" w:themeShade="BF"/>
        </w:rPr>
      </w:pPr>
      <w:r w:rsidRPr="00726C64">
        <w:rPr>
          <w:rFonts w:ascii="BT Curve" w:eastAsia="Calibri" w:hAnsi="BT Curve" w:cs="BT Curve"/>
          <w:b/>
          <w:color w:val="752EB0" w:themeColor="accent2" w:themeShade="BF"/>
        </w:rPr>
        <w:t>Protective</w:t>
      </w:r>
    </w:p>
    <w:p w14:paraId="413C8D60" w14:textId="77777777" w:rsidR="00552A54" w:rsidRPr="00726C64" w:rsidRDefault="00552A54" w:rsidP="00096D35">
      <w:pPr>
        <w:spacing w:after="120"/>
        <w:ind w:left="567"/>
        <w:jc w:val="both"/>
        <w:rPr>
          <w:rFonts w:ascii="BT Curve" w:eastAsia="Calibri" w:hAnsi="BT Curve" w:cs="BT Curve"/>
        </w:rPr>
      </w:pPr>
      <w:r w:rsidRPr="00726C64">
        <w:rPr>
          <w:rFonts w:ascii="BT Curve" w:eastAsia="Calibri" w:hAnsi="BT Curve" w:cs="BT Curve"/>
        </w:rPr>
        <w:t>Protective controls prevent equipment elements being put in jeopardy due to excessive call attempts, problems and overloads in the other party’s network.</w:t>
      </w:r>
    </w:p>
    <w:p w14:paraId="4B086947" w14:textId="77777777" w:rsidR="00552A54" w:rsidRPr="00726C64" w:rsidRDefault="00552A54" w:rsidP="00096D35">
      <w:pPr>
        <w:spacing w:after="120"/>
        <w:ind w:left="567"/>
        <w:jc w:val="both"/>
        <w:rPr>
          <w:rFonts w:ascii="BT Curve" w:eastAsia="Calibri" w:hAnsi="BT Curve" w:cs="BT Curve"/>
        </w:rPr>
      </w:pPr>
      <w:r w:rsidRPr="00726C64">
        <w:rPr>
          <w:rFonts w:ascii="BT Curve" w:eastAsia="Calibri" w:hAnsi="BT Curve" w:cs="BT Curve"/>
        </w:rPr>
        <w:t>The protective call-gapping control would mean that traffic destined for the other party’s network may be restricted by the application of the control. This control will normally, although not necessarily, be applied on the receipt of a formal control request.</w:t>
      </w:r>
    </w:p>
    <w:p w14:paraId="1CBB949F" w14:textId="77777777" w:rsidR="00552A54" w:rsidRPr="00726C64" w:rsidRDefault="00552A54" w:rsidP="00096D35">
      <w:pPr>
        <w:spacing w:after="120"/>
        <w:ind w:left="567"/>
        <w:jc w:val="both"/>
        <w:rPr>
          <w:rFonts w:ascii="BT Curve" w:eastAsia="Calibri" w:hAnsi="BT Curve" w:cs="BT Curve"/>
        </w:rPr>
      </w:pPr>
      <w:r w:rsidRPr="00726C64">
        <w:rPr>
          <w:rFonts w:ascii="BT Curve" w:eastAsia="Calibri" w:hAnsi="BT Curve" w:cs="BT Curve"/>
        </w:rPr>
        <w:t>Liaison between NMFs to query real time network traffic status and to consider application of controls should not be made via Fault Reporting Points (FRPs) unless a preceding fault identified the traffic problem, in which case the ‘lead’ FRP should be updated on an hourly basis.</w:t>
      </w:r>
    </w:p>
    <w:p w14:paraId="63416AB5" w14:textId="77777777" w:rsidR="00552A54" w:rsidRPr="00726C64" w:rsidRDefault="00552A54" w:rsidP="00552A54">
      <w:pPr>
        <w:spacing w:after="120"/>
        <w:jc w:val="both"/>
        <w:rPr>
          <w:rFonts w:ascii="BT Curve" w:eastAsia="Calibri" w:hAnsi="BT Curve" w:cs="BT Curve"/>
        </w:rPr>
      </w:pPr>
    </w:p>
    <w:p w14:paraId="5FA77E83" w14:textId="77777777" w:rsidR="00552A54" w:rsidRPr="00726C64" w:rsidRDefault="00552A54" w:rsidP="00F7433E">
      <w:pPr>
        <w:pStyle w:val="Heading2"/>
        <w:rPr>
          <w:rFonts w:eastAsia="Calibri"/>
        </w:rPr>
      </w:pPr>
      <w:bookmarkStart w:id="37" w:name="_Toc464743824"/>
      <w:bookmarkStart w:id="38" w:name="_Toc83651892"/>
      <w:r w:rsidRPr="00726C64">
        <w:rPr>
          <w:rFonts w:eastAsia="Calibri"/>
        </w:rPr>
        <w:t>Traffic Control Requirements</w:t>
      </w:r>
      <w:bookmarkEnd w:id="37"/>
      <w:bookmarkEnd w:id="38"/>
    </w:p>
    <w:p w14:paraId="37AD62D9" w14:textId="77777777" w:rsidR="00552A54" w:rsidRPr="00726C64" w:rsidRDefault="00552A54" w:rsidP="00552A54">
      <w:pPr>
        <w:rPr>
          <w:rFonts w:ascii="BT Curve" w:eastAsia="Calibri" w:hAnsi="BT Curve" w:cs="BT Curve"/>
        </w:rPr>
      </w:pPr>
    </w:p>
    <w:p w14:paraId="11B5F0F5"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 xml:space="preserve">Both parties must jointly implement SIP Overload Control functionality once published by NICC where testing has shown their equipment supports it. </w:t>
      </w:r>
    </w:p>
    <w:p w14:paraId="0BE99D7B"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Both parties must use reasonable endeavours to ensure that its end-users do not plan large 'Phone-in' type events without prior consultation. In circumstances where large amounts of traffic are expected both parties will liaise and agree the application of any controls giving at least two days’ notice.</w:t>
      </w:r>
    </w:p>
    <w:p w14:paraId="1C4B2D2F"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When a party detects an unplanned event the other party should be advised using the agreed channels as quickly as practicably possible.</w:t>
      </w:r>
    </w:p>
    <w:p w14:paraId="0B113214"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lastRenderedPageBreak/>
        <w:t xml:space="preserve">Both parties must liaise and endeavour to assist each other to overcome traffic management issues in the other party’s network in a real time basis.  </w:t>
      </w:r>
    </w:p>
    <w:p w14:paraId="2DBAE01D"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Any applicable controls must be applied by both parties in reasonably short timescales.</w:t>
      </w:r>
    </w:p>
    <w:p w14:paraId="753490DF"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In normal circumstances, both parties will communicate as necessary to achieve a co-ordinated traffic management effort.</w:t>
      </w:r>
    </w:p>
    <w:p w14:paraId="7CA6C121"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Where appropriate, each party will notify the other in a timely manner when major problems occur that are likely to affect interconnect traffic.</w:t>
      </w:r>
    </w:p>
    <w:p w14:paraId="244C1496"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 xml:space="preserve">Each party may operate controls within its own network in response to perceived problems in either party’s network. Where there is a direct effect on the other party’s service the initiating party will advise the other party when such action is taken detailing the scope, cause, impact and likely duration of the problem. The initiating party will also notify the other party of removal of any controls.  </w:t>
      </w:r>
    </w:p>
    <w:p w14:paraId="15BE933D"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If either party considers that the use of traffic controls by the other party is acting to the detriment of its own network's performance, both parties agree to discuss the concerns using appropriate escalation contacts as defined in the CSP. Any issues arising should be addressed at the service review process as documented in the CSP.</w:t>
      </w:r>
    </w:p>
    <w:p w14:paraId="4B234F58" w14:textId="77777777" w:rsidR="00552A54" w:rsidRPr="00726C64" w:rsidRDefault="00552A54" w:rsidP="00096D35">
      <w:pPr>
        <w:pStyle w:val="ListParagraph"/>
        <w:numPr>
          <w:ilvl w:val="0"/>
          <w:numId w:val="23"/>
        </w:numPr>
        <w:spacing w:after="120"/>
        <w:ind w:left="1134" w:hanging="567"/>
        <w:jc w:val="both"/>
        <w:rPr>
          <w:rFonts w:ascii="BT Curve" w:eastAsia="Calibri" w:hAnsi="BT Curve" w:cs="BT Curve"/>
        </w:rPr>
      </w:pPr>
      <w:r w:rsidRPr="00726C64">
        <w:rPr>
          <w:rFonts w:ascii="BT Curve" w:eastAsia="Calibri" w:hAnsi="BT Curve" w:cs="BT Curve"/>
        </w:rPr>
        <w:t>Traffic information relevant to an existing or perceived problem must be provided as quickly as practical by to the other party on request. Under no circumstances will either party be required to provide commercially sensitive information, nor shall the information supplied be used for any other purpose than traffic management purposes.</w:t>
      </w:r>
    </w:p>
    <w:p w14:paraId="24A7C80D" w14:textId="77777777" w:rsidR="00552A54" w:rsidRPr="00726C64" w:rsidRDefault="00552A54" w:rsidP="00552A54">
      <w:pPr>
        <w:spacing w:after="120"/>
        <w:jc w:val="both"/>
        <w:rPr>
          <w:rFonts w:ascii="BT Curve" w:eastAsia="Calibri" w:hAnsi="BT Curve" w:cs="BT Curve"/>
        </w:rPr>
      </w:pPr>
    </w:p>
    <w:p w14:paraId="53B24F79" w14:textId="77777777" w:rsidR="00552A54" w:rsidRPr="00726C64" w:rsidRDefault="00552A54" w:rsidP="00F7433E">
      <w:pPr>
        <w:pStyle w:val="Heading2"/>
        <w:rPr>
          <w:rFonts w:eastAsia="Calibri"/>
        </w:rPr>
      </w:pPr>
      <w:bookmarkStart w:id="39" w:name="_Toc464743825"/>
      <w:bookmarkStart w:id="40" w:name="_Toc83651893"/>
      <w:r w:rsidRPr="00726C64">
        <w:rPr>
          <w:rFonts w:eastAsia="Calibri"/>
        </w:rPr>
        <w:t>Large Call Events</w:t>
      </w:r>
      <w:bookmarkEnd w:id="39"/>
      <w:bookmarkEnd w:id="40"/>
      <w:r w:rsidRPr="00726C64">
        <w:rPr>
          <w:rFonts w:eastAsia="Calibri"/>
        </w:rPr>
        <w:t xml:space="preserve"> </w:t>
      </w:r>
      <w:bookmarkStart w:id="41" w:name="_Ref410041377"/>
    </w:p>
    <w:p w14:paraId="5A49A20F" w14:textId="77777777" w:rsidR="00552A54" w:rsidRPr="00096D35" w:rsidRDefault="00552A54" w:rsidP="00096D35">
      <w:pPr>
        <w:ind w:firstLine="576"/>
        <w:rPr>
          <w:rFonts w:ascii="BT Curve" w:hAnsi="BT Curve" w:cs="BT Curve"/>
          <w:b/>
          <w:bCs/>
          <w:color w:val="7030A0"/>
        </w:rPr>
      </w:pPr>
      <w:r w:rsidRPr="00096D35">
        <w:rPr>
          <w:rFonts w:ascii="BT Curve" w:hAnsi="BT Curve" w:cs="BT Curve"/>
          <w:b/>
          <w:bCs/>
          <w:color w:val="7030A0"/>
        </w:rPr>
        <w:t>Requirements</w:t>
      </w:r>
      <w:bookmarkEnd w:id="41"/>
    </w:p>
    <w:p w14:paraId="4B95E2E0" w14:textId="77777777" w:rsidR="006921E6" w:rsidRDefault="006921E6" w:rsidP="001D021B">
      <w:pPr>
        <w:spacing w:after="120"/>
        <w:ind w:left="576"/>
        <w:jc w:val="both"/>
        <w:rPr>
          <w:rFonts w:ascii="BT Curve" w:eastAsia="Calibri" w:hAnsi="BT Curve" w:cs="BT Curve"/>
        </w:rPr>
      </w:pPr>
    </w:p>
    <w:p w14:paraId="4AF0B859" w14:textId="259E7908" w:rsidR="00552A54" w:rsidRPr="00726C64" w:rsidRDefault="00552A54" w:rsidP="001D021B">
      <w:pPr>
        <w:spacing w:after="120"/>
        <w:ind w:left="576"/>
        <w:jc w:val="both"/>
        <w:rPr>
          <w:rFonts w:ascii="BT Curve" w:eastAsia="Calibri" w:hAnsi="BT Curve" w:cs="BT Curve"/>
        </w:rPr>
      </w:pPr>
      <w:r w:rsidRPr="00726C64">
        <w:rPr>
          <w:rFonts w:ascii="BT Curve" w:eastAsia="Calibri" w:hAnsi="BT Curve" w:cs="BT Curve"/>
        </w:rPr>
        <w:t>Both parties must make every effort to ensure that their service providers inform them prior to large call events which may cause network congestion. Liaison between the respective service providers and the two parties should be part of normal business practice.</w:t>
      </w:r>
    </w:p>
    <w:p w14:paraId="0FDD136A" w14:textId="77777777" w:rsidR="00552A54" w:rsidRPr="00726C64" w:rsidRDefault="00552A54" w:rsidP="001D021B">
      <w:pPr>
        <w:spacing w:after="120"/>
        <w:ind w:left="576"/>
        <w:jc w:val="both"/>
        <w:rPr>
          <w:rFonts w:ascii="BT Curve" w:eastAsia="Calibri" w:hAnsi="BT Curve" w:cs="BT Curve"/>
        </w:rPr>
      </w:pPr>
      <w:r w:rsidRPr="00726C64">
        <w:rPr>
          <w:rFonts w:ascii="BT Curve" w:eastAsia="Calibri" w:hAnsi="BT Curve" w:cs="BT Curve"/>
        </w:rPr>
        <w:t>Both parties must ensure that they have adequate NMF capability available to assist during major incidents and planned large phone-in type events. In circumstances where large amounts of traffic are expected, both party’s NMFs will liaise directly and agree appropriate traffic management actions</w:t>
      </w:r>
    </w:p>
    <w:p w14:paraId="2F3E7E42" w14:textId="77777777" w:rsidR="00552A54" w:rsidRPr="00726C64" w:rsidRDefault="00552A54" w:rsidP="001D021B">
      <w:pPr>
        <w:spacing w:after="120"/>
        <w:ind w:firstLine="567"/>
        <w:jc w:val="both"/>
        <w:rPr>
          <w:rFonts w:ascii="BT Curve" w:eastAsia="Calibri" w:hAnsi="BT Curve" w:cs="BT Curve"/>
        </w:rPr>
      </w:pPr>
      <w:r w:rsidRPr="00726C64">
        <w:rPr>
          <w:rFonts w:ascii="BT Curve" w:eastAsia="Calibri" w:hAnsi="BT Curve" w:cs="BT Curve"/>
        </w:rPr>
        <w:t>There are two scenarios each with differing timescales for advising the other party:-</w:t>
      </w:r>
    </w:p>
    <w:p w14:paraId="0B7E7F06" w14:textId="77777777" w:rsidR="00552A54" w:rsidRPr="00726C64" w:rsidRDefault="00552A54" w:rsidP="001D021B">
      <w:pPr>
        <w:pStyle w:val="ListParagraph"/>
        <w:numPr>
          <w:ilvl w:val="0"/>
          <w:numId w:val="25"/>
        </w:numPr>
        <w:spacing w:after="120"/>
        <w:ind w:left="1134" w:hanging="567"/>
        <w:jc w:val="both"/>
        <w:rPr>
          <w:rFonts w:ascii="BT Curve" w:eastAsia="Calibri" w:hAnsi="BT Curve" w:cs="BT Curve"/>
        </w:rPr>
      </w:pPr>
      <w:r w:rsidRPr="00726C64">
        <w:rPr>
          <w:rFonts w:ascii="BT Curve" w:eastAsia="Calibri" w:hAnsi="BT Curve" w:cs="BT Curve"/>
        </w:rPr>
        <w:t>Planned Phone-in type events - minimum two working days’ notice is required</w:t>
      </w:r>
    </w:p>
    <w:p w14:paraId="0EDBC2E1" w14:textId="77777777" w:rsidR="00552A54" w:rsidRPr="00726C64" w:rsidRDefault="00552A54" w:rsidP="001D021B">
      <w:pPr>
        <w:pStyle w:val="ListParagraph"/>
        <w:numPr>
          <w:ilvl w:val="0"/>
          <w:numId w:val="25"/>
        </w:numPr>
        <w:ind w:left="1134" w:hanging="567"/>
        <w:jc w:val="both"/>
        <w:rPr>
          <w:rFonts w:ascii="BT Curve" w:hAnsi="BT Curve" w:cs="BT Curve"/>
        </w:rPr>
      </w:pPr>
      <w:r w:rsidRPr="00726C64">
        <w:rPr>
          <w:rFonts w:ascii="BT Curve" w:hAnsi="BT Curve" w:cs="BT Curve"/>
        </w:rPr>
        <w:t>Unplanned traffic flow problems or congestion during normal operations – controls normally to be applied within 30 minutes or as soon as operationally possible</w:t>
      </w:r>
    </w:p>
    <w:p w14:paraId="1FCFDFF9" w14:textId="77777777" w:rsidR="00376DEE" w:rsidRPr="00726C64" w:rsidRDefault="00376DEE" w:rsidP="001D021B">
      <w:pPr>
        <w:spacing w:after="120"/>
        <w:jc w:val="both"/>
        <w:rPr>
          <w:rFonts w:ascii="BT Curve" w:eastAsia="Calibri" w:hAnsi="BT Curve" w:cs="BT Curve"/>
        </w:rPr>
      </w:pPr>
    </w:p>
    <w:p w14:paraId="04D009B6" w14:textId="77777777" w:rsidR="00552A54" w:rsidRDefault="00552A54" w:rsidP="001D021B">
      <w:pPr>
        <w:spacing w:after="120"/>
        <w:ind w:left="567"/>
        <w:jc w:val="both"/>
        <w:rPr>
          <w:rFonts w:ascii="BT Curve" w:eastAsia="Calibri" w:hAnsi="BT Curve" w:cs="BT Curve"/>
        </w:rPr>
      </w:pPr>
      <w:r w:rsidRPr="00726C64">
        <w:rPr>
          <w:rFonts w:ascii="BT Curve" w:eastAsia="Calibri" w:hAnsi="BT Curve" w:cs="BT Curve"/>
        </w:rPr>
        <w:t xml:space="preserve">The availability of such controls and degrees of selectivity and possible speed of implementation shall be agreed in advance and documented in the CSP. </w:t>
      </w:r>
    </w:p>
    <w:p w14:paraId="58ACADC5" w14:textId="77777777" w:rsidR="00552A54" w:rsidRPr="00726C64" w:rsidRDefault="00552A54" w:rsidP="001D021B">
      <w:pPr>
        <w:pStyle w:val="Heading2"/>
        <w:jc w:val="both"/>
        <w:rPr>
          <w:rFonts w:eastAsia="Calibri"/>
        </w:rPr>
      </w:pPr>
      <w:bookmarkStart w:id="42" w:name="_Toc464743826"/>
      <w:bookmarkStart w:id="43" w:name="_Toc83651894"/>
      <w:r w:rsidRPr="00726C64">
        <w:rPr>
          <w:rFonts w:eastAsia="Calibri"/>
        </w:rPr>
        <w:lastRenderedPageBreak/>
        <w:t>Requesting / Notifying Implementation of Controls</w:t>
      </w:r>
      <w:bookmarkEnd w:id="42"/>
      <w:bookmarkEnd w:id="43"/>
    </w:p>
    <w:p w14:paraId="0C34CE73" w14:textId="0E767A43" w:rsidR="00552A54" w:rsidRDefault="00552A54" w:rsidP="00251BF8">
      <w:pPr>
        <w:spacing w:after="120"/>
        <w:ind w:left="576"/>
        <w:jc w:val="both"/>
        <w:rPr>
          <w:rFonts w:ascii="BT Curve" w:eastAsia="Calibri" w:hAnsi="BT Curve" w:cs="BT Curve"/>
        </w:rPr>
      </w:pPr>
      <w:r w:rsidRPr="00726C64">
        <w:rPr>
          <w:rFonts w:ascii="BT Curve" w:eastAsia="Calibri" w:hAnsi="BT Curve" w:cs="BT Curve"/>
        </w:rPr>
        <w:t xml:space="preserve">Where it is necessary for one party either to implement controls which will affect the other party’s traffic, or request reduction of traffic from the other party, then that party must notify the other party in line with the time scales in </w:t>
      </w:r>
      <w:r w:rsidR="00FB0106">
        <w:rPr>
          <w:rFonts w:ascii="BT Curve" w:eastAsia="Calibri" w:hAnsi="BT Curve" w:cs="BT Curve"/>
        </w:rPr>
        <w:t xml:space="preserve">section </w:t>
      </w:r>
      <w:r w:rsidR="00371656" w:rsidRPr="00726C64">
        <w:rPr>
          <w:rFonts w:ascii="BT Curve" w:eastAsia="Calibri" w:hAnsi="BT Curve" w:cs="BT Curve"/>
        </w:rPr>
        <w:t>7</w:t>
      </w:r>
      <w:r w:rsidRPr="00726C64">
        <w:rPr>
          <w:rFonts w:ascii="BT Curve" w:eastAsia="Calibri" w:hAnsi="BT Curve" w:cs="BT Curve"/>
        </w:rPr>
        <w:t>.5</w:t>
      </w:r>
      <w:r w:rsidR="00371656" w:rsidRPr="00726C64">
        <w:rPr>
          <w:rFonts w:ascii="BT Curve" w:eastAsia="Calibri" w:hAnsi="BT Curve" w:cs="BT Curve"/>
        </w:rPr>
        <w:t>.</w:t>
      </w:r>
    </w:p>
    <w:p w14:paraId="45DF78A5" w14:textId="64D0A1B7" w:rsidR="00251BF8" w:rsidRDefault="00251BF8" w:rsidP="001D021B">
      <w:pPr>
        <w:spacing w:after="120"/>
        <w:ind w:firstLine="576"/>
        <w:jc w:val="both"/>
        <w:rPr>
          <w:rFonts w:ascii="BT Curve" w:eastAsia="Calibri" w:hAnsi="BT Curve" w:cs="BT Curve"/>
        </w:rPr>
      </w:pPr>
      <w:r w:rsidRPr="00726C64">
        <w:rPr>
          <w:rFonts w:ascii="BT Curve" w:eastAsia="Calibri" w:hAnsi="BT Curve" w:cs="BT Curve"/>
        </w:rPr>
        <w:object w:dxaOrig="1121" w:dyaOrig="726" w14:anchorId="60B4AE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56.25pt" o:ole="">
            <v:imagedata r:id="rId16" o:title=""/>
          </v:shape>
          <o:OLEObject Type="Embed" ProgID="Word.Document.12" ShapeID="_x0000_i1025" DrawAspect="Icon" ObjectID="_1694416021" r:id="rId17">
            <o:FieldCodes>\s</o:FieldCodes>
          </o:OLEObject>
        </w:object>
      </w:r>
    </w:p>
    <w:p w14:paraId="6ED17620" w14:textId="77777777" w:rsidR="00552A54" w:rsidRPr="00726C64" w:rsidRDefault="00552A54" w:rsidP="001D021B">
      <w:pPr>
        <w:spacing w:after="120"/>
        <w:ind w:left="576"/>
        <w:jc w:val="both"/>
        <w:rPr>
          <w:rFonts w:ascii="BT Curve" w:eastAsia="Calibri" w:hAnsi="BT Curve" w:cs="BT Curve"/>
          <w:b/>
        </w:rPr>
      </w:pPr>
      <w:r w:rsidRPr="00726C64">
        <w:rPr>
          <w:rFonts w:ascii="BT Curve" w:eastAsia="Calibri" w:hAnsi="BT Curve" w:cs="BT Curve"/>
        </w:rPr>
        <w:t>The requesting / notifying party must use the ‘Traffic Management Controls Request Form’ attached.</w:t>
      </w:r>
    </w:p>
    <w:p w14:paraId="74AD9B70" w14:textId="77777777" w:rsidR="00552A54" w:rsidRPr="00726C64" w:rsidRDefault="00552A54" w:rsidP="001D021B">
      <w:pPr>
        <w:pStyle w:val="Heading2"/>
        <w:jc w:val="both"/>
        <w:rPr>
          <w:rFonts w:eastAsia="Calibri"/>
        </w:rPr>
      </w:pPr>
      <w:bookmarkStart w:id="44" w:name="_Toc464743827"/>
      <w:bookmarkStart w:id="45" w:name="_Toc83651895"/>
      <w:r w:rsidRPr="00726C64">
        <w:rPr>
          <w:rFonts w:eastAsia="Calibri"/>
        </w:rPr>
        <w:t>Traffic Management Controls Request Form Process</w:t>
      </w:r>
      <w:bookmarkEnd w:id="44"/>
      <w:bookmarkEnd w:id="45"/>
    </w:p>
    <w:p w14:paraId="4CEFDD44" w14:textId="77777777" w:rsidR="00552A54" w:rsidRPr="00726C64" w:rsidRDefault="00552A54" w:rsidP="001D021B">
      <w:pPr>
        <w:spacing w:after="120"/>
        <w:ind w:left="720"/>
        <w:jc w:val="both"/>
        <w:rPr>
          <w:rFonts w:ascii="BT Curve" w:eastAsia="Calibri" w:hAnsi="BT Curve" w:cs="BT Curve"/>
        </w:rPr>
      </w:pPr>
      <w:r w:rsidRPr="00726C64">
        <w:rPr>
          <w:rFonts w:ascii="BT Curve" w:eastAsia="Calibri" w:hAnsi="BT Curve" w:cs="BT Curve"/>
        </w:rPr>
        <w:t>All fields should be completed. Any known related fault references should be included in the ‘reason’ section of the form. All communications will be logged and given a unique reference number by both parties for tracking and reference purposes.</w:t>
      </w:r>
    </w:p>
    <w:p w14:paraId="29084F93" w14:textId="77777777" w:rsidR="00552A54" w:rsidRPr="00726C64" w:rsidRDefault="00552A54" w:rsidP="001D021B">
      <w:pPr>
        <w:spacing w:after="120"/>
        <w:ind w:left="720"/>
        <w:jc w:val="both"/>
        <w:rPr>
          <w:rFonts w:ascii="BT Curve" w:eastAsia="Calibri" w:hAnsi="BT Curve" w:cs="BT Curve"/>
        </w:rPr>
      </w:pPr>
      <w:r w:rsidRPr="00726C64">
        <w:rPr>
          <w:rFonts w:ascii="BT Curve" w:eastAsia="Calibri" w:hAnsi="BT Curve" w:cs="BT Curve"/>
        </w:rPr>
        <w:t>Confirmation of actions, either taken or requested, should be given by the requesting party by completing Section A of the form and sending it to the other party, as per the agreed communication method.</w:t>
      </w:r>
    </w:p>
    <w:p w14:paraId="3EE17406" w14:textId="77777777" w:rsidR="00552A54" w:rsidRPr="00726C64" w:rsidRDefault="00552A54" w:rsidP="001D021B">
      <w:pPr>
        <w:spacing w:after="120"/>
        <w:ind w:left="720"/>
        <w:jc w:val="both"/>
        <w:rPr>
          <w:rFonts w:ascii="BT Curve" w:eastAsia="Calibri" w:hAnsi="BT Curve" w:cs="BT Curve"/>
        </w:rPr>
      </w:pPr>
      <w:r w:rsidRPr="00726C64">
        <w:rPr>
          <w:rFonts w:ascii="BT Curve" w:eastAsia="Calibri" w:hAnsi="BT Curve" w:cs="BT Curve"/>
        </w:rPr>
        <w:t>The party receiving the request will either note or apply the controls and confirm by completing Section B of the form and return it to the originating party via the agreed method.</w:t>
      </w:r>
    </w:p>
    <w:p w14:paraId="6A2CD7CE" w14:textId="77777777" w:rsidR="00552A54" w:rsidRPr="00726C64" w:rsidRDefault="00552A54" w:rsidP="001D021B">
      <w:pPr>
        <w:spacing w:after="120"/>
        <w:ind w:left="720"/>
        <w:jc w:val="both"/>
        <w:rPr>
          <w:rFonts w:ascii="BT Curve" w:eastAsia="Calibri" w:hAnsi="BT Curve" w:cs="BT Curve"/>
        </w:rPr>
      </w:pPr>
      <w:r w:rsidRPr="00726C64">
        <w:rPr>
          <w:rFonts w:ascii="BT Curve" w:eastAsia="Calibri" w:hAnsi="BT Curve" w:cs="BT Curve"/>
        </w:rPr>
        <w:t>The originating party, on seeing that the problem has cleared, will either inform the other party of the removal of controls, or request removal of controls by completing Section C of the form and again passing it to the other party via the agreed method.</w:t>
      </w:r>
    </w:p>
    <w:p w14:paraId="555FDA91" w14:textId="2C243A5A" w:rsidR="00552A54" w:rsidRPr="00726C64" w:rsidRDefault="00552A54" w:rsidP="001D021B">
      <w:pPr>
        <w:spacing w:after="120"/>
        <w:ind w:left="720"/>
        <w:jc w:val="both"/>
        <w:rPr>
          <w:rFonts w:ascii="BT Curve" w:eastAsia="Calibri" w:hAnsi="BT Curve" w:cs="BT Curve"/>
        </w:rPr>
      </w:pPr>
      <w:r w:rsidRPr="00726C64">
        <w:rPr>
          <w:rFonts w:ascii="BT Curve" w:eastAsia="Calibri" w:hAnsi="BT Curve" w:cs="BT Curve"/>
        </w:rPr>
        <w:t>Finally</w:t>
      </w:r>
      <w:r w:rsidR="001D021B">
        <w:rPr>
          <w:rFonts w:ascii="BT Curve" w:eastAsia="Calibri" w:hAnsi="BT Curve" w:cs="BT Curve"/>
        </w:rPr>
        <w:t>,</w:t>
      </w:r>
      <w:r w:rsidRPr="00726C64">
        <w:rPr>
          <w:rFonts w:ascii="BT Curve" w:eastAsia="Calibri" w:hAnsi="BT Curve" w:cs="BT Curve"/>
        </w:rPr>
        <w:t xml:space="preserve"> the appropriate party will either confirm removal of the controls, or acknowledge receipt of notification of the controls, and conclude the process by completing Section D and returning the form to the other party.</w:t>
      </w:r>
    </w:p>
    <w:tbl>
      <w:tblPr>
        <w:tblW w:w="9355"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3686"/>
        <w:gridCol w:w="3373"/>
      </w:tblGrid>
      <w:tr w:rsidR="00552A54" w:rsidRPr="00726C64" w14:paraId="17DC038F" w14:textId="77777777" w:rsidTr="00676FBF">
        <w:trPr>
          <w:trHeight w:val="451"/>
        </w:trPr>
        <w:tc>
          <w:tcPr>
            <w:tcW w:w="2296" w:type="dxa"/>
            <w:tcBorders>
              <w:top w:val="single" w:sz="4" w:space="0" w:color="auto"/>
              <w:left w:val="single" w:sz="4" w:space="0" w:color="auto"/>
              <w:bottom w:val="single" w:sz="4" w:space="0" w:color="auto"/>
              <w:right w:val="single" w:sz="4" w:space="0" w:color="auto"/>
            </w:tcBorders>
            <w:shd w:val="clear" w:color="auto" w:fill="752EB0" w:themeFill="accent2" w:themeFillShade="BF"/>
            <w:vAlign w:val="center"/>
            <w:hideMark/>
          </w:tcPr>
          <w:p w14:paraId="0DB986A6" w14:textId="77777777" w:rsidR="00552A54" w:rsidRPr="00726C64" w:rsidRDefault="00552A54" w:rsidP="001D021B">
            <w:pPr>
              <w:keepNext/>
              <w:keepLines/>
              <w:spacing w:after="120"/>
              <w:ind w:left="-19"/>
              <w:jc w:val="both"/>
              <w:rPr>
                <w:rFonts w:ascii="BT Curve" w:eastAsia="Calibri" w:hAnsi="BT Curve" w:cs="BT Curve"/>
                <w:b/>
                <w:color w:val="FFFFFF"/>
              </w:rPr>
            </w:pPr>
            <w:r w:rsidRPr="00726C64">
              <w:rPr>
                <w:rFonts w:ascii="BT Curve" w:eastAsia="Calibri" w:hAnsi="BT Curve" w:cs="BT Curve"/>
                <w:b/>
                <w:color w:val="FFFFFF"/>
              </w:rPr>
              <w:t>Entity</w:t>
            </w:r>
          </w:p>
        </w:tc>
        <w:tc>
          <w:tcPr>
            <w:tcW w:w="3686" w:type="dxa"/>
            <w:tcBorders>
              <w:top w:val="single" w:sz="4" w:space="0" w:color="auto"/>
              <w:left w:val="single" w:sz="4" w:space="0" w:color="auto"/>
              <w:bottom w:val="single" w:sz="4" w:space="0" w:color="auto"/>
              <w:right w:val="single" w:sz="4" w:space="0" w:color="auto"/>
            </w:tcBorders>
            <w:shd w:val="clear" w:color="auto" w:fill="752EB0" w:themeFill="accent2" w:themeFillShade="BF"/>
            <w:vAlign w:val="center"/>
            <w:hideMark/>
          </w:tcPr>
          <w:p w14:paraId="216F58A3" w14:textId="77777777" w:rsidR="00552A54" w:rsidRPr="00726C64" w:rsidRDefault="00552A54" w:rsidP="001D021B">
            <w:pPr>
              <w:spacing w:after="120"/>
              <w:jc w:val="both"/>
              <w:rPr>
                <w:rFonts w:ascii="BT Curve" w:eastAsia="Calibri" w:hAnsi="BT Curve" w:cs="BT Curve"/>
                <w:b/>
                <w:color w:val="FFFFFF"/>
              </w:rPr>
            </w:pPr>
            <w:r w:rsidRPr="00726C64">
              <w:rPr>
                <w:rFonts w:ascii="BT Curve" w:eastAsia="Calibri" w:hAnsi="BT Curve" w:cs="BT Curve"/>
                <w:b/>
                <w:color w:val="FFFFFF"/>
              </w:rPr>
              <w:t>Contact Number</w:t>
            </w:r>
          </w:p>
        </w:tc>
        <w:tc>
          <w:tcPr>
            <w:tcW w:w="3373" w:type="dxa"/>
            <w:tcBorders>
              <w:top w:val="single" w:sz="4" w:space="0" w:color="auto"/>
              <w:left w:val="single" w:sz="4" w:space="0" w:color="auto"/>
              <w:bottom w:val="single" w:sz="4" w:space="0" w:color="auto"/>
              <w:right w:val="single" w:sz="4" w:space="0" w:color="auto"/>
            </w:tcBorders>
            <w:shd w:val="clear" w:color="auto" w:fill="752EB0" w:themeFill="accent2" w:themeFillShade="BF"/>
            <w:vAlign w:val="center"/>
            <w:hideMark/>
          </w:tcPr>
          <w:p w14:paraId="47A81FE2" w14:textId="77777777" w:rsidR="00552A54" w:rsidRPr="00726C64" w:rsidRDefault="00552A54" w:rsidP="001D021B">
            <w:pPr>
              <w:spacing w:after="120"/>
              <w:jc w:val="both"/>
              <w:rPr>
                <w:rFonts w:ascii="BT Curve" w:eastAsia="Calibri" w:hAnsi="BT Curve" w:cs="BT Curve"/>
                <w:b/>
                <w:color w:val="FFFFFF"/>
              </w:rPr>
            </w:pPr>
            <w:r w:rsidRPr="00726C64">
              <w:rPr>
                <w:rFonts w:ascii="BT Curve" w:eastAsia="Calibri" w:hAnsi="BT Curve" w:cs="BT Curve"/>
                <w:b/>
                <w:color w:val="FFFFFF"/>
              </w:rPr>
              <w:t>Email</w:t>
            </w:r>
          </w:p>
        </w:tc>
      </w:tr>
      <w:tr w:rsidR="00552A54" w:rsidRPr="00726C64" w14:paraId="6000156F" w14:textId="77777777" w:rsidTr="00676FBF">
        <w:tc>
          <w:tcPr>
            <w:tcW w:w="2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15259" w14:textId="77777777" w:rsidR="00552A54" w:rsidRPr="00726C64" w:rsidRDefault="00552A54" w:rsidP="001D021B">
            <w:pPr>
              <w:keepNext/>
              <w:keepLines/>
              <w:spacing w:after="120"/>
              <w:ind w:left="-19"/>
              <w:jc w:val="both"/>
              <w:rPr>
                <w:rFonts w:ascii="BT Curve" w:eastAsia="Calibri" w:hAnsi="BT Curve" w:cs="BT Curve"/>
                <w:color w:val="000000"/>
              </w:rPr>
            </w:pPr>
            <w:r w:rsidRPr="00726C64">
              <w:rPr>
                <w:rFonts w:ascii="BT Curve" w:eastAsia="Calibri" w:hAnsi="BT Curve" w:cs="BT Curve"/>
                <w:color w:val="000000"/>
              </w:rPr>
              <w:t>BT NMC</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11285" w14:textId="77777777" w:rsidR="00FB0106" w:rsidRPr="00933998" w:rsidRDefault="00FB0106" w:rsidP="00251BF8">
            <w:pPr>
              <w:spacing w:after="120"/>
              <w:jc w:val="center"/>
              <w:rPr>
                <w:rFonts w:ascii="BT Curve" w:eastAsia="Calibri" w:hAnsi="BT Curve" w:cs="BT Curve"/>
                <w:color w:val="000000"/>
                <w:sz w:val="20"/>
                <w:szCs w:val="20"/>
              </w:rPr>
            </w:pPr>
            <w:r w:rsidRPr="00933998">
              <w:rPr>
                <w:rFonts w:ascii="BT Curve" w:eastAsia="Calibri" w:hAnsi="BT Curve" w:cs="BT Curve"/>
                <w:color w:val="000000"/>
                <w:sz w:val="20"/>
                <w:szCs w:val="20"/>
              </w:rPr>
              <w:t>Tel: 0800672250 (24 hrs)</w:t>
            </w:r>
          </w:p>
          <w:p w14:paraId="457071A0" w14:textId="77777777" w:rsidR="00FB0106" w:rsidRPr="00933998" w:rsidRDefault="00FB0106" w:rsidP="00251BF8">
            <w:pPr>
              <w:spacing w:after="120"/>
              <w:jc w:val="center"/>
              <w:rPr>
                <w:rFonts w:ascii="BT Curve" w:eastAsia="Calibri" w:hAnsi="BT Curve" w:cs="BT Curve"/>
                <w:color w:val="000000"/>
                <w:sz w:val="20"/>
                <w:szCs w:val="20"/>
              </w:rPr>
            </w:pPr>
            <w:r w:rsidRPr="00933998">
              <w:rPr>
                <w:rFonts w:ascii="BT Curve" w:eastAsia="Calibri" w:hAnsi="BT Curve" w:cs="BT Curve"/>
                <w:color w:val="000000"/>
                <w:sz w:val="20"/>
                <w:szCs w:val="20"/>
              </w:rPr>
              <w:t>Or</w:t>
            </w:r>
          </w:p>
          <w:p w14:paraId="05C3E3F7" w14:textId="77777777" w:rsidR="00552A54" w:rsidRPr="00726C64" w:rsidRDefault="00FB0106" w:rsidP="00251BF8">
            <w:pPr>
              <w:spacing w:after="120"/>
              <w:jc w:val="center"/>
              <w:rPr>
                <w:rFonts w:ascii="BT Curve" w:eastAsia="Calibri" w:hAnsi="BT Curve" w:cs="BT Curve"/>
                <w:color w:val="000000"/>
              </w:rPr>
            </w:pPr>
            <w:r w:rsidRPr="00933998">
              <w:rPr>
                <w:rFonts w:ascii="BT Curve" w:eastAsia="Calibri" w:hAnsi="BT Curve" w:cs="BT Curve"/>
                <w:color w:val="000000"/>
                <w:sz w:val="20"/>
                <w:szCs w:val="20"/>
              </w:rPr>
              <w:t>Tel: 0800679746 (24 hrs)</w:t>
            </w:r>
          </w:p>
        </w:tc>
        <w:tc>
          <w:tcPr>
            <w:tcW w:w="3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D303B" w14:textId="77777777" w:rsidR="00552A54" w:rsidRPr="00726C64" w:rsidRDefault="00552A54" w:rsidP="001D021B">
            <w:pPr>
              <w:spacing w:after="120"/>
              <w:jc w:val="both"/>
              <w:rPr>
                <w:rFonts w:ascii="BT Curve" w:eastAsia="Calibri" w:hAnsi="BT Curve" w:cs="BT Curve"/>
                <w:color w:val="0000FF"/>
              </w:rPr>
            </w:pPr>
            <w:r w:rsidRPr="00726C64">
              <w:rPr>
                <w:rFonts w:ascii="BT Curve" w:eastAsia="Calibri" w:hAnsi="BT Curve" w:cs="BT Curve"/>
                <w:color w:val="0000FF"/>
                <w:u w:val="single"/>
              </w:rPr>
              <w:t>nntm.nntm@bt.com</w:t>
            </w:r>
          </w:p>
        </w:tc>
      </w:tr>
    </w:tbl>
    <w:p w14:paraId="7E432088" w14:textId="77777777" w:rsidR="00B0702D" w:rsidRPr="00726C64" w:rsidRDefault="00B0702D" w:rsidP="001D021B">
      <w:pPr>
        <w:widowControl w:val="0"/>
        <w:jc w:val="both"/>
        <w:rPr>
          <w:rFonts w:ascii="BT Curve" w:hAnsi="BT Curve" w:cs="BT Curve"/>
        </w:rPr>
      </w:pPr>
    </w:p>
    <w:p w14:paraId="7044001B" w14:textId="77777777" w:rsidR="00D40402" w:rsidRPr="00726C64" w:rsidRDefault="00D40402" w:rsidP="001D021B">
      <w:pPr>
        <w:widowControl w:val="0"/>
        <w:ind w:left="432"/>
        <w:jc w:val="both"/>
        <w:rPr>
          <w:rFonts w:ascii="BT Curve" w:hAnsi="BT Curve" w:cs="BT Curve"/>
        </w:rPr>
      </w:pPr>
      <w:r w:rsidRPr="00726C64">
        <w:rPr>
          <w:rFonts w:ascii="BT Curve" w:hAnsi="BT Curve" w:cs="BT Curve"/>
        </w:rPr>
        <w:t>Please note: In order for BT IP Exchange to manage your capacity effectively, please advise your</w:t>
      </w:r>
      <w:r w:rsidR="00726C64">
        <w:rPr>
          <w:rFonts w:ascii="BT Curve" w:hAnsi="BT Curve" w:cs="BT Curve"/>
        </w:rPr>
        <w:t xml:space="preserve"> </w:t>
      </w:r>
      <w:r w:rsidRPr="00726C64">
        <w:rPr>
          <w:rFonts w:ascii="BT Curve" w:hAnsi="BT Curve" w:cs="BT Curve"/>
        </w:rPr>
        <w:t xml:space="preserve">account manager and send an email to </w:t>
      </w:r>
      <w:hyperlink r:id="rId18" w:history="1">
        <w:r w:rsidRPr="00726C64">
          <w:rPr>
            <w:rStyle w:val="Hyperlink"/>
            <w:rFonts w:ascii="BT Curve" w:hAnsi="BT Curve" w:cs="BT Curve"/>
            <w:sz w:val="22"/>
          </w:rPr>
          <w:t>ipexchangesupport@bt.com</w:t>
        </w:r>
      </w:hyperlink>
      <w:r w:rsidRPr="00726C64">
        <w:rPr>
          <w:rFonts w:ascii="BT Curve" w:hAnsi="BT Curve" w:cs="BT Curve"/>
        </w:rPr>
        <w:t xml:space="preserve"> with any mass call events you may be hosting 28 days ahead of the date.  This will enable us to plan and work with you to ensure that there are no issues on the date of the event</w:t>
      </w:r>
    </w:p>
    <w:p w14:paraId="7BC51200" w14:textId="77777777" w:rsidR="00552A54" w:rsidRPr="00726C64" w:rsidRDefault="00552A54" w:rsidP="001D021B">
      <w:pPr>
        <w:pStyle w:val="Heading1"/>
        <w:ind w:left="567" w:hanging="567"/>
        <w:jc w:val="both"/>
        <w:rPr>
          <w:lang w:eastAsia="en-GB"/>
        </w:rPr>
      </w:pPr>
      <w:bookmarkStart w:id="46" w:name="_Toc464743828"/>
      <w:bookmarkStart w:id="47" w:name="_Toc83651896"/>
      <w:r w:rsidRPr="00726C64">
        <w:rPr>
          <w:lang w:eastAsia="en-GB"/>
        </w:rPr>
        <w:lastRenderedPageBreak/>
        <w:t>P</w:t>
      </w:r>
      <w:r w:rsidR="00535B1A" w:rsidRPr="00726C64">
        <w:rPr>
          <w:lang w:eastAsia="en-GB"/>
        </w:rPr>
        <w:t>r</w:t>
      </w:r>
      <w:r w:rsidRPr="00726C64">
        <w:rPr>
          <w:lang w:eastAsia="en-GB"/>
        </w:rPr>
        <w:t>icing</w:t>
      </w:r>
      <w:bookmarkEnd w:id="46"/>
      <w:bookmarkEnd w:id="47"/>
    </w:p>
    <w:p w14:paraId="5250967D" w14:textId="77777777" w:rsidR="00552A54" w:rsidRPr="00726C64" w:rsidRDefault="00552A54" w:rsidP="001D021B">
      <w:pPr>
        <w:widowControl w:val="0"/>
        <w:jc w:val="both"/>
        <w:rPr>
          <w:rFonts w:ascii="BT Curve" w:hAnsi="BT Curve" w:cs="BT Curve"/>
          <w:b/>
          <w:i/>
        </w:rPr>
      </w:pPr>
    </w:p>
    <w:p w14:paraId="78AA296D" w14:textId="77777777" w:rsidR="00726C64" w:rsidRDefault="00552A54" w:rsidP="001D021B">
      <w:pPr>
        <w:widowControl w:val="0"/>
        <w:ind w:firstLine="360"/>
        <w:jc w:val="both"/>
        <w:rPr>
          <w:rFonts w:ascii="BT Curve" w:hAnsi="BT Curve" w:cs="BT Curve"/>
        </w:rPr>
      </w:pPr>
      <w:r w:rsidRPr="00726C64">
        <w:rPr>
          <w:rFonts w:ascii="BT Curve" w:hAnsi="BT Curve" w:cs="BT Curve"/>
        </w:rPr>
        <w:t xml:space="preserve">Current prices can be found </w:t>
      </w:r>
      <w:r w:rsidR="000C7A2C" w:rsidRPr="00726C64">
        <w:rPr>
          <w:rFonts w:ascii="BT Curve" w:hAnsi="BT Curve" w:cs="BT Curve"/>
        </w:rPr>
        <w:t>on the BTW website</w:t>
      </w:r>
      <w:r w:rsidR="00726C64">
        <w:rPr>
          <w:rFonts w:ascii="BT Curve" w:hAnsi="BT Curve" w:cs="BT Curve"/>
        </w:rPr>
        <w:t>:-</w:t>
      </w:r>
    </w:p>
    <w:p w14:paraId="330429A4" w14:textId="77777777" w:rsidR="00726C64" w:rsidRDefault="00726C64" w:rsidP="001D021B">
      <w:pPr>
        <w:pStyle w:val="ListParagraph"/>
        <w:widowControl w:val="0"/>
        <w:numPr>
          <w:ilvl w:val="0"/>
          <w:numId w:val="30"/>
        </w:numPr>
        <w:ind w:left="1134" w:hanging="567"/>
        <w:jc w:val="both"/>
        <w:rPr>
          <w:rFonts w:ascii="BT Curve" w:hAnsi="BT Curve" w:cs="BT Curve"/>
        </w:rPr>
      </w:pPr>
      <w:r w:rsidRPr="00726C64">
        <w:rPr>
          <w:rFonts w:ascii="BT Curve" w:hAnsi="BT Curve" w:cs="BT Curve"/>
          <w:i/>
        </w:rPr>
        <w:t>Type A</w:t>
      </w:r>
      <w:r w:rsidR="00933998">
        <w:rPr>
          <w:rFonts w:ascii="BT Curve" w:hAnsi="BT Curve" w:cs="BT Curve"/>
          <w:i/>
        </w:rPr>
        <w:t xml:space="preserve"> </w:t>
      </w:r>
      <w:r w:rsidR="000C7A2C" w:rsidRPr="00726C64">
        <w:rPr>
          <w:rFonts w:ascii="BT Curve" w:hAnsi="BT Curve" w:cs="BT Curve"/>
        </w:rPr>
        <w:t xml:space="preserve"> </w:t>
      </w:r>
      <w:hyperlink r:id="rId19" w:anchor="pricing-and-contracts" w:history="1">
        <w:r w:rsidR="000C7A2C" w:rsidRPr="00726C64">
          <w:rPr>
            <w:rFonts w:ascii="BT Curve" w:hAnsi="BT Curve" w:cs="BT Curve"/>
            <w:color w:val="0000FF"/>
            <w:u w:val="single"/>
          </w:rPr>
          <w:t>IP Exchange - Products &amp; services | BT Wholesale</w:t>
        </w:r>
      </w:hyperlink>
      <w:r w:rsidR="000C7A2C" w:rsidRPr="00726C64">
        <w:rPr>
          <w:rFonts w:ascii="BT Curve" w:hAnsi="BT Curve" w:cs="BT Curve"/>
        </w:rPr>
        <w:t xml:space="preserve"> </w:t>
      </w:r>
      <w:r w:rsidRPr="00726C64">
        <w:rPr>
          <w:rFonts w:ascii="BT Curve" w:hAnsi="BT Curve" w:cs="BT Curve"/>
        </w:rPr>
        <w:t>(select Related Documents, then Pricing and Contracts)</w:t>
      </w:r>
    </w:p>
    <w:p w14:paraId="41BE59E9" w14:textId="77777777" w:rsidR="00726C64" w:rsidRPr="00726C64" w:rsidRDefault="00726C64" w:rsidP="001D021B">
      <w:pPr>
        <w:pStyle w:val="ListParagraph"/>
        <w:widowControl w:val="0"/>
        <w:numPr>
          <w:ilvl w:val="0"/>
          <w:numId w:val="30"/>
        </w:numPr>
        <w:ind w:left="1134" w:hanging="567"/>
        <w:jc w:val="both"/>
        <w:rPr>
          <w:rFonts w:ascii="BT Curve" w:hAnsi="BT Curve" w:cs="BT Curve"/>
        </w:rPr>
      </w:pPr>
      <w:r>
        <w:rPr>
          <w:rFonts w:ascii="BT Curve" w:hAnsi="BT Curve" w:cs="BT Curve"/>
          <w:i/>
        </w:rPr>
        <w:t xml:space="preserve">Type B </w:t>
      </w:r>
      <w:hyperlink r:id="rId20" w:history="1">
        <w:r w:rsidRPr="00726C64">
          <w:rPr>
            <w:rStyle w:val="Hyperlink"/>
            <w:rFonts w:ascii="BT Curve" w:hAnsi="BT Curve" w:cs="BT Curve"/>
            <w:sz w:val="22"/>
          </w:rPr>
          <w:t>Carrier Price List</w:t>
        </w:r>
      </w:hyperlink>
      <w:r w:rsidRPr="00726C64">
        <w:rPr>
          <w:rFonts w:asciiTheme="minorHAnsi" w:hAnsiTheme="minorHAnsi" w:cs="BT Curve"/>
        </w:rPr>
        <w:t xml:space="preserve"> </w:t>
      </w:r>
    </w:p>
    <w:p w14:paraId="3E8C179C" w14:textId="77777777" w:rsidR="00552A54" w:rsidRPr="00726C64" w:rsidRDefault="00726C64" w:rsidP="001D021B">
      <w:pPr>
        <w:pStyle w:val="ListParagraph"/>
        <w:widowControl w:val="0"/>
        <w:numPr>
          <w:ilvl w:val="0"/>
          <w:numId w:val="30"/>
        </w:numPr>
        <w:ind w:left="1134" w:hanging="567"/>
        <w:jc w:val="both"/>
        <w:rPr>
          <w:rFonts w:ascii="BT Curve" w:hAnsi="BT Curve" w:cs="BT Curve"/>
        </w:rPr>
      </w:pPr>
      <w:r>
        <w:rPr>
          <w:rFonts w:ascii="BT Curve" w:hAnsi="BT Curve" w:cs="BT Curve"/>
          <w:i/>
        </w:rPr>
        <w:t xml:space="preserve">Regulated Services </w:t>
      </w:r>
      <w:hyperlink r:id="rId21" w:history="1">
        <w:r w:rsidRPr="00726C64">
          <w:rPr>
            <w:rStyle w:val="Hyperlink"/>
            <w:rFonts w:ascii="BT Curve" w:hAnsi="BT Curve" w:cs="BT Curve"/>
            <w:sz w:val="22"/>
          </w:rPr>
          <w:t>Carrier Price List</w:t>
        </w:r>
      </w:hyperlink>
      <w:r w:rsidRPr="00726C64">
        <w:rPr>
          <w:rFonts w:ascii="BT Curve" w:hAnsi="BT Curve" w:cs="BT Curve"/>
        </w:rPr>
        <w:t xml:space="preserve"> </w:t>
      </w:r>
    </w:p>
    <w:p w14:paraId="1F729EF4" w14:textId="77777777" w:rsidR="00552A54" w:rsidRPr="00726C64" w:rsidRDefault="00552A54" w:rsidP="001D021B">
      <w:pPr>
        <w:widowControl w:val="0"/>
        <w:ind w:left="1134" w:hanging="567"/>
        <w:jc w:val="both"/>
        <w:rPr>
          <w:rFonts w:ascii="BT Curve" w:hAnsi="BT Curve" w:cs="BT Curve"/>
          <w:b/>
          <w:i/>
        </w:rPr>
      </w:pPr>
    </w:p>
    <w:p w14:paraId="0B48C3F8" w14:textId="77777777" w:rsidR="00552A54" w:rsidRPr="00726C64" w:rsidRDefault="000C7A2C" w:rsidP="001D021B">
      <w:pPr>
        <w:widowControl w:val="0"/>
        <w:ind w:left="567"/>
        <w:jc w:val="both"/>
        <w:rPr>
          <w:rFonts w:ascii="BT Curve" w:hAnsi="BT Curve" w:cs="BT Curve"/>
        </w:rPr>
      </w:pPr>
      <w:r w:rsidRPr="00726C64">
        <w:rPr>
          <w:rFonts w:ascii="BT Curve" w:hAnsi="BT Curve" w:cs="BT Curve"/>
          <w:b/>
          <w:i/>
          <w:color w:val="752EB0" w:themeColor="accent2" w:themeShade="BF"/>
        </w:rPr>
        <w:t>Interoperability</w:t>
      </w:r>
      <w:r w:rsidR="00552A54" w:rsidRPr="00726C64">
        <w:rPr>
          <w:rFonts w:ascii="BT Curve" w:hAnsi="BT Curve" w:cs="BT Curve"/>
          <w:b/>
          <w:i/>
          <w:color w:val="752EB0" w:themeColor="accent2" w:themeShade="BF"/>
        </w:rPr>
        <w:t xml:space="preserve"> Test Charge</w:t>
      </w:r>
      <w:r w:rsidR="00552A54" w:rsidRPr="00726C64">
        <w:rPr>
          <w:rFonts w:ascii="BT Curve" w:hAnsi="BT Curve" w:cs="BT Curve"/>
        </w:rPr>
        <w:t>– this charge will be applicable where a CPs call server equipment requires compatibility and interoperability testing with the BT service.  This will be done prior to service establishment.</w:t>
      </w:r>
    </w:p>
    <w:p w14:paraId="0192C5F5" w14:textId="77777777" w:rsidR="00552A54" w:rsidRPr="00726C64" w:rsidRDefault="00552A54" w:rsidP="001D021B">
      <w:pPr>
        <w:widowControl w:val="0"/>
        <w:jc w:val="both"/>
        <w:rPr>
          <w:rFonts w:ascii="BT Curve" w:hAnsi="BT Curve" w:cs="BT Curve"/>
        </w:rPr>
      </w:pPr>
    </w:p>
    <w:p w14:paraId="76C0F8B4" w14:textId="77777777" w:rsidR="00552A54" w:rsidRPr="00726C64" w:rsidRDefault="00552A54" w:rsidP="001D021B">
      <w:pPr>
        <w:widowControl w:val="0"/>
        <w:ind w:left="567"/>
        <w:jc w:val="both"/>
        <w:rPr>
          <w:rFonts w:ascii="BT Curve" w:hAnsi="BT Curve" w:cs="BT Curve"/>
        </w:rPr>
      </w:pPr>
      <w:r w:rsidRPr="00726C64">
        <w:rPr>
          <w:rFonts w:ascii="BT Curve" w:hAnsi="BT Curve" w:cs="BT Curve"/>
          <w:b/>
          <w:i/>
          <w:color w:val="752EB0" w:themeColor="accent2" w:themeShade="BF"/>
        </w:rPr>
        <w:t>Service Establishment Provision Charge</w:t>
      </w:r>
      <w:r w:rsidRPr="00726C64">
        <w:rPr>
          <w:rFonts w:ascii="BT Curve" w:hAnsi="BT Curve" w:cs="BT Curve"/>
          <w:color w:val="752EB0" w:themeColor="accent2" w:themeShade="BF"/>
        </w:rPr>
        <w:t xml:space="preserve"> </w:t>
      </w:r>
      <w:r w:rsidRPr="00726C64">
        <w:rPr>
          <w:rFonts w:ascii="BT Curve" w:hAnsi="BT Curve" w:cs="BT Curve"/>
        </w:rPr>
        <w:t>– a non-reoccurring, cost orientated provision charge to cover all initial provisioning activities and service establishment.</w:t>
      </w:r>
    </w:p>
    <w:p w14:paraId="64121424" w14:textId="77777777" w:rsidR="00552A54" w:rsidRPr="00726C64" w:rsidRDefault="00552A54" w:rsidP="001D021B">
      <w:pPr>
        <w:widowControl w:val="0"/>
        <w:jc w:val="both"/>
        <w:rPr>
          <w:rFonts w:ascii="BT Curve" w:hAnsi="BT Curve" w:cs="BT Curve"/>
        </w:rPr>
      </w:pPr>
    </w:p>
    <w:p w14:paraId="249B8D1C" w14:textId="77777777" w:rsidR="00552A54" w:rsidRPr="00726C64" w:rsidRDefault="00552A54" w:rsidP="001D021B">
      <w:pPr>
        <w:widowControl w:val="0"/>
        <w:ind w:left="360"/>
        <w:jc w:val="both"/>
        <w:rPr>
          <w:rFonts w:ascii="BT Curve" w:hAnsi="BT Curve" w:cs="BT Curve"/>
        </w:rPr>
      </w:pPr>
      <w:r w:rsidRPr="00726C64">
        <w:rPr>
          <w:rFonts w:ascii="BT Curve" w:hAnsi="BT Curve" w:cs="BT Curve"/>
          <w:b/>
          <w:i/>
          <w:color w:val="752EB0" w:themeColor="accent2" w:themeShade="BF"/>
        </w:rPr>
        <w:t>Port Management Charge</w:t>
      </w:r>
      <w:r w:rsidRPr="00726C64">
        <w:rPr>
          <w:rFonts w:ascii="BT Curve" w:hAnsi="BT Curve" w:cs="BT Curve"/>
        </w:rPr>
        <w:t xml:space="preserve"> – covers the bandwidth capacity, service interface, resilience level and management of CPs capacity e.g. capacity changes, number management, data build etc.</w:t>
      </w:r>
      <w:r w:rsidR="00B22528" w:rsidRPr="00726C64">
        <w:rPr>
          <w:rFonts w:ascii="BT Curve" w:hAnsi="BT Curve" w:cs="BT Curve"/>
        </w:rPr>
        <w:t xml:space="preserve"> There are 2 port types:-</w:t>
      </w:r>
    </w:p>
    <w:p w14:paraId="7E813173" w14:textId="77777777" w:rsidR="00B22528" w:rsidRPr="00726C64" w:rsidRDefault="00B22528" w:rsidP="001D021B">
      <w:pPr>
        <w:pStyle w:val="ListParagraph"/>
        <w:widowControl w:val="0"/>
        <w:numPr>
          <w:ilvl w:val="0"/>
          <w:numId w:val="17"/>
        </w:numPr>
        <w:ind w:left="1134" w:hanging="567"/>
        <w:jc w:val="both"/>
        <w:rPr>
          <w:rFonts w:ascii="BT Curve" w:hAnsi="BT Curve" w:cs="BT Curve"/>
        </w:rPr>
      </w:pPr>
      <w:r w:rsidRPr="00726C64">
        <w:rPr>
          <w:rFonts w:ascii="BT Curve" w:hAnsi="BT Curve" w:cs="BT Curve"/>
        </w:rPr>
        <w:t>Commercial ports for non-regulated traffic</w:t>
      </w:r>
    </w:p>
    <w:p w14:paraId="3D531784" w14:textId="77777777" w:rsidR="00B22528" w:rsidRPr="00726C64" w:rsidRDefault="00B22528" w:rsidP="001D021B">
      <w:pPr>
        <w:pStyle w:val="ListParagraph"/>
        <w:widowControl w:val="0"/>
        <w:numPr>
          <w:ilvl w:val="0"/>
          <w:numId w:val="17"/>
        </w:numPr>
        <w:ind w:left="1134" w:hanging="567"/>
        <w:jc w:val="both"/>
        <w:rPr>
          <w:rFonts w:ascii="BT Curve" w:hAnsi="BT Curve" w:cs="BT Curve"/>
        </w:rPr>
      </w:pPr>
      <w:r w:rsidRPr="00726C64">
        <w:rPr>
          <w:rFonts w:ascii="BT Curve" w:hAnsi="BT Curve" w:cs="BT Curve"/>
        </w:rPr>
        <w:t xml:space="preserve">Regulated ports for regulated traffic </w:t>
      </w:r>
    </w:p>
    <w:p w14:paraId="37B9FDD8" w14:textId="77777777" w:rsidR="00B0702D" w:rsidRPr="00726C64" w:rsidRDefault="00B0702D" w:rsidP="001D021B">
      <w:pPr>
        <w:widowControl w:val="0"/>
        <w:jc w:val="both"/>
        <w:rPr>
          <w:rFonts w:ascii="BT Curve" w:hAnsi="BT Curve" w:cs="BT Curve"/>
        </w:rPr>
      </w:pPr>
    </w:p>
    <w:p w14:paraId="754C079B" w14:textId="77777777" w:rsidR="00ED2BFF" w:rsidRPr="00726C64" w:rsidRDefault="00552A54" w:rsidP="001D021B">
      <w:pPr>
        <w:widowControl w:val="0"/>
        <w:ind w:firstLine="567"/>
        <w:jc w:val="both"/>
        <w:rPr>
          <w:rFonts w:ascii="BT Curve" w:hAnsi="BT Curve" w:cs="BT Curve"/>
        </w:rPr>
      </w:pPr>
      <w:r w:rsidRPr="00726C64">
        <w:rPr>
          <w:rFonts w:ascii="BT Curve" w:hAnsi="BT Curve" w:cs="BT Curve"/>
        </w:rPr>
        <w:t>Port charges are invoiced monthly in advance</w:t>
      </w:r>
      <w:r w:rsidR="00ED2BFF" w:rsidRPr="00726C64">
        <w:rPr>
          <w:rFonts w:ascii="BT Curve" w:hAnsi="BT Curve" w:cs="BT Curve"/>
        </w:rPr>
        <w:t>.</w:t>
      </w:r>
    </w:p>
    <w:p w14:paraId="00CCB1BC" w14:textId="77777777" w:rsidR="00552A54" w:rsidRPr="00726C64" w:rsidRDefault="00ED2BFF" w:rsidP="001D021B">
      <w:pPr>
        <w:widowControl w:val="0"/>
        <w:ind w:firstLine="567"/>
        <w:jc w:val="both"/>
        <w:rPr>
          <w:rFonts w:ascii="BT Curve" w:hAnsi="BT Curve" w:cs="BT Curve"/>
          <w:strike/>
        </w:rPr>
      </w:pPr>
      <w:r w:rsidRPr="00726C64">
        <w:rPr>
          <w:rFonts w:ascii="BT Curve" w:hAnsi="BT Curve" w:cs="BT Curve"/>
        </w:rPr>
        <w:t>Regulated ports are calculated using the prior months regulated traffic volumes.</w:t>
      </w:r>
      <w:r w:rsidR="00552A54" w:rsidRPr="00726C64">
        <w:rPr>
          <w:rFonts w:ascii="BT Curve" w:hAnsi="BT Curve" w:cs="BT Curve"/>
        </w:rPr>
        <w:t xml:space="preserve"> </w:t>
      </w:r>
    </w:p>
    <w:p w14:paraId="47CB267A" w14:textId="77777777" w:rsidR="00552A54" w:rsidRPr="00726C64" w:rsidRDefault="00552A54" w:rsidP="001D021B">
      <w:pPr>
        <w:widowControl w:val="0"/>
        <w:jc w:val="both"/>
        <w:rPr>
          <w:rFonts w:ascii="BT Curve" w:hAnsi="BT Curve" w:cs="BT Curve"/>
        </w:rPr>
      </w:pPr>
    </w:p>
    <w:p w14:paraId="57900477" w14:textId="77777777" w:rsidR="00552A54" w:rsidRPr="00726C64" w:rsidRDefault="0079049E" w:rsidP="001D021B">
      <w:pPr>
        <w:widowControl w:val="0"/>
        <w:ind w:firstLine="567"/>
        <w:jc w:val="both"/>
        <w:rPr>
          <w:rFonts w:ascii="BT Curve" w:hAnsi="BT Curve" w:cs="BT Curve"/>
        </w:rPr>
      </w:pPr>
      <w:r w:rsidRPr="00726C64">
        <w:rPr>
          <w:rFonts w:ascii="BT Curve" w:hAnsi="BT Curve" w:cs="BT Curve"/>
        </w:rPr>
        <w:t>T</w:t>
      </w:r>
      <w:r w:rsidR="00552A54" w:rsidRPr="00726C64">
        <w:rPr>
          <w:rFonts w:ascii="BT Curve" w:hAnsi="BT Curve" w:cs="BT Curve"/>
        </w:rPr>
        <w:t>he initial Port requirement carries a 12 month contractual term.</w:t>
      </w:r>
      <w:r w:rsidRPr="00726C64">
        <w:rPr>
          <w:rFonts w:ascii="BT Curve" w:hAnsi="BT Curve" w:cs="BT Curve"/>
        </w:rPr>
        <w:t xml:space="preserve"> </w:t>
      </w:r>
    </w:p>
    <w:p w14:paraId="4B082EFC" w14:textId="77777777" w:rsidR="00552A54" w:rsidRPr="00726C64" w:rsidRDefault="00552A54" w:rsidP="001D021B">
      <w:pPr>
        <w:widowControl w:val="0"/>
        <w:ind w:firstLine="567"/>
        <w:jc w:val="both"/>
        <w:rPr>
          <w:rFonts w:ascii="BT Curve" w:hAnsi="BT Curve" w:cs="BT Curve"/>
        </w:rPr>
      </w:pPr>
      <w:r w:rsidRPr="00726C64">
        <w:rPr>
          <w:rFonts w:ascii="BT Curve" w:hAnsi="BT Curve" w:cs="BT Curve"/>
        </w:rPr>
        <w:t>Minimum order quantity of any Port type at any site is 30 Ports.</w:t>
      </w:r>
    </w:p>
    <w:p w14:paraId="13FF46A7" w14:textId="77777777" w:rsidR="00552A54" w:rsidRPr="00726C64" w:rsidRDefault="00552A54" w:rsidP="001D021B">
      <w:pPr>
        <w:widowControl w:val="0"/>
        <w:ind w:left="567"/>
        <w:jc w:val="both"/>
        <w:rPr>
          <w:rFonts w:ascii="BT Curve" w:hAnsi="BT Curve" w:cs="BT Curve"/>
        </w:rPr>
      </w:pPr>
      <w:r w:rsidRPr="00726C64">
        <w:rPr>
          <w:rFonts w:ascii="BT Curve" w:hAnsi="BT Curve" w:cs="BT Curve"/>
        </w:rPr>
        <w:t>CPs must maintain a minimum Port quantity of 30 Ports (of a single access type at a single site).</w:t>
      </w:r>
    </w:p>
    <w:p w14:paraId="4346249F" w14:textId="77777777" w:rsidR="00552A54" w:rsidRPr="00726C64" w:rsidRDefault="00552A54" w:rsidP="001D021B">
      <w:pPr>
        <w:pStyle w:val="Bullet"/>
        <w:numPr>
          <w:ilvl w:val="1"/>
          <w:numId w:val="0"/>
        </w:numPr>
        <w:tabs>
          <w:tab w:val="num" w:pos="1400"/>
        </w:tabs>
        <w:ind w:left="1400" w:hanging="360"/>
        <w:jc w:val="both"/>
        <w:rPr>
          <w:rFonts w:ascii="BT Curve" w:hAnsi="BT Curve" w:cs="BT Curve"/>
        </w:rPr>
      </w:pPr>
      <w:r w:rsidRPr="00726C64">
        <w:rPr>
          <w:rFonts w:ascii="BT Curve" w:hAnsi="BT Curve" w:cs="BT Curve"/>
        </w:rPr>
        <w:t xml:space="preserve"> </w:t>
      </w:r>
    </w:p>
    <w:p w14:paraId="74F7CB30" w14:textId="77777777" w:rsidR="00552A54" w:rsidRPr="00726C64" w:rsidRDefault="00552A54" w:rsidP="001D021B">
      <w:pPr>
        <w:widowControl w:val="0"/>
        <w:ind w:left="567"/>
        <w:jc w:val="both"/>
        <w:rPr>
          <w:rFonts w:ascii="BT Curve" w:hAnsi="BT Curve" w:cs="BT Curve"/>
        </w:rPr>
      </w:pPr>
      <w:r w:rsidRPr="00726C64">
        <w:rPr>
          <w:rFonts w:ascii="BT Curve" w:hAnsi="BT Curve" w:cs="BT Curve"/>
          <w:b/>
          <w:i/>
        </w:rPr>
        <w:t xml:space="preserve">Call conveyance </w:t>
      </w:r>
      <w:r w:rsidRPr="00726C64">
        <w:rPr>
          <w:rFonts w:ascii="BT Curve" w:hAnsi="BT Curve" w:cs="BT Curve"/>
        </w:rPr>
        <w:t>– calls will be invoiced monthly in arrears on a pence per minute basis measured by the second and rounded up to the next second.</w:t>
      </w:r>
    </w:p>
    <w:p w14:paraId="613AF210" w14:textId="77777777" w:rsidR="00552A54" w:rsidRPr="00726C64" w:rsidRDefault="00552A54" w:rsidP="001D021B">
      <w:pPr>
        <w:widowControl w:val="0"/>
        <w:jc w:val="both"/>
        <w:rPr>
          <w:rFonts w:ascii="BT Curve" w:hAnsi="BT Curve" w:cs="BT Curve"/>
        </w:rPr>
      </w:pPr>
    </w:p>
    <w:p w14:paraId="2D6532F2" w14:textId="77777777" w:rsidR="00552A54" w:rsidRPr="00726C64" w:rsidRDefault="00552A54" w:rsidP="001D021B">
      <w:pPr>
        <w:widowControl w:val="0"/>
        <w:ind w:left="567"/>
        <w:jc w:val="both"/>
        <w:rPr>
          <w:rFonts w:ascii="BT Curve" w:hAnsi="BT Curve" w:cs="BT Curve"/>
        </w:rPr>
      </w:pPr>
      <w:r w:rsidRPr="00726C64">
        <w:rPr>
          <w:rFonts w:ascii="BT Curve" w:hAnsi="BT Curve" w:cs="BT Curve"/>
          <w:b/>
          <w:i/>
        </w:rPr>
        <w:t>Call termination</w:t>
      </w:r>
      <w:r w:rsidRPr="00726C64">
        <w:rPr>
          <w:rFonts w:ascii="BT Curve" w:hAnsi="BT Curve" w:cs="BT Curve"/>
        </w:rPr>
        <w:t xml:space="preserve"> – commercial settlement may be paid for calls terminating </w:t>
      </w:r>
      <w:r w:rsidR="009443F3" w:rsidRPr="00726C64">
        <w:rPr>
          <w:rFonts w:ascii="BT Curve" w:hAnsi="BT Curve" w:cs="BT Curve"/>
        </w:rPr>
        <w:t xml:space="preserve">on </w:t>
      </w:r>
      <w:r w:rsidRPr="00726C64">
        <w:rPr>
          <w:rFonts w:ascii="BT Curve" w:hAnsi="BT Curve" w:cs="BT Curve"/>
        </w:rPr>
        <w:t xml:space="preserve">a customer’s IP Network. </w:t>
      </w:r>
    </w:p>
    <w:p w14:paraId="1E602D4E" w14:textId="77777777" w:rsidR="00552A54" w:rsidRPr="00726C64" w:rsidRDefault="00552A54" w:rsidP="001D021B">
      <w:pPr>
        <w:widowControl w:val="0"/>
        <w:jc w:val="both"/>
        <w:rPr>
          <w:rFonts w:ascii="BT Curve" w:hAnsi="BT Curve" w:cs="BT Curve"/>
        </w:rPr>
      </w:pPr>
    </w:p>
    <w:p w14:paraId="6AB6D66F" w14:textId="77777777" w:rsidR="00552A54" w:rsidRPr="00726C64" w:rsidRDefault="00552A54" w:rsidP="001D021B">
      <w:pPr>
        <w:widowControl w:val="0"/>
        <w:ind w:left="567"/>
        <w:jc w:val="both"/>
        <w:rPr>
          <w:rFonts w:ascii="BT Curve" w:hAnsi="BT Curve" w:cs="BT Curve"/>
        </w:rPr>
      </w:pPr>
      <w:r w:rsidRPr="00726C64">
        <w:rPr>
          <w:rFonts w:ascii="BT Curve" w:hAnsi="BT Curve" w:cs="BT Curve"/>
          <w:b/>
          <w:i/>
        </w:rPr>
        <w:t>Number Porting</w:t>
      </w:r>
      <w:r w:rsidRPr="00726C64">
        <w:rPr>
          <w:rFonts w:ascii="BT Curve" w:hAnsi="BT Curve" w:cs="BT Curve"/>
        </w:rPr>
        <w:t xml:space="preserve"> –These charges will apply on a Single or Multi-Line or Non-Geographic basis. </w:t>
      </w:r>
    </w:p>
    <w:p w14:paraId="034D5D02" w14:textId="77777777" w:rsidR="00552A54" w:rsidRPr="00726C64" w:rsidRDefault="00552A54" w:rsidP="001D021B">
      <w:pPr>
        <w:widowControl w:val="0"/>
        <w:jc w:val="both"/>
        <w:rPr>
          <w:rFonts w:ascii="BT Curve" w:hAnsi="BT Curve" w:cs="BT Curve"/>
          <w:b/>
          <w:i/>
        </w:rPr>
      </w:pPr>
    </w:p>
    <w:p w14:paraId="49F5D2CB" w14:textId="77777777" w:rsidR="00552A54" w:rsidRPr="00726C64" w:rsidRDefault="00552A54" w:rsidP="001D021B">
      <w:pPr>
        <w:widowControl w:val="0"/>
        <w:ind w:left="567"/>
        <w:jc w:val="both"/>
        <w:rPr>
          <w:rFonts w:ascii="BT Curve" w:hAnsi="BT Curve" w:cs="BT Curve"/>
        </w:rPr>
      </w:pPr>
      <w:r w:rsidRPr="00726C64">
        <w:rPr>
          <w:rFonts w:ascii="BT Curve" w:hAnsi="BT Curve" w:cs="BT Curve"/>
          <w:b/>
          <w:i/>
        </w:rPr>
        <w:t>Number Sub-Allocation</w:t>
      </w:r>
      <w:r w:rsidRPr="00726C64">
        <w:rPr>
          <w:rFonts w:ascii="BT Curve" w:hAnsi="BT Curve" w:cs="BT Curve"/>
        </w:rPr>
        <w:t xml:space="preserve"> –</w:t>
      </w:r>
      <w:r w:rsidR="009443F3" w:rsidRPr="00726C64">
        <w:rPr>
          <w:rFonts w:ascii="BT Curve" w:hAnsi="BT Curve" w:cs="BT Curve"/>
        </w:rPr>
        <w:t xml:space="preserve">Only available to managed service </w:t>
      </w:r>
      <w:r w:rsidR="000A42CC" w:rsidRPr="00726C64">
        <w:rPr>
          <w:rFonts w:ascii="BT Curve" w:hAnsi="BT Curve" w:cs="BT Curve"/>
          <w:i/>
        </w:rPr>
        <w:t>T</w:t>
      </w:r>
      <w:r w:rsidR="00B0702D" w:rsidRPr="00726C64">
        <w:rPr>
          <w:rFonts w:ascii="BT Curve" w:hAnsi="BT Curve" w:cs="BT Curve"/>
          <w:i/>
        </w:rPr>
        <w:t>ype</w:t>
      </w:r>
      <w:r w:rsidR="000A42CC" w:rsidRPr="00726C64">
        <w:rPr>
          <w:rFonts w:ascii="BT Curve" w:hAnsi="BT Curve" w:cs="BT Curve"/>
          <w:i/>
        </w:rPr>
        <w:t xml:space="preserve"> A</w:t>
      </w:r>
      <w:r w:rsidR="009443F3" w:rsidRPr="00726C64">
        <w:rPr>
          <w:rFonts w:ascii="BT Curve" w:hAnsi="BT Curve" w:cs="BT Curve"/>
        </w:rPr>
        <w:t xml:space="preserve"> customers</w:t>
      </w:r>
      <w:r w:rsidR="00B0702D" w:rsidRPr="00726C64">
        <w:rPr>
          <w:rFonts w:ascii="BT Curve" w:hAnsi="BT Curve" w:cs="BT Curve"/>
        </w:rPr>
        <w:t xml:space="preserve">. </w:t>
      </w:r>
      <w:r w:rsidRPr="00726C64">
        <w:rPr>
          <w:rFonts w:ascii="BT Curve" w:hAnsi="BT Curve" w:cs="BT Curve"/>
        </w:rPr>
        <w:t xml:space="preserve">This is available in the UK and consists of a one off (non-reoccurring) set up charge per number sub-allocated to cover BT’s internal costs of breaking out, re-routing and sub-allocating numbers, please refer to the Number Sub-Allocation Handbook for further information which can be found at: </w:t>
      </w:r>
      <w:hyperlink r:id="rId22" w:history="1">
        <w:r w:rsidR="00726C64" w:rsidRPr="00726C64">
          <w:rPr>
            <w:rStyle w:val="Hyperlink"/>
            <w:rFonts w:ascii="BT Curve" w:hAnsi="BT Curve" w:cs="BT Curve"/>
            <w:sz w:val="22"/>
          </w:rPr>
          <w:t>Technical Description</w:t>
        </w:r>
      </w:hyperlink>
      <w:r w:rsidRPr="00726C64">
        <w:rPr>
          <w:rFonts w:ascii="BT Curve" w:hAnsi="BT Curve" w:cs="BT Curve"/>
        </w:rPr>
        <w:t xml:space="preserve"> </w:t>
      </w:r>
    </w:p>
    <w:p w14:paraId="76A49102" w14:textId="77777777" w:rsidR="00552A54" w:rsidRPr="00726C64" w:rsidRDefault="00552A54" w:rsidP="001D021B">
      <w:pPr>
        <w:widowControl w:val="0"/>
        <w:jc w:val="both"/>
        <w:rPr>
          <w:rFonts w:ascii="BT Curve" w:hAnsi="BT Curve" w:cs="BT Curve"/>
        </w:rPr>
      </w:pPr>
    </w:p>
    <w:p w14:paraId="225BF3B6" w14:textId="77777777" w:rsidR="00552A54" w:rsidRPr="00726C64" w:rsidRDefault="00552A54" w:rsidP="001D021B">
      <w:pPr>
        <w:widowControl w:val="0"/>
        <w:ind w:left="432"/>
        <w:jc w:val="both"/>
        <w:rPr>
          <w:rFonts w:ascii="BT Curve" w:hAnsi="BT Curve" w:cs="BT Curve"/>
        </w:rPr>
      </w:pPr>
      <w:r w:rsidRPr="00726C64">
        <w:rPr>
          <w:rFonts w:ascii="BT Curve" w:hAnsi="BT Curve" w:cs="BT Curve"/>
          <w:b/>
          <w:i/>
        </w:rPr>
        <w:t>Number Export</w:t>
      </w:r>
      <w:r w:rsidR="00B0702D" w:rsidRPr="00726C64">
        <w:rPr>
          <w:rFonts w:ascii="BT Curve" w:hAnsi="BT Curve" w:cs="BT Curve"/>
          <w:b/>
          <w:i/>
        </w:rPr>
        <w:t xml:space="preserve"> </w:t>
      </w:r>
      <w:r w:rsidR="00447FA2" w:rsidRPr="00726C64">
        <w:rPr>
          <w:rFonts w:ascii="BT Curve" w:hAnsi="BT Curve" w:cs="BT Curve"/>
        </w:rPr>
        <w:t>(Scenario 7)</w:t>
      </w:r>
      <w:r w:rsidR="00B0702D" w:rsidRPr="00726C64">
        <w:rPr>
          <w:rFonts w:ascii="BT Curve" w:hAnsi="BT Curve" w:cs="BT Curve"/>
        </w:rPr>
        <w:t xml:space="preserve"> </w:t>
      </w:r>
      <w:r w:rsidRPr="00726C64">
        <w:rPr>
          <w:rFonts w:ascii="BT Curve" w:hAnsi="BT Curve" w:cs="BT Curve"/>
        </w:rPr>
        <w:t xml:space="preserve">– </w:t>
      </w:r>
      <w:r w:rsidR="009443F3" w:rsidRPr="00726C64">
        <w:rPr>
          <w:rFonts w:ascii="BT Curve" w:hAnsi="BT Curve" w:cs="BT Curve"/>
        </w:rPr>
        <w:t xml:space="preserve">Only available to managed service </w:t>
      </w:r>
      <w:r w:rsidR="009443F3" w:rsidRPr="00726C64">
        <w:rPr>
          <w:rFonts w:ascii="BT Curve" w:hAnsi="BT Curve" w:cs="BT Curve"/>
          <w:i/>
        </w:rPr>
        <w:t>TYPE A</w:t>
      </w:r>
      <w:r w:rsidR="009443F3" w:rsidRPr="00726C64">
        <w:rPr>
          <w:rFonts w:ascii="BT Curve" w:hAnsi="BT Curve" w:cs="BT Curve"/>
        </w:rPr>
        <w:t xml:space="preserve"> customers</w:t>
      </w:r>
      <w:r w:rsidR="00447FA2" w:rsidRPr="00726C64">
        <w:rPr>
          <w:rFonts w:ascii="BT Curve" w:hAnsi="BT Curve" w:cs="BT Curve"/>
        </w:rPr>
        <w:t>.</w:t>
      </w:r>
      <w:r w:rsidR="009443F3" w:rsidRPr="00726C64">
        <w:rPr>
          <w:rFonts w:ascii="BT Curve" w:hAnsi="BT Curve" w:cs="BT Curve"/>
        </w:rPr>
        <w:t xml:space="preserve"> </w:t>
      </w:r>
      <w:r w:rsidR="00447FA2" w:rsidRPr="00726C64">
        <w:rPr>
          <w:rFonts w:ascii="BT Curve" w:hAnsi="BT Curve" w:cs="BT Curve"/>
        </w:rPr>
        <w:t>Ordered via the managed services portal.</w:t>
      </w:r>
    </w:p>
    <w:p w14:paraId="3CA15BDE" w14:textId="77777777" w:rsidR="00552A54" w:rsidRPr="00726C64" w:rsidRDefault="00552A54" w:rsidP="001D021B">
      <w:pPr>
        <w:widowControl w:val="0"/>
        <w:jc w:val="both"/>
        <w:rPr>
          <w:rFonts w:ascii="BT Curve" w:hAnsi="BT Curve" w:cs="BT Curve"/>
        </w:rPr>
      </w:pPr>
    </w:p>
    <w:p w14:paraId="154E29D2" w14:textId="77777777" w:rsidR="00552A54" w:rsidRPr="00726C64" w:rsidRDefault="00552A54" w:rsidP="001D021B">
      <w:pPr>
        <w:pStyle w:val="Heading1"/>
        <w:ind w:left="567" w:hanging="567"/>
        <w:jc w:val="both"/>
        <w:rPr>
          <w:lang w:eastAsia="en-GB"/>
        </w:rPr>
      </w:pPr>
      <w:bookmarkStart w:id="48" w:name="_Toc464743829"/>
      <w:bookmarkStart w:id="49" w:name="_Toc83651897"/>
      <w:r w:rsidRPr="00726C64">
        <w:rPr>
          <w:lang w:eastAsia="en-GB"/>
        </w:rPr>
        <w:t>Billing</w:t>
      </w:r>
      <w:bookmarkEnd w:id="48"/>
      <w:bookmarkEnd w:id="49"/>
    </w:p>
    <w:p w14:paraId="72A70C6B" w14:textId="77777777" w:rsidR="00552A54" w:rsidRPr="00726C64" w:rsidRDefault="00552A54" w:rsidP="001D021B">
      <w:pPr>
        <w:pStyle w:val="Heading2"/>
        <w:jc w:val="both"/>
      </w:pPr>
      <w:bookmarkStart w:id="50" w:name="_Toc464743830"/>
      <w:bookmarkStart w:id="51" w:name="_Toc83651898"/>
      <w:r w:rsidRPr="00726C64">
        <w:t>Credit Vetting</w:t>
      </w:r>
      <w:bookmarkEnd w:id="50"/>
      <w:bookmarkEnd w:id="51"/>
      <w:r w:rsidRPr="00726C64">
        <w:t xml:space="preserve"> </w:t>
      </w:r>
    </w:p>
    <w:p w14:paraId="0D944861" w14:textId="77777777" w:rsidR="00552A54" w:rsidRPr="00726C64" w:rsidRDefault="00552A54" w:rsidP="001D021B">
      <w:pPr>
        <w:spacing w:beforeLines="60" w:before="144"/>
        <w:ind w:left="576"/>
        <w:jc w:val="both"/>
        <w:rPr>
          <w:rFonts w:ascii="BT Curve" w:hAnsi="BT Curve" w:cs="BT Curve"/>
        </w:rPr>
      </w:pPr>
      <w:r w:rsidRPr="00726C64">
        <w:rPr>
          <w:rFonts w:ascii="BT Curve" w:hAnsi="BT Curve" w:cs="BT Curve"/>
        </w:rPr>
        <w:t xml:space="preserve">All CPs will be credit vetted using the standard BT credit vetting process which can be found at: </w:t>
      </w:r>
    </w:p>
    <w:p w14:paraId="0CA96D1C" w14:textId="1592FAE4" w:rsidR="00552A54" w:rsidRPr="00726C64" w:rsidRDefault="008B6847" w:rsidP="001D021B">
      <w:pPr>
        <w:spacing w:beforeLines="60" w:before="144"/>
        <w:ind w:left="576"/>
        <w:jc w:val="both"/>
        <w:rPr>
          <w:rFonts w:ascii="BT Curve" w:hAnsi="BT Curve" w:cs="BT Curve"/>
        </w:rPr>
      </w:pPr>
      <w:hyperlink r:id="rId23" w:history="1">
        <w:r w:rsidR="001D021B" w:rsidRPr="00E75444">
          <w:rPr>
            <w:rStyle w:val="Hyperlink"/>
            <w:rFonts w:ascii="BT Curve" w:hAnsi="BT Curve" w:cs="BT Curve"/>
            <w:sz w:val="22"/>
          </w:rPr>
          <w:t>https://www.btwholesale.com/pages/static/help-and-support/contracts.htm?id=credit_vetting_policies_click</w:t>
        </w:r>
      </w:hyperlink>
      <w:r w:rsidR="00552A54" w:rsidRPr="00726C64">
        <w:rPr>
          <w:rFonts w:ascii="BT Curve" w:hAnsi="BT Curve" w:cs="BT Curve"/>
        </w:rPr>
        <w:t xml:space="preserve"> </w:t>
      </w:r>
    </w:p>
    <w:p w14:paraId="5ACB83AB" w14:textId="77777777" w:rsidR="00552A54" w:rsidRPr="00726C64" w:rsidRDefault="00552A54" w:rsidP="001D021B">
      <w:pPr>
        <w:spacing w:beforeLines="60" w:before="144"/>
        <w:ind w:firstLine="576"/>
        <w:jc w:val="both"/>
        <w:rPr>
          <w:rFonts w:ascii="BT Curve" w:hAnsi="BT Curve" w:cs="BT Curve"/>
        </w:rPr>
      </w:pPr>
      <w:r w:rsidRPr="00726C64">
        <w:rPr>
          <w:rFonts w:ascii="BT Curve" w:hAnsi="BT Curve" w:cs="BT Curve"/>
          <w:b/>
          <w:i/>
        </w:rPr>
        <w:t>Credit Vet 1</w:t>
      </w:r>
      <w:r w:rsidRPr="00726C64">
        <w:rPr>
          <w:rFonts w:ascii="BT Curve" w:hAnsi="BT Curve" w:cs="BT Curve"/>
        </w:rPr>
        <w:t xml:space="preserve"> is a high level check of the trading entity and its directors.</w:t>
      </w:r>
    </w:p>
    <w:p w14:paraId="4C870F50" w14:textId="77777777" w:rsidR="00552A54" w:rsidRPr="00726C64" w:rsidRDefault="00552A54" w:rsidP="001D021B">
      <w:pPr>
        <w:spacing w:beforeLines="60" w:before="144"/>
        <w:ind w:left="576"/>
        <w:jc w:val="both"/>
        <w:rPr>
          <w:rFonts w:ascii="BT Curve" w:hAnsi="BT Curve" w:cs="BT Curve"/>
        </w:rPr>
      </w:pPr>
      <w:r w:rsidRPr="00726C64">
        <w:rPr>
          <w:rFonts w:ascii="BT Curve" w:hAnsi="BT Curve" w:cs="BT Curve"/>
        </w:rPr>
        <w:t xml:space="preserve">CPs will be asked to provide traffic profiles as part of the initial CRF information gathering process and for </w:t>
      </w:r>
      <w:r w:rsidR="000A42CC" w:rsidRPr="00726C64">
        <w:rPr>
          <w:rFonts w:ascii="BT Curve" w:hAnsi="BT Curve" w:cs="BT Curve"/>
        </w:rPr>
        <w:t xml:space="preserve">Initial and </w:t>
      </w:r>
      <w:r w:rsidRPr="00726C64">
        <w:rPr>
          <w:rFonts w:ascii="BT Curve" w:hAnsi="BT Curve" w:cs="BT Curve"/>
        </w:rPr>
        <w:t xml:space="preserve">future </w:t>
      </w:r>
      <w:r w:rsidR="000A42CC" w:rsidRPr="00726C64">
        <w:rPr>
          <w:rFonts w:ascii="BT Curve" w:hAnsi="BT Curve" w:cs="BT Curve"/>
        </w:rPr>
        <w:t xml:space="preserve">port </w:t>
      </w:r>
      <w:r w:rsidRPr="00726C64">
        <w:rPr>
          <w:rFonts w:ascii="BT Curve" w:hAnsi="BT Curve" w:cs="BT Curve"/>
        </w:rPr>
        <w:t xml:space="preserve">capacity increases.  </w:t>
      </w:r>
    </w:p>
    <w:p w14:paraId="746341E2" w14:textId="77777777" w:rsidR="00552A54" w:rsidRPr="00726C64" w:rsidRDefault="00552A54" w:rsidP="001D021B">
      <w:pPr>
        <w:spacing w:beforeLines="60" w:before="144"/>
        <w:ind w:left="576"/>
        <w:jc w:val="both"/>
        <w:rPr>
          <w:rFonts w:ascii="BT Curve" w:hAnsi="BT Curve" w:cs="BT Curve"/>
        </w:rPr>
      </w:pPr>
      <w:r w:rsidRPr="00726C64">
        <w:rPr>
          <w:rFonts w:ascii="BT Curve" w:hAnsi="BT Curve" w:cs="BT Curve"/>
        </w:rPr>
        <w:t>CPs will also be asked to select a ‘Barring Profile’ which limits the customer’s fraud liability by electing not to pass certain high value call types e.g. fixed fee NTS and/or all PRS calls.</w:t>
      </w:r>
    </w:p>
    <w:p w14:paraId="1EE3626E" w14:textId="77777777" w:rsidR="00552A54" w:rsidRPr="00726C64" w:rsidRDefault="00552A54" w:rsidP="001D021B">
      <w:pPr>
        <w:spacing w:beforeLines="60" w:before="144"/>
        <w:ind w:firstLine="576"/>
        <w:jc w:val="both"/>
        <w:rPr>
          <w:rFonts w:ascii="BT Curve" w:hAnsi="BT Curve" w:cs="BT Curve"/>
        </w:rPr>
      </w:pPr>
      <w:r w:rsidRPr="00726C64">
        <w:rPr>
          <w:rFonts w:ascii="BT Curve" w:hAnsi="BT Curve" w:cs="BT Curve"/>
          <w:b/>
          <w:i/>
        </w:rPr>
        <w:t>Credit Vet 2</w:t>
      </w:r>
      <w:r w:rsidRPr="00726C64">
        <w:rPr>
          <w:rFonts w:ascii="BT Curve" w:hAnsi="BT Curve" w:cs="BT Curve"/>
        </w:rPr>
        <w:t xml:space="preserve"> is based on the CPs forecast traffic profile and call barring option selected.</w:t>
      </w:r>
    </w:p>
    <w:p w14:paraId="1443DC06" w14:textId="77777777" w:rsidR="00552A54" w:rsidRPr="00726C64" w:rsidRDefault="00552A54" w:rsidP="001D021B">
      <w:pPr>
        <w:spacing w:beforeLines="60" w:before="144"/>
        <w:ind w:left="576"/>
        <w:jc w:val="both"/>
        <w:rPr>
          <w:rFonts w:ascii="BT Curve" w:hAnsi="BT Curve" w:cs="BT Curve"/>
        </w:rPr>
      </w:pPr>
      <w:r w:rsidRPr="00726C64">
        <w:rPr>
          <w:rFonts w:ascii="BT Curve" w:hAnsi="BT Curve" w:cs="BT Curve"/>
        </w:rPr>
        <w:t>Depending upon the outcome of the second credit vet CPs may be asked to provide financial surety as set out in the BT Credit Vetting Process.  In some cases CPs may be placed on a billing periodicity less than the standard 30 days (see below).</w:t>
      </w:r>
    </w:p>
    <w:p w14:paraId="0A5C7F4A" w14:textId="77777777" w:rsidR="00552A54" w:rsidRPr="00726C64" w:rsidRDefault="00552A54" w:rsidP="001D021B">
      <w:pPr>
        <w:spacing w:beforeLines="60" w:before="144"/>
        <w:ind w:firstLine="576"/>
        <w:jc w:val="both"/>
        <w:rPr>
          <w:rFonts w:ascii="BT Curve" w:hAnsi="BT Curve" w:cs="BT Curve"/>
        </w:rPr>
      </w:pPr>
      <w:r w:rsidRPr="00726C64">
        <w:rPr>
          <w:rFonts w:ascii="BT Curve" w:hAnsi="BT Curve" w:cs="BT Curve"/>
        </w:rPr>
        <w:t>Direct Debit is the preferred method of payment.</w:t>
      </w:r>
    </w:p>
    <w:p w14:paraId="198BFAB3" w14:textId="77777777" w:rsidR="00552A54" w:rsidRPr="00726C64" w:rsidRDefault="00552A54" w:rsidP="001D021B">
      <w:pPr>
        <w:spacing w:beforeLines="60" w:before="144"/>
        <w:ind w:firstLine="576"/>
        <w:jc w:val="both"/>
        <w:rPr>
          <w:rFonts w:ascii="BT Curve" w:hAnsi="BT Curve" w:cs="BT Curve"/>
          <w:b/>
          <w:i/>
        </w:rPr>
      </w:pPr>
      <w:r w:rsidRPr="00726C64">
        <w:rPr>
          <w:rFonts w:ascii="BT Curve" w:hAnsi="BT Curve" w:cs="BT Curve"/>
          <w:b/>
          <w:i/>
        </w:rPr>
        <w:t>Pre-Payment</w:t>
      </w:r>
    </w:p>
    <w:p w14:paraId="2A1D5D13" w14:textId="77777777" w:rsidR="00552A54" w:rsidRPr="00726C64" w:rsidRDefault="00552A54" w:rsidP="001D021B">
      <w:pPr>
        <w:spacing w:beforeLines="60" w:before="144"/>
        <w:ind w:left="576"/>
        <w:jc w:val="both"/>
        <w:rPr>
          <w:rFonts w:ascii="BT Curve" w:hAnsi="BT Curve" w:cs="BT Curve"/>
        </w:rPr>
      </w:pPr>
      <w:r w:rsidRPr="00726C64">
        <w:rPr>
          <w:rFonts w:ascii="BT Curve" w:hAnsi="BT Curve" w:cs="BT Curve"/>
        </w:rPr>
        <w:t xml:space="preserve">Pre-payment is an option for CPs wishing to use BT’s IP Exchange in the UK, CPs are asked to lodge a sum with BT that is then reduced according to their usage of the service. Prepay handbook can be found at:  </w:t>
      </w:r>
      <w:hyperlink r:id="rId24" w:anchor="accProducts=2" w:history="1">
        <w:r w:rsidRPr="00726C64">
          <w:rPr>
            <w:rStyle w:val="Hyperlink"/>
            <w:rFonts w:ascii="BT Curve" w:hAnsi="BT Curve" w:cs="BT Curve"/>
            <w:sz w:val="22"/>
          </w:rPr>
          <w:t>https://www.btwholesale.com/pages/static/products-services/ip-exchange.htm#accProducts=2</w:t>
        </w:r>
      </w:hyperlink>
      <w:r w:rsidRPr="00726C64">
        <w:rPr>
          <w:rFonts w:ascii="BT Curve" w:hAnsi="BT Curve" w:cs="BT Curve"/>
        </w:rPr>
        <w:t xml:space="preserve">   </w:t>
      </w:r>
    </w:p>
    <w:p w14:paraId="438876A5" w14:textId="77777777" w:rsidR="00552A54" w:rsidRPr="00726C64" w:rsidRDefault="00552A54" w:rsidP="001D021B">
      <w:pPr>
        <w:ind w:left="360"/>
        <w:jc w:val="both"/>
        <w:rPr>
          <w:rFonts w:ascii="BT Curve" w:hAnsi="BT Curve" w:cs="BT Curve"/>
        </w:rPr>
      </w:pPr>
    </w:p>
    <w:p w14:paraId="653C827D" w14:textId="77777777" w:rsidR="00552A54" w:rsidRPr="00726C64" w:rsidRDefault="00552A54" w:rsidP="001D021B">
      <w:pPr>
        <w:pStyle w:val="Heading2"/>
        <w:jc w:val="both"/>
      </w:pPr>
      <w:bookmarkStart w:id="52" w:name="_Toc464743831"/>
      <w:bookmarkStart w:id="53" w:name="_Toc83651899"/>
      <w:r w:rsidRPr="00726C64">
        <w:t>BT Billing Reports</w:t>
      </w:r>
      <w:bookmarkEnd w:id="52"/>
      <w:bookmarkEnd w:id="53"/>
      <w:r w:rsidRPr="00726C64">
        <w:t xml:space="preserve"> </w:t>
      </w:r>
    </w:p>
    <w:p w14:paraId="5D66DA7D" w14:textId="77777777" w:rsidR="00552A54" w:rsidRPr="00726C64" w:rsidRDefault="00552A54" w:rsidP="001D021B">
      <w:pPr>
        <w:spacing w:beforeLines="60" w:before="144"/>
        <w:ind w:left="576"/>
        <w:jc w:val="both"/>
        <w:rPr>
          <w:rFonts w:ascii="BT Curve" w:hAnsi="BT Curve" w:cs="BT Curve"/>
        </w:rPr>
      </w:pPr>
      <w:r w:rsidRPr="00726C64">
        <w:rPr>
          <w:rFonts w:ascii="BT Curve" w:hAnsi="BT Curve" w:cs="BT Curve"/>
        </w:rPr>
        <w:t>Billing will be handled via the BT Interconnect Billing process and normally invoiced on a monthly basis.  CPs will normally have 30 days in which to pay the previous period’s invoice (this may vary subject to credit vetting results).</w:t>
      </w:r>
    </w:p>
    <w:p w14:paraId="4DD8C886" w14:textId="77777777" w:rsidR="00552A54" w:rsidRPr="00726C64" w:rsidRDefault="00552A54" w:rsidP="001D021B">
      <w:pPr>
        <w:spacing w:beforeLines="60" w:before="144"/>
        <w:ind w:left="576"/>
        <w:jc w:val="both"/>
        <w:rPr>
          <w:rFonts w:ascii="BT Curve" w:hAnsi="BT Curve" w:cs="BT Curve"/>
        </w:rPr>
      </w:pPr>
      <w:r w:rsidRPr="00726C64">
        <w:rPr>
          <w:rFonts w:ascii="BT Curve" w:hAnsi="BT Curve" w:cs="BT Curve"/>
        </w:rPr>
        <w:t>Invoices are backed up by an aggregated CDR (Call Data Record) feed which shows the volume, time of day and value of calls aggregated by call type and terminating network.  The backup feed is intended to aid invoice verification and does not include details of the originating end user number.</w:t>
      </w:r>
    </w:p>
    <w:p w14:paraId="109191BA" w14:textId="77777777" w:rsidR="00552A54" w:rsidRPr="00726C64" w:rsidRDefault="00552A54" w:rsidP="001D021B">
      <w:pPr>
        <w:spacing w:beforeLines="60" w:before="144"/>
        <w:ind w:left="576"/>
        <w:jc w:val="both"/>
        <w:rPr>
          <w:rFonts w:ascii="BT Curve" w:hAnsi="BT Curve" w:cs="BT Curve"/>
        </w:rPr>
      </w:pPr>
      <w:r w:rsidRPr="00726C64">
        <w:rPr>
          <w:rFonts w:ascii="BT Curve" w:hAnsi="BT Curve" w:cs="BT Curve"/>
        </w:rPr>
        <w:lastRenderedPageBreak/>
        <w:t>It is assumed that the CP has the ability to generate their own CDRs for billing their end users.</w:t>
      </w:r>
    </w:p>
    <w:p w14:paraId="3B904644" w14:textId="77777777" w:rsidR="00552A54" w:rsidRPr="00726C64" w:rsidRDefault="00552A54" w:rsidP="001D021B">
      <w:pPr>
        <w:spacing w:beforeLines="60" w:before="144" w:line="240" w:lineRule="auto"/>
        <w:ind w:left="576"/>
        <w:jc w:val="both"/>
        <w:rPr>
          <w:rFonts w:ascii="BT Curve" w:hAnsi="BT Curve" w:cs="BT Curve"/>
        </w:rPr>
      </w:pPr>
      <w:r w:rsidRPr="00726C64">
        <w:rPr>
          <w:rFonts w:ascii="BT Curve" w:hAnsi="BT Curve" w:cs="BT Curve"/>
        </w:rPr>
        <w:t>Where applicable, CPs will be expected to invoice BT for calls terminating on their network containing the same granularity of information as outlined above. For clarity; BT will not be providing this information to CPs.</w:t>
      </w:r>
    </w:p>
    <w:p w14:paraId="28E4734D" w14:textId="77777777" w:rsidR="00552A54" w:rsidRPr="00726C64" w:rsidRDefault="000A42CC" w:rsidP="001D021B">
      <w:pPr>
        <w:spacing w:beforeLines="60" w:before="144"/>
        <w:ind w:firstLine="576"/>
        <w:jc w:val="both"/>
        <w:rPr>
          <w:rFonts w:ascii="BT Curve" w:hAnsi="BT Curve" w:cs="BT Curve"/>
        </w:rPr>
      </w:pPr>
      <w:r w:rsidRPr="00726C64">
        <w:rPr>
          <w:rFonts w:ascii="BT Curve" w:hAnsi="BT Curve" w:cs="BT Curve"/>
        </w:rPr>
        <w:t>T</w:t>
      </w:r>
      <w:r w:rsidR="00552A54" w:rsidRPr="00726C64">
        <w:rPr>
          <w:rFonts w:ascii="BT Curve" w:hAnsi="BT Curve" w:cs="BT Curve"/>
        </w:rPr>
        <w:t xml:space="preserve">he e-mail and Postal address for CPs to send their bills </w:t>
      </w:r>
      <w:r w:rsidRPr="00726C64">
        <w:rPr>
          <w:rFonts w:ascii="BT Curve" w:hAnsi="BT Curve" w:cs="BT Curve"/>
        </w:rPr>
        <w:t xml:space="preserve">to </w:t>
      </w:r>
      <w:r w:rsidR="00552A54" w:rsidRPr="00726C64">
        <w:rPr>
          <w:rFonts w:ascii="BT Curve" w:hAnsi="BT Curve" w:cs="BT Curve"/>
        </w:rPr>
        <w:t>BT</w:t>
      </w:r>
      <w:r w:rsidRPr="00726C64">
        <w:rPr>
          <w:rFonts w:ascii="BT Curve" w:hAnsi="BT Curve" w:cs="BT Curve"/>
        </w:rPr>
        <w:t xml:space="preserve"> </w:t>
      </w:r>
      <w:r w:rsidR="00447FA2" w:rsidRPr="00726C64">
        <w:rPr>
          <w:rFonts w:ascii="BT Curve" w:hAnsi="BT Curve" w:cs="BT Curve"/>
        </w:rPr>
        <w:t>are</w:t>
      </w:r>
      <w:r w:rsidRPr="00726C64">
        <w:rPr>
          <w:rFonts w:ascii="BT Curve" w:hAnsi="BT Curve" w:cs="BT Curve"/>
        </w:rPr>
        <w:t>:-</w:t>
      </w:r>
    </w:p>
    <w:p w14:paraId="5F280738" w14:textId="5AD67C64" w:rsidR="00552A54" w:rsidRPr="00726C64" w:rsidRDefault="008B6847" w:rsidP="001D021B">
      <w:pPr>
        <w:spacing w:beforeLines="60" w:before="144"/>
        <w:ind w:firstLine="576"/>
        <w:jc w:val="both"/>
        <w:rPr>
          <w:rFonts w:ascii="BT Curve" w:hAnsi="BT Curve" w:cs="BT Curve"/>
        </w:rPr>
      </w:pPr>
      <w:hyperlink r:id="rId25" w:history="1">
        <w:r w:rsidR="001D021B" w:rsidRPr="00E75444">
          <w:rPr>
            <w:rStyle w:val="Hyperlink"/>
            <w:rFonts w:ascii="BT Curve" w:hAnsi="BT Curve" w:cs="BT Curve"/>
            <w:sz w:val="22"/>
          </w:rPr>
          <w:t>btw.financial.integrity@bt.com</w:t>
        </w:r>
      </w:hyperlink>
    </w:p>
    <w:p w14:paraId="1DA9DCAB" w14:textId="77777777" w:rsidR="001123D3" w:rsidRPr="00726C64" w:rsidRDefault="001123D3" w:rsidP="001D021B">
      <w:pPr>
        <w:spacing w:beforeLines="60" w:before="144" w:line="168" w:lineRule="auto"/>
        <w:jc w:val="both"/>
        <w:rPr>
          <w:rFonts w:ascii="BT Curve" w:hAnsi="BT Curve" w:cs="BT Curve"/>
        </w:rPr>
      </w:pPr>
    </w:p>
    <w:p w14:paraId="18834020" w14:textId="77777777" w:rsidR="00552A54" w:rsidRPr="00466B39" w:rsidRDefault="00552A54" w:rsidP="001D021B">
      <w:pPr>
        <w:spacing w:beforeLines="60" w:before="144" w:line="144" w:lineRule="auto"/>
        <w:ind w:left="720" w:firstLine="720"/>
        <w:jc w:val="both"/>
        <w:rPr>
          <w:rFonts w:ascii="BT Curve" w:hAnsi="BT Curve" w:cs="BT Curve"/>
        </w:rPr>
      </w:pPr>
      <w:r w:rsidRPr="00466B39">
        <w:rPr>
          <w:rFonts w:ascii="BT Curve" w:hAnsi="BT Curve" w:cs="BT Curve"/>
        </w:rPr>
        <w:t>Financial Integrity Team</w:t>
      </w:r>
    </w:p>
    <w:p w14:paraId="7E3FC158" w14:textId="77777777" w:rsidR="00552A54" w:rsidRPr="00466B39" w:rsidRDefault="00552A54" w:rsidP="001D021B">
      <w:pPr>
        <w:spacing w:beforeLines="60" w:before="144" w:line="144" w:lineRule="auto"/>
        <w:ind w:left="720" w:firstLine="720"/>
        <w:jc w:val="both"/>
        <w:rPr>
          <w:rFonts w:ascii="BT Curve" w:hAnsi="BT Curve" w:cs="BT Curve"/>
        </w:rPr>
      </w:pPr>
      <w:r w:rsidRPr="00466B39">
        <w:rPr>
          <w:rFonts w:ascii="BT Curve" w:hAnsi="BT Curve" w:cs="BT Curve"/>
        </w:rPr>
        <w:t>Crawley TEC</w:t>
      </w:r>
    </w:p>
    <w:p w14:paraId="6EE9563C" w14:textId="77777777" w:rsidR="00552A54" w:rsidRPr="00466B39" w:rsidRDefault="00552A54" w:rsidP="001D021B">
      <w:pPr>
        <w:spacing w:beforeLines="60" w:before="144" w:line="144" w:lineRule="auto"/>
        <w:ind w:left="720" w:firstLine="720"/>
        <w:jc w:val="both"/>
        <w:rPr>
          <w:rFonts w:ascii="BT Curve" w:hAnsi="BT Curve" w:cs="BT Curve"/>
        </w:rPr>
      </w:pPr>
      <w:r w:rsidRPr="00466B39">
        <w:rPr>
          <w:rFonts w:ascii="BT Curve" w:hAnsi="BT Curve" w:cs="BT Curve"/>
        </w:rPr>
        <w:t>Fleming Way</w:t>
      </w:r>
    </w:p>
    <w:p w14:paraId="089E3303" w14:textId="77777777" w:rsidR="00552A54" w:rsidRPr="00466B39" w:rsidRDefault="00552A54" w:rsidP="001D021B">
      <w:pPr>
        <w:spacing w:beforeLines="60" w:before="144" w:line="144" w:lineRule="auto"/>
        <w:ind w:left="720" w:firstLine="720"/>
        <w:jc w:val="both"/>
        <w:rPr>
          <w:rFonts w:ascii="BT Curve" w:hAnsi="BT Curve" w:cs="BT Curve"/>
        </w:rPr>
      </w:pPr>
      <w:r w:rsidRPr="00466B39">
        <w:rPr>
          <w:rFonts w:ascii="BT Curve" w:hAnsi="BT Curve" w:cs="BT Curve"/>
        </w:rPr>
        <w:t>Crawley</w:t>
      </w:r>
    </w:p>
    <w:p w14:paraId="3817AD44" w14:textId="77777777" w:rsidR="00113B42" w:rsidRPr="00466B39" w:rsidRDefault="00113B42" w:rsidP="001D021B">
      <w:pPr>
        <w:spacing w:beforeLines="60" w:before="144" w:line="144" w:lineRule="auto"/>
        <w:ind w:left="720" w:firstLine="720"/>
        <w:jc w:val="both"/>
        <w:rPr>
          <w:rFonts w:ascii="BT Curve" w:hAnsi="BT Curve" w:cs="BT Curve"/>
        </w:rPr>
      </w:pPr>
      <w:r w:rsidRPr="00466B39">
        <w:rPr>
          <w:rFonts w:ascii="BT Curve" w:hAnsi="BT Curve" w:cs="BT Curve"/>
        </w:rPr>
        <w:t>West Sussex</w:t>
      </w:r>
    </w:p>
    <w:p w14:paraId="7F5EE5DD" w14:textId="77777777" w:rsidR="00552A54" w:rsidRPr="00466B39" w:rsidRDefault="00552A54" w:rsidP="001D021B">
      <w:pPr>
        <w:spacing w:beforeLines="60" w:before="144" w:line="144" w:lineRule="auto"/>
        <w:ind w:left="720" w:firstLine="720"/>
        <w:jc w:val="both"/>
        <w:rPr>
          <w:rFonts w:ascii="BT Curve" w:hAnsi="BT Curve" w:cs="BT Curve"/>
        </w:rPr>
      </w:pPr>
      <w:r w:rsidRPr="00466B39">
        <w:rPr>
          <w:rFonts w:ascii="BT Curve" w:hAnsi="BT Curve" w:cs="BT Curve"/>
        </w:rPr>
        <w:t>RH10 9JY</w:t>
      </w:r>
    </w:p>
    <w:p w14:paraId="76A53928" w14:textId="77777777" w:rsidR="001123D3" w:rsidRPr="00726C64" w:rsidRDefault="001123D3" w:rsidP="001D021B">
      <w:pPr>
        <w:spacing w:beforeLines="60" w:before="144" w:line="168" w:lineRule="auto"/>
        <w:jc w:val="both"/>
        <w:rPr>
          <w:rFonts w:ascii="BT Curve" w:hAnsi="BT Curve" w:cs="BT Curve"/>
        </w:rPr>
      </w:pPr>
    </w:p>
    <w:p w14:paraId="3B8EA6B2" w14:textId="77777777" w:rsidR="00552A54" w:rsidRPr="00726C64" w:rsidRDefault="00552A54" w:rsidP="001D021B">
      <w:pPr>
        <w:spacing w:beforeLines="60" w:before="144"/>
        <w:ind w:firstLine="720"/>
        <w:jc w:val="both"/>
        <w:rPr>
          <w:rFonts w:ascii="BT Curve" w:hAnsi="BT Curve" w:cs="BT Curve"/>
          <w:b/>
        </w:rPr>
      </w:pPr>
      <w:r w:rsidRPr="00726C64">
        <w:rPr>
          <w:rFonts w:ascii="BT Curve" w:hAnsi="BT Curve" w:cs="BT Curve"/>
          <w:b/>
        </w:rPr>
        <w:t>eBilling</w:t>
      </w:r>
    </w:p>
    <w:p w14:paraId="6A9DDB8B" w14:textId="77777777" w:rsidR="00552A54" w:rsidRPr="00726C64" w:rsidRDefault="00552A54" w:rsidP="001D021B">
      <w:pPr>
        <w:spacing w:beforeLines="60" w:before="144"/>
        <w:ind w:firstLine="720"/>
        <w:jc w:val="both"/>
        <w:rPr>
          <w:rFonts w:ascii="BT Curve" w:hAnsi="BT Curve" w:cs="BT Curve"/>
        </w:rPr>
      </w:pPr>
      <w:r w:rsidRPr="00726C64">
        <w:rPr>
          <w:rFonts w:ascii="BT Curve" w:hAnsi="BT Curve" w:cs="BT Curve"/>
        </w:rPr>
        <w:t>All CPs will have an eBilling service</w:t>
      </w:r>
    </w:p>
    <w:p w14:paraId="44FC5E61" w14:textId="77777777" w:rsidR="00552A54" w:rsidRPr="00726C64" w:rsidRDefault="00552A54" w:rsidP="001D021B">
      <w:pPr>
        <w:ind w:firstLine="720"/>
        <w:jc w:val="both"/>
        <w:rPr>
          <w:rFonts w:ascii="BT Curve" w:hAnsi="BT Curve" w:cs="BT Curve"/>
        </w:rPr>
      </w:pPr>
      <w:r w:rsidRPr="00726C64">
        <w:rPr>
          <w:rFonts w:ascii="BT Curve" w:hAnsi="BT Curve" w:cs="BT Curve"/>
        </w:rPr>
        <w:t>eBilling registration process:</w:t>
      </w:r>
    </w:p>
    <w:p w14:paraId="20BD84E2" w14:textId="77777777" w:rsidR="00552A54" w:rsidRPr="00726C64" w:rsidRDefault="00552A54" w:rsidP="001D021B">
      <w:pPr>
        <w:jc w:val="both"/>
        <w:rPr>
          <w:rFonts w:ascii="BT Curve" w:hAnsi="BT Curve" w:cs="BT Curve"/>
        </w:rPr>
      </w:pPr>
    </w:p>
    <w:p w14:paraId="219F9D2F" w14:textId="77777777" w:rsidR="00552A54" w:rsidRPr="00726C64" w:rsidRDefault="00552A54" w:rsidP="001D021B">
      <w:pPr>
        <w:ind w:firstLine="720"/>
        <w:jc w:val="both"/>
        <w:rPr>
          <w:rFonts w:ascii="BT Curve" w:hAnsi="BT Curve" w:cs="BT Curve"/>
        </w:rPr>
      </w:pPr>
      <w:r w:rsidRPr="00726C64">
        <w:rPr>
          <w:rFonts w:ascii="BT Curve" w:hAnsi="BT Curve" w:cs="BT Curve"/>
        </w:rPr>
        <w:t xml:space="preserve">Log into </w:t>
      </w:r>
      <w:hyperlink r:id="rId26" w:history="1">
        <w:r w:rsidRPr="00726C64">
          <w:rPr>
            <w:rStyle w:val="Hyperlink"/>
            <w:rFonts w:ascii="BT Curve" w:hAnsi="BT Curve" w:cs="BT Curve"/>
            <w:sz w:val="22"/>
          </w:rPr>
          <w:t>www.btwholesale.com</w:t>
        </w:r>
      </w:hyperlink>
      <w:r w:rsidRPr="00726C64">
        <w:rPr>
          <w:rFonts w:ascii="BT Curve" w:hAnsi="BT Curve" w:cs="BT Curve"/>
        </w:rPr>
        <w:t xml:space="preserve"> with your username and password</w:t>
      </w:r>
    </w:p>
    <w:p w14:paraId="035DC7B4" w14:textId="77777777" w:rsidR="00552A54" w:rsidRPr="00726C64" w:rsidRDefault="00552A54" w:rsidP="001D021B">
      <w:pPr>
        <w:ind w:firstLine="720"/>
        <w:jc w:val="both"/>
        <w:rPr>
          <w:rFonts w:ascii="BT Curve" w:hAnsi="BT Curve" w:cs="BT Curve"/>
        </w:rPr>
      </w:pPr>
      <w:r w:rsidRPr="00726C64">
        <w:rPr>
          <w:rFonts w:ascii="BT Curve" w:hAnsi="BT Curve" w:cs="BT Curve"/>
        </w:rPr>
        <w:t xml:space="preserve">Pick My Apps, and then Billing, and then eBilling </w:t>
      </w:r>
    </w:p>
    <w:p w14:paraId="3FC2FDA3" w14:textId="77777777" w:rsidR="00552A54" w:rsidRPr="00726C64" w:rsidRDefault="00552A54" w:rsidP="001D021B">
      <w:pPr>
        <w:jc w:val="both"/>
        <w:rPr>
          <w:rFonts w:ascii="BT Curve" w:hAnsi="BT Curve" w:cs="BT Curve"/>
        </w:rPr>
      </w:pPr>
    </w:p>
    <w:p w14:paraId="3689275D" w14:textId="77777777" w:rsidR="00552A54" w:rsidRPr="00726C64" w:rsidRDefault="00552A54" w:rsidP="001D021B">
      <w:pPr>
        <w:ind w:firstLine="720"/>
        <w:jc w:val="both"/>
        <w:rPr>
          <w:rFonts w:ascii="BT Curve" w:hAnsi="BT Curve" w:cs="BT Curve"/>
        </w:rPr>
      </w:pPr>
      <w:r w:rsidRPr="00726C64">
        <w:rPr>
          <w:rFonts w:ascii="BT Curve" w:hAnsi="BT Curve" w:cs="BT Curve"/>
        </w:rPr>
        <w:t>Click on Subscribe now, then click on the box to request this resource (please see below)</w:t>
      </w:r>
    </w:p>
    <w:p w14:paraId="46B7E9C2" w14:textId="77777777" w:rsidR="00552A54" w:rsidRPr="00726C64" w:rsidRDefault="00552A54" w:rsidP="001D021B">
      <w:pPr>
        <w:jc w:val="both"/>
        <w:rPr>
          <w:rFonts w:ascii="BT Curve" w:hAnsi="BT Curve" w:cs="BT Curve"/>
        </w:rPr>
      </w:pPr>
    </w:p>
    <w:p w14:paraId="188FA28D" w14:textId="77777777" w:rsidR="00552A54" w:rsidRPr="00726C64" w:rsidRDefault="00552A54" w:rsidP="001D021B">
      <w:pPr>
        <w:ind w:firstLine="720"/>
        <w:jc w:val="both"/>
        <w:rPr>
          <w:rFonts w:ascii="BT Curve" w:hAnsi="BT Curve" w:cs="BT Curve"/>
          <w:b/>
          <w:bCs/>
        </w:rPr>
      </w:pPr>
      <w:r w:rsidRPr="00726C64">
        <w:rPr>
          <w:rFonts w:ascii="BT Curve" w:hAnsi="BT Curve" w:cs="BT Curve"/>
          <w:b/>
          <w:bCs/>
        </w:rPr>
        <w:t>M</w:t>
      </w:r>
      <w:r w:rsidR="001123D3" w:rsidRPr="00726C64">
        <w:rPr>
          <w:rFonts w:ascii="BT Curve" w:hAnsi="BT Curve" w:cs="BT Curve"/>
          <w:b/>
          <w:bCs/>
        </w:rPr>
        <w:t>anage</w:t>
      </w:r>
      <w:r w:rsidRPr="00726C64">
        <w:rPr>
          <w:rFonts w:ascii="BT Curve" w:hAnsi="BT Curve" w:cs="BT Curve"/>
          <w:b/>
          <w:bCs/>
        </w:rPr>
        <w:t xml:space="preserve"> B</w:t>
      </w:r>
      <w:r w:rsidR="001123D3" w:rsidRPr="00726C64">
        <w:rPr>
          <w:rFonts w:ascii="BT Curve" w:hAnsi="BT Curve" w:cs="BT Curve"/>
          <w:b/>
          <w:bCs/>
        </w:rPr>
        <w:t>illing</w:t>
      </w:r>
    </w:p>
    <w:p w14:paraId="595BC45A" w14:textId="77777777" w:rsidR="00FF6A7B" w:rsidRPr="00726C64" w:rsidRDefault="00FF6A7B" w:rsidP="001D021B">
      <w:pPr>
        <w:ind w:left="720"/>
        <w:jc w:val="both"/>
        <w:rPr>
          <w:rFonts w:ascii="BT Curve" w:hAnsi="BT Curve" w:cs="BT Curve"/>
          <w:bCs/>
        </w:rPr>
      </w:pPr>
      <w:r w:rsidRPr="00726C64">
        <w:rPr>
          <w:rFonts w:ascii="BT Curve" w:hAnsi="BT Curve" w:cs="BT Curve"/>
          <w:bCs/>
        </w:rPr>
        <w:t xml:space="preserve">eBilling enables you to view your bills online and to download back up information for reconciliation purposes. </w:t>
      </w:r>
    </w:p>
    <w:p w14:paraId="30889553" w14:textId="77777777" w:rsidR="00FF6A7B" w:rsidRPr="00726C64" w:rsidRDefault="00FF6A7B" w:rsidP="001D021B">
      <w:pPr>
        <w:ind w:firstLine="720"/>
        <w:jc w:val="both"/>
        <w:rPr>
          <w:rFonts w:ascii="BT Curve" w:hAnsi="BT Curve" w:cs="BT Curve"/>
          <w:bCs/>
        </w:rPr>
      </w:pPr>
      <w:r w:rsidRPr="00726C64">
        <w:rPr>
          <w:rFonts w:ascii="BT Curve" w:hAnsi="BT Curve" w:cs="BT Curve"/>
          <w:bCs/>
        </w:rPr>
        <w:t>Request this resource Lead time: 24Hrs</w:t>
      </w:r>
    </w:p>
    <w:p w14:paraId="02D568D3" w14:textId="77777777" w:rsidR="00FF6A7B" w:rsidRPr="00726C64" w:rsidRDefault="00FF6A7B" w:rsidP="001D021B">
      <w:pPr>
        <w:jc w:val="both"/>
        <w:rPr>
          <w:rFonts w:ascii="BT Curve" w:hAnsi="BT Curve" w:cs="BT Curve"/>
          <w:bCs/>
        </w:rPr>
      </w:pPr>
    </w:p>
    <w:p w14:paraId="502307B2" w14:textId="77777777" w:rsidR="00552A54" w:rsidRPr="00726C64" w:rsidRDefault="00552A54" w:rsidP="001D021B">
      <w:pPr>
        <w:ind w:left="720"/>
        <w:jc w:val="both"/>
        <w:rPr>
          <w:rFonts w:ascii="BT Curve" w:hAnsi="BT Curve" w:cs="BT Curve"/>
        </w:rPr>
      </w:pPr>
      <w:bookmarkStart w:id="54" w:name="889"/>
      <w:bookmarkEnd w:id="54"/>
      <w:r w:rsidRPr="00726C64">
        <w:rPr>
          <w:rFonts w:ascii="BT Curve" w:hAnsi="BT Curve" w:cs="BT Curve"/>
        </w:rPr>
        <w:t>Scroll to the bottom page, in the notes field please quote the BT Wholesale Billing account number(s) that you are requesting access for. Then click on Ready.</w:t>
      </w:r>
    </w:p>
    <w:p w14:paraId="6AEB1579" w14:textId="77777777" w:rsidR="00552A54" w:rsidRPr="00726C64" w:rsidRDefault="00552A54" w:rsidP="001D021B">
      <w:pPr>
        <w:jc w:val="both"/>
        <w:rPr>
          <w:rFonts w:ascii="BT Curve" w:hAnsi="BT Curve" w:cs="BT Curve"/>
        </w:rPr>
      </w:pPr>
    </w:p>
    <w:p w14:paraId="57A3C3AF" w14:textId="77777777" w:rsidR="00552A54" w:rsidRPr="00726C64" w:rsidRDefault="00552A54" w:rsidP="001D021B">
      <w:pPr>
        <w:ind w:left="720"/>
        <w:jc w:val="both"/>
        <w:rPr>
          <w:rFonts w:ascii="BT Curve" w:hAnsi="BT Curve" w:cs="BT Curve"/>
        </w:rPr>
      </w:pPr>
      <w:r w:rsidRPr="00726C64">
        <w:rPr>
          <w:rFonts w:ascii="BT Curve" w:hAnsi="BT Curve" w:cs="BT Curve"/>
        </w:rPr>
        <w:t xml:space="preserve">Once access has been granted, you will receive a system generated email, confirming access has been given. </w:t>
      </w:r>
    </w:p>
    <w:p w14:paraId="4096ECD0" w14:textId="77777777" w:rsidR="00552A54" w:rsidRPr="00726C64" w:rsidRDefault="00552A54" w:rsidP="001D021B">
      <w:pPr>
        <w:jc w:val="both"/>
        <w:rPr>
          <w:rFonts w:ascii="BT Curve" w:hAnsi="BT Curve" w:cs="BT Curve"/>
        </w:rPr>
      </w:pPr>
    </w:p>
    <w:p w14:paraId="7907B20A" w14:textId="77777777" w:rsidR="00552A54" w:rsidRPr="00726C64" w:rsidRDefault="00552A54" w:rsidP="001D021B">
      <w:pPr>
        <w:ind w:left="720"/>
        <w:jc w:val="both"/>
        <w:rPr>
          <w:rFonts w:ascii="BT Curve" w:hAnsi="BT Curve" w:cs="BT Curve"/>
        </w:rPr>
      </w:pPr>
      <w:r w:rsidRPr="00726C64">
        <w:rPr>
          <w:rFonts w:ascii="BT Curve" w:hAnsi="BT Curve" w:cs="BT Curve"/>
        </w:rPr>
        <w:t xml:space="preserve">Any questions please feel free to contact the Billing Customer Management Team on </w:t>
      </w:r>
      <w:r w:rsidR="00B0702D" w:rsidRPr="00726C64">
        <w:rPr>
          <w:rFonts w:ascii="BT Curve" w:hAnsi="BT Curve" w:cs="BT Curve"/>
          <w:color w:val="373737"/>
        </w:rPr>
        <w:t>08002182032</w:t>
      </w:r>
      <w:r w:rsidRPr="00726C64">
        <w:rPr>
          <w:rFonts w:ascii="BT Curve" w:hAnsi="BT Curve" w:cs="BT Curve"/>
        </w:rPr>
        <w:t xml:space="preserve"> or </w:t>
      </w:r>
      <w:hyperlink r:id="rId27" w:history="1">
        <w:r w:rsidRPr="00726C64">
          <w:rPr>
            <w:rStyle w:val="Hyperlink"/>
            <w:rFonts w:ascii="BT Curve" w:hAnsi="BT Curve" w:cs="BT Curve"/>
            <w:sz w:val="22"/>
          </w:rPr>
          <w:t>www.btwholesalebilling@bt.com</w:t>
        </w:r>
      </w:hyperlink>
      <w:r w:rsidR="00CD0176" w:rsidRPr="00726C64">
        <w:rPr>
          <w:rStyle w:val="Hyperlink"/>
          <w:rFonts w:ascii="BT Curve" w:hAnsi="BT Curve" w:cs="BT Curve"/>
          <w:sz w:val="22"/>
        </w:rPr>
        <w:t xml:space="preserve">  </w:t>
      </w:r>
    </w:p>
    <w:p w14:paraId="3746189A" w14:textId="77777777" w:rsidR="00552A54" w:rsidRPr="00726C64" w:rsidRDefault="00552A54" w:rsidP="001D021B">
      <w:pPr>
        <w:jc w:val="both"/>
        <w:rPr>
          <w:rFonts w:ascii="BT Curve" w:hAnsi="BT Curve" w:cs="BT Curve"/>
        </w:rPr>
      </w:pPr>
    </w:p>
    <w:p w14:paraId="172AA63D" w14:textId="77777777" w:rsidR="00552A54" w:rsidRPr="00726C64" w:rsidRDefault="00552A54" w:rsidP="001D021B">
      <w:pPr>
        <w:ind w:left="432"/>
        <w:jc w:val="both"/>
        <w:rPr>
          <w:rFonts w:ascii="BT Curve" w:hAnsi="BT Curve" w:cs="BT Curve"/>
        </w:rPr>
      </w:pPr>
      <w:r w:rsidRPr="00726C64">
        <w:rPr>
          <w:rFonts w:ascii="BT Curve" w:hAnsi="BT Curve" w:cs="BT Curve"/>
        </w:rPr>
        <w:t>Note: new CPs will not be set-up on our billing systems without the ebilling authority and customer (BTWholesale portal) set-ups in place.</w:t>
      </w:r>
    </w:p>
    <w:p w14:paraId="36539809" w14:textId="77777777" w:rsidR="00552A54" w:rsidRPr="00FF7C09" w:rsidRDefault="00552A54" w:rsidP="001D021B">
      <w:pPr>
        <w:pStyle w:val="Heading1"/>
        <w:ind w:left="567" w:hanging="567"/>
        <w:jc w:val="both"/>
      </w:pPr>
      <w:bookmarkStart w:id="55" w:name="_Toc464743832"/>
      <w:bookmarkStart w:id="56" w:name="_Toc83651900"/>
      <w:r w:rsidRPr="00FF7C09">
        <w:lastRenderedPageBreak/>
        <w:t>Ordering Process and provision</w:t>
      </w:r>
      <w:bookmarkEnd w:id="55"/>
      <w:bookmarkEnd w:id="56"/>
    </w:p>
    <w:p w14:paraId="3FFC61BE" w14:textId="77777777" w:rsidR="00552A54" w:rsidRPr="00726C64" w:rsidRDefault="00552A54" w:rsidP="001D021B">
      <w:pPr>
        <w:jc w:val="both"/>
        <w:rPr>
          <w:rFonts w:ascii="BT Curve" w:hAnsi="BT Curve" w:cs="BT Curve"/>
        </w:rPr>
      </w:pPr>
    </w:p>
    <w:p w14:paraId="503E9302" w14:textId="77777777" w:rsidR="00552A54" w:rsidRPr="00726C64" w:rsidRDefault="00552A54" w:rsidP="001D021B">
      <w:pPr>
        <w:widowControl w:val="0"/>
        <w:ind w:left="567"/>
        <w:jc w:val="both"/>
        <w:rPr>
          <w:rFonts w:ascii="BT Curve" w:hAnsi="BT Curve" w:cs="BT Curve"/>
        </w:rPr>
      </w:pPr>
      <w:r w:rsidRPr="00726C64">
        <w:rPr>
          <w:rFonts w:ascii="BT Curve" w:hAnsi="BT Curve" w:cs="BT Curve"/>
        </w:rPr>
        <w:t>The CPs Account Manager (or Sales Specialist) will be able to assist the CP in the ordering process in the first instance and will have the necessary Contractual documentation, and Customer Requirements Form (CRF) to gather requirements.</w:t>
      </w:r>
    </w:p>
    <w:p w14:paraId="0B9A9D87" w14:textId="77777777" w:rsidR="00552A54" w:rsidRPr="00726C64" w:rsidRDefault="00307EA1" w:rsidP="001D021B">
      <w:pPr>
        <w:widowControl w:val="0"/>
        <w:ind w:firstLine="567"/>
        <w:jc w:val="both"/>
        <w:rPr>
          <w:rFonts w:ascii="BT Curve" w:hAnsi="BT Curve" w:cs="BT Curve"/>
          <w:color w:val="0000FF"/>
        </w:rPr>
      </w:pPr>
      <w:r w:rsidRPr="00307EA1">
        <w:rPr>
          <w:rFonts w:ascii="BT Curve" w:hAnsi="BT Curve" w:cs="BT Curve"/>
        </w:rPr>
        <w:t>The latest ver</w:t>
      </w:r>
      <w:r>
        <w:rPr>
          <w:rFonts w:ascii="BT Curve" w:hAnsi="BT Curve" w:cs="BT Curve"/>
        </w:rPr>
        <w:t>sion of the CRF can be found at</w:t>
      </w:r>
      <w:r>
        <w:rPr>
          <w:rFonts w:ascii="BT Curve" w:hAnsi="BT Curve" w:cs="BT Curve"/>
          <w:color w:val="0000FF"/>
        </w:rPr>
        <w:t xml:space="preserve">  </w:t>
      </w:r>
      <w:hyperlink r:id="rId28" w:anchor="handbook-and-technical-documents" w:history="1">
        <w:r w:rsidR="00726C64" w:rsidRPr="00726C64">
          <w:rPr>
            <w:rStyle w:val="Hyperlink"/>
            <w:rFonts w:ascii="BT Curve" w:hAnsi="BT Curve" w:cs="BT Curve"/>
            <w:sz w:val="22"/>
          </w:rPr>
          <w:t>Customer Requirements Form</w:t>
        </w:r>
      </w:hyperlink>
    </w:p>
    <w:p w14:paraId="459A09CD" w14:textId="77777777" w:rsidR="00552A54" w:rsidRPr="00726C64" w:rsidRDefault="00AD5F29" w:rsidP="001D021B">
      <w:pPr>
        <w:widowControl w:val="0"/>
        <w:ind w:left="567"/>
        <w:jc w:val="both"/>
        <w:rPr>
          <w:rFonts w:ascii="BT Curve" w:hAnsi="BT Curve" w:cs="BT Curve"/>
        </w:rPr>
      </w:pPr>
      <w:r w:rsidRPr="00726C64">
        <w:rPr>
          <w:rFonts w:ascii="BT Curve" w:hAnsi="BT Curve" w:cs="BT Curve"/>
        </w:rPr>
        <w:t>A Technical Account Manager (TAM) will support the CP through the booking of Interoperability Testing (IOT) and associated provision activity.</w:t>
      </w:r>
    </w:p>
    <w:p w14:paraId="4176DB6F" w14:textId="77777777" w:rsidR="00552A54" w:rsidRPr="00726C64" w:rsidRDefault="00552A54" w:rsidP="001D021B">
      <w:pPr>
        <w:widowControl w:val="0"/>
        <w:jc w:val="both"/>
        <w:rPr>
          <w:rFonts w:ascii="BT Curve" w:hAnsi="BT Curve" w:cs="BT Curve"/>
        </w:rPr>
      </w:pPr>
    </w:p>
    <w:p w14:paraId="07CD02A0" w14:textId="77777777" w:rsidR="00AD5F29" w:rsidRPr="00726C64" w:rsidRDefault="00AD5F29" w:rsidP="001D021B">
      <w:pPr>
        <w:pStyle w:val="Heading2"/>
        <w:jc w:val="both"/>
      </w:pPr>
      <w:bookmarkStart w:id="57" w:name="_Toc464743833"/>
      <w:bookmarkStart w:id="58" w:name="_Toc83651901"/>
      <w:r w:rsidRPr="00726C64">
        <w:t>Interoperability Testing</w:t>
      </w:r>
      <w:bookmarkEnd w:id="57"/>
      <w:r w:rsidRPr="00726C64">
        <w:t xml:space="preserve"> (IOT)</w:t>
      </w:r>
      <w:bookmarkEnd w:id="58"/>
    </w:p>
    <w:p w14:paraId="5EEA6AAC" w14:textId="77777777" w:rsidR="00552A54" w:rsidRPr="00726C64" w:rsidRDefault="00552A54" w:rsidP="001D021B">
      <w:pPr>
        <w:widowControl w:val="0"/>
        <w:ind w:left="576"/>
        <w:jc w:val="both"/>
        <w:rPr>
          <w:rFonts w:ascii="BT Curve" w:hAnsi="BT Curve" w:cs="BT Curve"/>
        </w:rPr>
      </w:pPr>
      <w:r w:rsidRPr="00726C64">
        <w:rPr>
          <w:rFonts w:ascii="BT Curve" w:hAnsi="BT Curve" w:cs="BT Curve"/>
        </w:rPr>
        <w:t xml:space="preserve">To ensure that the CPs equipment and software version are fully compatible with the BT IP Exchange platform, a degree of interoperability testing </w:t>
      </w:r>
      <w:r w:rsidR="002C47CE" w:rsidRPr="00726C64">
        <w:rPr>
          <w:rFonts w:ascii="BT Curve" w:hAnsi="BT Curve" w:cs="BT Curve"/>
        </w:rPr>
        <w:t>may</w:t>
      </w:r>
      <w:r w:rsidRPr="00726C64">
        <w:rPr>
          <w:rFonts w:ascii="BT Curve" w:hAnsi="BT Curve" w:cs="BT Curve"/>
        </w:rPr>
        <w:t xml:space="preserve"> be necessary. (The activities involve a pre- interoperability testing meeting/call to gather customer requirements and scope in the applicable interoperability testing tests). Please refer to the attached Interoperability test spec:</w:t>
      </w:r>
      <w:r w:rsidR="00B0702D" w:rsidRPr="00726C64">
        <w:rPr>
          <w:rFonts w:ascii="BT Curve" w:hAnsi="BT Curve" w:cs="BT Curve"/>
        </w:rPr>
        <w:t>-</w:t>
      </w:r>
    </w:p>
    <w:p w14:paraId="620B2B50" w14:textId="77777777" w:rsidR="00B0702D" w:rsidRPr="00726C64" w:rsidRDefault="00B0702D" w:rsidP="001D021B">
      <w:pPr>
        <w:widowControl w:val="0"/>
        <w:jc w:val="both"/>
        <w:rPr>
          <w:rFonts w:ascii="BT Curve" w:hAnsi="BT Curve" w:cs="BT Curve"/>
        </w:rPr>
      </w:pPr>
    </w:p>
    <w:bookmarkStart w:id="59" w:name="_GoBack"/>
    <w:bookmarkStart w:id="60" w:name="_MON_1694415884"/>
    <w:bookmarkEnd w:id="60"/>
    <w:p w14:paraId="61898C4E" w14:textId="339A2A81" w:rsidR="00CD0176" w:rsidRPr="00726C64" w:rsidRDefault="00904C2D" w:rsidP="001D021B">
      <w:pPr>
        <w:widowControl w:val="0"/>
        <w:ind w:firstLine="576"/>
        <w:jc w:val="both"/>
        <w:rPr>
          <w:rFonts w:ascii="BT Curve" w:hAnsi="BT Curve" w:cs="BT Curve"/>
        </w:rPr>
      </w:pPr>
      <w:r>
        <w:rPr>
          <w:rFonts w:ascii="BT Curve" w:hAnsi="BT Curve" w:cs="BT Curve"/>
        </w:rPr>
        <w:object w:dxaOrig="1536" w:dyaOrig="993" w14:anchorId="38C2A6AF">
          <v:shape id="_x0000_i1034" type="#_x0000_t75" style="width:76.5pt;height:49.5pt" o:ole="">
            <v:imagedata r:id="rId29" o:title=""/>
          </v:shape>
          <o:OLEObject Type="Embed" ProgID="Excel.Sheet.12" ShapeID="_x0000_i1034" DrawAspect="Icon" ObjectID="_1694416022" r:id="rId30"/>
        </w:object>
      </w:r>
      <w:bookmarkEnd w:id="59"/>
      <w:r>
        <w:rPr>
          <w:rFonts w:ascii="BT Curve" w:hAnsi="BT Curve" w:cs="BT Curve"/>
        </w:rPr>
        <w:object w:dxaOrig="1536" w:dyaOrig="993" w14:anchorId="1E814CA9">
          <v:shape id="_x0000_i1032" type="#_x0000_t75" style="width:76.5pt;height:49.5pt" o:ole="">
            <v:imagedata r:id="rId31" o:title=""/>
          </v:shape>
          <o:OLEObject Type="Embed" ProgID="Excel.Sheet.12" ShapeID="_x0000_i1032" DrawAspect="Icon" ObjectID="_1694416023" r:id="rId32"/>
        </w:object>
      </w:r>
      <w:r>
        <w:rPr>
          <w:rFonts w:ascii="BT Curve" w:hAnsi="BT Curve" w:cs="BT Curve"/>
        </w:rPr>
        <w:object w:dxaOrig="1536" w:dyaOrig="993" w14:anchorId="3C5D7307">
          <v:shape id="_x0000_i1033" type="#_x0000_t75" style="width:76.5pt;height:49.5pt" o:ole="">
            <v:imagedata r:id="rId33" o:title=""/>
          </v:shape>
          <o:OLEObject Type="Embed" ProgID="Excel.Sheet.12" ShapeID="_x0000_i1033" DrawAspect="Icon" ObjectID="_1694416024" r:id="rId34"/>
        </w:object>
      </w:r>
    </w:p>
    <w:p w14:paraId="49BB7087" w14:textId="63C990E9" w:rsidR="00603A66" w:rsidRPr="00726C64" w:rsidRDefault="008B6847" w:rsidP="001D021B">
      <w:pPr>
        <w:widowControl w:val="0"/>
        <w:ind w:left="576"/>
        <w:jc w:val="both"/>
        <w:rPr>
          <w:rFonts w:ascii="BT Curve" w:hAnsi="BT Curve" w:cs="BT Curve"/>
          <w:i/>
          <w:sz w:val="20"/>
          <w:szCs w:val="20"/>
        </w:rPr>
      </w:pPr>
      <w:hyperlink r:id="rId35" w:anchor="handbook-and-technical-documents" w:history="1">
        <w:r w:rsidR="001D021B" w:rsidRPr="00E75444">
          <w:rPr>
            <w:rStyle w:val="Hyperlink"/>
            <w:rFonts w:ascii="BT Curve" w:hAnsi="BT Curve" w:cs="BT Curve"/>
            <w:i/>
            <w:sz w:val="20"/>
            <w:szCs w:val="20"/>
          </w:rPr>
          <w:t>https://www.btwholesale.com/products-and-services/voice/ip-exchange.html#handbook-and-technical-documents</w:t>
        </w:r>
      </w:hyperlink>
    </w:p>
    <w:p w14:paraId="36D8CBDA" w14:textId="77777777" w:rsidR="00552A54" w:rsidRPr="00726C64" w:rsidRDefault="00552A54" w:rsidP="001D021B">
      <w:pPr>
        <w:widowControl w:val="0"/>
        <w:jc w:val="both"/>
        <w:rPr>
          <w:rFonts w:ascii="BT Curve" w:hAnsi="BT Curve" w:cs="BT Curve"/>
        </w:rPr>
      </w:pPr>
    </w:p>
    <w:p w14:paraId="361137BF" w14:textId="77777777" w:rsidR="00552A54" w:rsidRPr="00726C64" w:rsidRDefault="00552A54" w:rsidP="001D021B">
      <w:pPr>
        <w:widowControl w:val="0"/>
        <w:ind w:left="576"/>
        <w:jc w:val="both"/>
        <w:rPr>
          <w:rFonts w:ascii="BT Curve" w:hAnsi="BT Curve" w:cs="BT Curve"/>
        </w:rPr>
      </w:pPr>
      <w:r w:rsidRPr="00726C64">
        <w:rPr>
          <w:rFonts w:ascii="BT Curve" w:hAnsi="BT Curve" w:cs="BT Curve"/>
        </w:rPr>
        <w:t>The length of the testing cycle is dependent upon a number of factors including the services to be used and the availability of CPs test engineers etc.</w:t>
      </w:r>
    </w:p>
    <w:p w14:paraId="4D947426" w14:textId="77777777" w:rsidR="002C47CE" w:rsidRPr="00726C64" w:rsidRDefault="002C47CE" w:rsidP="001D021B">
      <w:pPr>
        <w:widowControl w:val="0"/>
        <w:jc w:val="both"/>
        <w:rPr>
          <w:rFonts w:ascii="BT Curve" w:hAnsi="BT Curve" w:cs="BT Curve"/>
        </w:rPr>
      </w:pPr>
    </w:p>
    <w:p w14:paraId="5338C6DF" w14:textId="77777777" w:rsidR="002C47CE" w:rsidRPr="00726C64" w:rsidRDefault="002C47CE" w:rsidP="001D021B">
      <w:pPr>
        <w:widowControl w:val="0"/>
        <w:ind w:left="576"/>
        <w:jc w:val="both"/>
        <w:rPr>
          <w:rFonts w:ascii="BT Curve" w:hAnsi="BT Curve" w:cs="BT Curve"/>
        </w:rPr>
      </w:pPr>
      <w:r w:rsidRPr="00726C64">
        <w:rPr>
          <w:rFonts w:ascii="BT Curve" w:hAnsi="BT Curve" w:cs="BT Curve"/>
        </w:rPr>
        <w:t>Once a signed contract has been received by the BT Account manager or Sales Specialist</w:t>
      </w:r>
      <w:r w:rsidRPr="00726C64">
        <w:rPr>
          <w:rFonts w:ascii="BT Curve" w:hAnsi="BT Curve" w:cs="BT Curve"/>
          <w:caps/>
        </w:rPr>
        <w:t>,</w:t>
      </w:r>
      <w:r w:rsidRPr="00726C64">
        <w:rPr>
          <w:rFonts w:ascii="BT Curve" w:hAnsi="BT Curve" w:cs="BT Curve"/>
        </w:rPr>
        <w:t xml:space="preserve"> the TAM Team will book the next available test slot and communicate this ‘time window’ to the CP.  The TAM Team may also arrange a Pre-IOT Connectivity call to ensure both parties are ready for the IOT itself.</w:t>
      </w:r>
    </w:p>
    <w:p w14:paraId="44323686" w14:textId="77777777" w:rsidR="00552A54" w:rsidRPr="00726C64" w:rsidRDefault="00552A54" w:rsidP="001D021B">
      <w:pPr>
        <w:widowControl w:val="0"/>
        <w:jc w:val="both"/>
        <w:rPr>
          <w:rFonts w:ascii="BT Curve" w:hAnsi="BT Curve" w:cs="BT Curve"/>
        </w:rPr>
      </w:pPr>
    </w:p>
    <w:p w14:paraId="55628087" w14:textId="77777777" w:rsidR="00552A54" w:rsidRPr="00726C64" w:rsidRDefault="00552A54" w:rsidP="001D021B">
      <w:pPr>
        <w:widowControl w:val="0"/>
        <w:ind w:left="576"/>
        <w:jc w:val="both"/>
        <w:rPr>
          <w:rFonts w:ascii="BT Curve" w:hAnsi="BT Curve" w:cs="BT Curve"/>
        </w:rPr>
      </w:pPr>
      <w:r w:rsidRPr="00726C64">
        <w:rPr>
          <w:rFonts w:ascii="BT Curve" w:hAnsi="BT Curve" w:cs="BT Curve"/>
        </w:rPr>
        <w:t>Any data build work required in the UK PSTN must follow a regulated DMA (Data Management Amendment) process and takes not less than 30 working days to complete.  Should a CPs numbering requirements be complex a ‘Complex DMA may be required which has a longer lead time of not less than 75 working days.  The TAM will advise which type of DMA will be required if any.</w:t>
      </w:r>
      <w:r w:rsidR="003F42B7" w:rsidRPr="00726C64">
        <w:rPr>
          <w:rFonts w:ascii="BT Curve" w:hAnsi="BT Curve" w:cs="BT Curve"/>
        </w:rPr>
        <w:t xml:space="preserve"> For Type A managed service contracts the TAM will manage the CP numbering requirements as specified on the initial CRF.</w:t>
      </w:r>
    </w:p>
    <w:p w14:paraId="3EE9B0AE" w14:textId="77777777" w:rsidR="002C47CE" w:rsidRPr="00726C64" w:rsidRDefault="002C47CE" w:rsidP="001D021B">
      <w:pPr>
        <w:widowControl w:val="0"/>
        <w:jc w:val="both"/>
        <w:rPr>
          <w:rFonts w:ascii="BT Curve" w:hAnsi="BT Curve" w:cs="BT Curve"/>
        </w:rPr>
      </w:pPr>
    </w:p>
    <w:p w14:paraId="262BE3CC" w14:textId="77777777" w:rsidR="002C47CE" w:rsidRPr="00726C64" w:rsidRDefault="002C47CE" w:rsidP="001D021B">
      <w:pPr>
        <w:widowControl w:val="0"/>
        <w:ind w:left="576"/>
        <w:jc w:val="both"/>
        <w:rPr>
          <w:rFonts w:ascii="BT Curve" w:hAnsi="BT Curve" w:cs="BT Curve"/>
        </w:rPr>
      </w:pPr>
      <w:r w:rsidRPr="00726C64">
        <w:rPr>
          <w:rFonts w:ascii="BT Curve" w:hAnsi="BT Curve" w:cs="BT Curve"/>
        </w:rPr>
        <w:t>Once a CP has successfully completed Interoperability Testing, the TAM (Technical Account Manager) will hand over the CRF to the IP Exchange Customer Management Centre Team who will manage Service Establishment.  The TAM will advise the CP of the ‘live’ IP addresses that should be loaded onto the CP equipment as the provision progresses.</w:t>
      </w:r>
    </w:p>
    <w:p w14:paraId="7CCEC1C0" w14:textId="77777777" w:rsidR="00552A54" w:rsidRPr="00726C64" w:rsidRDefault="00552A54" w:rsidP="00552A54">
      <w:pPr>
        <w:widowControl w:val="0"/>
        <w:rPr>
          <w:rFonts w:ascii="BT Curve" w:hAnsi="BT Curve" w:cs="BT Curve"/>
        </w:rPr>
      </w:pPr>
    </w:p>
    <w:p w14:paraId="22EBEF3E" w14:textId="77777777" w:rsidR="00552A54" w:rsidRPr="00726C64" w:rsidRDefault="00552A54" w:rsidP="00F7433E">
      <w:pPr>
        <w:pStyle w:val="Heading2"/>
      </w:pPr>
      <w:bookmarkStart w:id="61" w:name="_Toc464743834"/>
      <w:bookmarkStart w:id="62" w:name="_Toc83651902"/>
      <w:r w:rsidRPr="00726C64">
        <w:lastRenderedPageBreak/>
        <w:t>Service Establishment</w:t>
      </w:r>
      <w:bookmarkEnd w:id="61"/>
      <w:bookmarkEnd w:id="62"/>
    </w:p>
    <w:p w14:paraId="5045E72D" w14:textId="1EE88A33" w:rsidR="002C47CE" w:rsidRPr="00726C64" w:rsidRDefault="002C47CE" w:rsidP="001D021B">
      <w:pPr>
        <w:widowControl w:val="0"/>
        <w:ind w:left="576"/>
        <w:rPr>
          <w:rFonts w:ascii="BT Curve" w:hAnsi="BT Curve" w:cs="BT Curve"/>
        </w:rPr>
      </w:pPr>
      <w:r w:rsidRPr="00726C64">
        <w:rPr>
          <w:rFonts w:ascii="BT Curve" w:hAnsi="BT Curve" w:cs="BT Curve"/>
        </w:rPr>
        <w:t>The IP Exchange Customer Manag</w:t>
      </w:r>
      <w:r w:rsidR="00CD0176" w:rsidRPr="00726C64">
        <w:rPr>
          <w:rFonts w:ascii="BT Curve" w:hAnsi="BT Curve" w:cs="BT Curve"/>
        </w:rPr>
        <w:t xml:space="preserve">ement Centre can be contacted via email </w:t>
      </w:r>
      <w:hyperlink r:id="rId36" w:history="1">
        <w:r w:rsidR="001D021B" w:rsidRPr="00E75444">
          <w:rPr>
            <w:rStyle w:val="Hyperlink"/>
            <w:rFonts w:ascii="BT Curve" w:hAnsi="BT Curve" w:cs="BT Curve"/>
            <w:sz w:val="22"/>
          </w:rPr>
          <w:t>wolverhamptonipexchange@bt.com</w:t>
        </w:r>
      </w:hyperlink>
      <w:r w:rsidR="00CD0176" w:rsidRPr="00726C64">
        <w:rPr>
          <w:rFonts w:ascii="BT Curve" w:hAnsi="BT Curve" w:cs="BT Curve"/>
        </w:rPr>
        <w:t>.</w:t>
      </w:r>
    </w:p>
    <w:p w14:paraId="24C29865" w14:textId="77777777" w:rsidR="002C47CE" w:rsidRPr="00726C64" w:rsidRDefault="002C47CE" w:rsidP="002C47CE">
      <w:pPr>
        <w:widowControl w:val="0"/>
        <w:rPr>
          <w:rFonts w:ascii="BT Curve" w:hAnsi="BT Curve" w:cs="BT Curve"/>
        </w:rPr>
      </w:pPr>
    </w:p>
    <w:p w14:paraId="585D1582" w14:textId="77777777" w:rsidR="002C47CE" w:rsidRPr="00726C64" w:rsidRDefault="002C47CE" w:rsidP="001D021B">
      <w:pPr>
        <w:widowControl w:val="0"/>
        <w:ind w:left="576"/>
        <w:rPr>
          <w:rFonts w:ascii="BT Curve" w:hAnsi="BT Curve" w:cs="BT Curve"/>
        </w:rPr>
      </w:pPr>
      <w:r w:rsidRPr="00726C64">
        <w:rPr>
          <w:rFonts w:ascii="BT Curve" w:hAnsi="BT Curve" w:cs="BT Curve"/>
        </w:rPr>
        <w:t>The Customer Management Centre will manage all remaining aspects of Service Establishment, and Number Porting once in-service on the live platform and open billing accounts.</w:t>
      </w:r>
    </w:p>
    <w:p w14:paraId="060F0C9F" w14:textId="04669431" w:rsidR="002C47CE" w:rsidRPr="00726C64" w:rsidRDefault="001D021B" w:rsidP="002C47CE">
      <w:pPr>
        <w:widowControl w:val="0"/>
        <w:rPr>
          <w:rFonts w:ascii="BT Curve" w:hAnsi="BT Curve" w:cs="BT Curve"/>
        </w:rPr>
      </w:pPr>
      <w:r>
        <w:rPr>
          <w:rFonts w:ascii="BT Curve" w:hAnsi="BT Curve" w:cs="BT Curve"/>
        </w:rPr>
        <w:tab/>
      </w:r>
    </w:p>
    <w:p w14:paraId="0A63F4ED" w14:textId="77777777" w:rsidR="002C47CE" w:rsidRPr="00726C64" w:rsidRDefault="002C47CE" w:rsidP="001D021B">
      <w:pPr>
        <w:widowControl w:val="0"/>
        <w:ind w:left="576"/>
        <w:rPr>
          <w:rFonts w:ascii="BT Curve" w:hAnsi="BT Curve" w:cs="BT Curve"/>
        </w:rPr>
      </w:pPr>
      <w:r w:rsidRPr="00726C64">
        <w:rPr>
          <w:rFonts w:ascii="BT Curve" w:hAnsi="BT Curve" w:cs="BT Curve"/>
        </w:rPr>
        <w:t>The CP will be contacted by our Customer Management  Centre once Service Establishment work has been completed and asked to send some test calls (acceptance into service (AIS)) to confirm settings on both the BT IP Exchange live Platform and the CPs equipment. This is to prove that the service has been provisioned correctly and that calls can be passed.</w:t>
      </w:r>
    </w:p>
    <w:p w14:paraId="37B7CE50" w14:textId="77777777" w:rsidR="002C47CE" w:rsidRPr="00726C64" w:rsidRDefault="002C47CE" w:rsidP="002C47CE">
      <w:pPr>
        <w:widowControl w:val="0"/>
        <w:rPr>
          <w:rFonts w:ascii="BT Curve" w:hAnsi="BT Curve" w:cs="BT Curve"/>
        </w:rPr>
      </w:pPr>
    </w:p>
    <w:p w14:paraId="21729EF8" w14:textId="77777777" w:rsidR="002C47CE" w:rsidRPr="00726C64" w:rsidRDefault="002C47CE" w:rsidP="001D021B">
      <w:pPr>
        <w:widowControl w:val="0"/>
        <w:ind w:left="576"/>
        <w:rPr>
          <w:rFonts w:ascii="BT Curve" w:hAnsi="BT Curve" w:cs="BT Curve"/>
        </w:rPr>
      </w:pPr>
      <w:r w:rsidRPr="00726C64">
        <w:rPr>
          <w:rFonts w:ascii="BT Curve" w:hAnsi="BT Curve" w:cs="BT Curve"/>
        </w:rPr>
        <w:t>On completion of Service Establishment the Customer Management Centre will advise the CP by email and receive a Welcome Letter, Customer Service Plan and Product Handbook.</w:t>
      </w:r>
    </w:p>
    <w:p w14:paraId="454943A5" w14:textId="77777777" w:rsidR="002C47CE" w:rsidRPr="00726C64" w:rsidRDefault="002C47CE" w:rsidP="002C47CE">
      <w:pPr>
        <w:widowControl w:val="0"/>
        <w:rPr>
          <w:rFonts w:ascii="BT Curve" w:hAnsi="BT Curve" w:cs="BT Curve"/>
        </w:rPr>
      </w:pPr>
    </w:p>
    <w:p w14:paraId="26B4E995" w14:textId="77777777" w:rsidR="002C47CE" w:rsidRPr="00726C64" w:rsidRDefault="002C47CE" w:rsidP="001D021B">
      <w:pPr>
        <w:widowControl w:val="0"/>
        <w:ind w:firstLine="576"/>
        <w:rPr>
          <w:rFonts w:ascii="BT Curve" w:hAnsi="BT Curve" w:cs="BT Curve"/>
        </w:rPr>
      </w:pPr>
      <w:r w:rsidRPr="00726C64">
        <w:rPr>
          <w:rFonts w:ascii="BT Curve" w:hAnsi="BT Curve" w:cs="BT Curve"/>
        </w:rPr>
        <w:t>Failure to complete AIS process steps will delay completion of Service Establishment.</w:t>
      </w:r>
    </w:p>
    <w:p w14:paraId="0571CE67" w14:textId="6E4FDCD6" w:rsidR="002C47CE" w:rsidRPr="00726C64" w:rsidRDefault="001D021B" w:rsidP="001D021B">
      <w:pPr>
        <w:tabs>
          <w:tab w:val="num" w:pos="720"/>
        </w:tabs>
        <w:ind w:left="576"/>
        <w:rPr>
          <w:rFonts w:ascii="BT Curve" w:hAnsi="BT Curve" w:cs="BT Curve"/>
        </w:rPr>
      </w:pPr>
      <w:r>
        <w:rPr>
          <w:rFonts w:ascii="BT Curve" w:hAnsi="BT Curve" w:cs="BT Curve"/>
        </w:rPr>
        <w:tab/>
      </w:r>
      <w:r w:rsidR="002C47CE" w:rsidRPr="00726C64">
        <w:rPr>
          <w:rFonts w:ascii="BT Curve" w:hAnsi="BT Curve" w:cs="BT Curve"/>
        </w:rPr>
        <w:t>Failure to be cooperative with the timely completion of 999 Service Establishment activities will result in BT stopping any future IP Exchange expansions and could result in the IP Exchange service being suspended.</w:t>
      </w:r>
    </w:p>
    <w:p w14:paraId="7A07EDA7" w14:textId="77777777" w:rsidR="00552A54" w:rsidRPr="00726C64" w:rsidRDefault="00552A54" w:rsidP="00552A54">
      <w:pPr>
        <w:tabs>
          <w:tab w:val="num" w:pos="720"/>
        </w:tabs>
        <w:rPr>
          <w:rFonts w:ascii="BT Curve" w:hAnsi="BT Curve" w:cs="BT Curve"/>
        </w:rPr>
      </w:pPr>
    </w:p>
    <w:p w14:paraId="1D350E44" w14:textId="77777777" w:rsidR="00552A54" w:rsidRPr="00726C64" w:rsidRDefault="00552A54" w:rsidP="00F7433E">
      <w:pPr>
        <w:pStyle w:val="Heading2"/>
      </w:pPr>
      <w:bookmarkStart w:id="63" w:name="_Toc464743835"/>
      <w:bookmarkStart w:id="64" w:name="_Toc83651903"/>
      <w:r w:rsidRPr="00726C64">
        <w:t>Port Capacity Amendment</w:t>
      </w:r>
      <w:bookmarkEnd w:id="63"/>
      <w:bookmarkEnd w:id="64"/>
    </w:p>
    <w:p w14:paraId="1770FE14" w14:textId="08D7F10F" w:rsidR="000C3CA6" w:rsidRPr="00726C64" w:rsidRDefault="001D021B" w:rsidP="001D021B">
      <w:pPr>
        <w:tabs>
          <w:tab w:val="num" w:pos="720"/>
        </w:tabs>
        <w:ind w:left="576"/>
        <w:rPr>
          <w:rFonts w:ascii="BT Curve" w:hAnsi="BT Curve" w:cs="BT Curve"/>
        </w:rPr>
      </w:pPr>
      <w:r>
        <w:rPr>
          <w:rFonts w:ascii="BT Curve" w:hAnsi="BT Curve" w:cs="BT Curve"/>
        </w:rPr>
        <w:tab/>
      </w:r>
      <w:r w:rsidR="000C3CA6" w:rsidRPr="00726C64">
        <w:rPr>
          <w:rFonts w:ascii="BT Curve" w:hAnsi="BT Curve" w:cs="BT Curve"/>
        </w:rPr>
        <w:t xml:space="preserve">Amendment to a CPs Port Capacity is achieved by the submission of an IPX Forecast Sheet followed by an associated Capacity Change Order request (via email).  </w:t>
      </w:r>
    </w:p>
    <w:p w14:paraId="64D001A8" w14:textId="77777777" w:rsidR="000C3CA6" w:rsidRPr="00726C64" w:rsidRDefault="000C3CA6" w:rsidP="000C3CA6">
      <w:pPr>
        <w:tabs>
          <w:tab w:val="num" w:pos="720"/>
        </w:tabs>
        <w:rPr>
          <w:rFonts w:ascii="BT Curve" w:hAnsi="BT Curve" w:cs="BT Curve"/>
        </w:rPr>
      </w:pPr>
    </w:p>
    <w:p w14:paraId="1ADC734F" w14:textId="37D395C5" w:rsidR="000C3CA6" w:rsidRPr="00726C64" w:rsidRDefault="001D021B" w:rsidP="001D021B">
      <w:pPr>
        <w:tabs>
          <w:tab w:val="num" w:pos="720"/>
        </w:tabs>
        <w:ind w:left="576"/>
        <w:rPr>
          <w:rFonts w:ascii="BT Curve" w:hAnsi="BT Curve" w:cs="BT Curve"/>
        </w:rPr>
      </w:pPr>
      <w:r>
        <w:rPr>
          <w:rFonts w:ascii="BT Curve" w:hAnsi="BT Curve" w:cs="BT Curve"/>
        </w:rPr>
        <w:tab/>
      </w:r>
      <w:r w:rsidR="000C3CA6" w:rsidRPr="00726C64">
        <w:rPr>
          <w:rFonts w:ascii="BT Curve" w:hAnsi="BT Curve" w:cs="BT Curve"/>
        </w:rPr>
        <w:t>The IPX Forecast Sheet should be sent to the TAM Team</w:t>
      </w:r>
      <w:r w:rsidR="00726C64">
        <w:rPr>
          <w:rFonts w:ascii="BT Curve" w:hAnsi="BT Curve" w:cs="BT Curve"/>
        </w:rPr>
        <w:t xml:space="preserve"> via email to</w:t>
      </w:r>
      <w:r w:rsidR="000C3CA6" w:rsidRPr="00726C64">
        <w:rPr>
          <w:rFonts w:ascii="BT Curve" w:hAnsi="BT Curve" w:cs="BT Curve"/>
        </w:rPr>
        <w:t xml:space="preserve"> </w:t>
      </w:r>
      <w:hyperlink r:id="rId37" w:history="1">
        <w:r w:rsidRPr="00E75444">
          <w:rPr>
            <w:rStyle w:val="Hyperlink"/>
            <w:rFonts w:ascii="BT Curve" w:hAnsi="BT Curve" w:cs="BT Curve"/>
            <w:sz w:val="22"/>
          </w:rPr>
          <w:t>interconnect.team@bt.com</w:t>
        </w:r>
      </w:hyperlink>
      <w:r w:rsidR="000C3CA6" w:rsidRPr="00726C64">
        <w:rPr>
          <w:rFonts w:ascii="BT Curve" w:hAnsi="BT Curve" w:cs="BT Curve"/>
        </w:rPr>
        <w:t xml:space="preserve"> on a rolling twelve month basis every four months and not less than fifteen working days before the start of the new period.  Subject to agreement of the forecast by the TAMs, both parties will commit to the agreement and raise orders within the specified month and deliver within standard timescales.  Any orders not raised at the end of a forecast period (per month) will result in rental charges being applied in line with the forecasted port volumes. </w:t>
      </w:r>
    </w:p>
    <w:p w14:paraId="1640590C" w14:textId="77777777" w:rsidR="000C3CA6" w:rsidRPr="00726C64" w:rsidRDefault="000C3CA6" w:rsidP="000C3CA6">
      <w:pPr>
        <w:tabs>
          <w:tab w:val="num" w:pos="720"/>
        </w:tabs>
        <w:rPr>
          <w:rFonts w:ascii="BT Curve" w:hAnsi="BT Curve" w:cs="BT Curve"/>
        </w:rPr>
      </w:pPr>
    </w:p>
    <w:p w14:paraId="3DA4CF71" w14:textId="193B398D" w:rsidR="000C3CA6" w:rsidRPr="00726C64" w:rsidRDefault="001D021B" w:rsidP="001D021B">
      <w:pPr>
        <w:tabs>
          <w:tab w:val="num" w:pos="720"/>
        </w:tabs>
        <w:ind w:left="576"/>
        <w:rPr>
          <w:rFonts w:ascii="BT Curve" w:hAnsi="BT Curve" w:cs="BT Curve"/>
        </w:rPr>
      </w:pPr>
      <w:r>
        <w:rPr>
          <w:rFonts w:ascii="BT Curve" w:hAnsi="BT Curve" w:cs="BT Curve"/>
        </w:rPr>
        <w:tab/>
      </w:r>
      <w:r w:rsidR="000C3CA6" w:rsidRPr="00726C64">
        <w:rPr>
          <w:rFonts w:ascii="BT Curve" w:hAnsi="BT Curve" w:cs="BT Curve"/>
        </w:rPr>
        <w:t xml:space="preserve">The initial order capacity is 30 Ports but any number above this minimum is acceptable i.e. 35 Ports.  In addition BT will provide an additional ‘reserved buffer’ of 5 ports for UK 999 services where applicable. This bandwidth will not be available for normal calls; however 999 calls can consume any or all of the bandwidth provided. </w:t>
      </w:r>
    </w:p>
    <w:p w14:paraId="76B6F0B9" w14:textId="77777777" w:rsidR="000C3CA6" w:rsidRPr="00726C64" w:rsidRDefault="000C3CA6" w:rsidP="000C3CA6">
      <w:pPr>
        <w:tabs>
          <w:tab w:val="num" w:pos="720"/>
        </w:tabs>
        <w:rPr>
          <w:rFonts w:ascii="BT Curve" w:hAnsi="BT Curve" w:cs="BT Curve"/>
        </w:rPr>
      </w:pPr>
    </w:p>
    <w:p w14:paraId="633DDEC5" w14:textId="101B832F" w:rsidR="000C3CA6" w:rsidRPr="00726C64" w:rsidRDefault="001D021B" w:rsidP="001D021B">
      <w:pPr>
        <w:tabs>
          <w:tab w:val="num" w:pos="720"/>
        </w:tabs>
        <w:ind w:left="576"/>
        <w:rPr>
          <w:rFonts w:ascii="BT Curve" w:hAnsi="BT Curve" w:cs="BT Curve"/>
        </w:rPr>
      </w:pPr>
      <w:r>
        <w:rPr>
          <w:rFonts w:ascii="BT Curve" w:hAnsi="BT Curve" w:cs="BT Curve"/>
        </w:rPr>
        <w:tab/>
      </w:r>
      <w:r w:rsidR="000C3CA6" w:rsidRPr="00726C64">
        <w:rPr>
          <w:rFonts w:ascii="BT Curve" w:hAnsi="BT Curve" w:cs="BT Curve"/>
        </w:rPr>
        <w:t>Any non- forecasted capacity change requests will be delivered on a reasonable endeavours basis as will any orders raised during a period where an MBORC (Matters</w:t>
      </w:r>
      <w:r w:rsidR="00726C64">
        <w:rPr>
          <w:rFonts w:ascii="BT Curve" w:hAnsi="BT Curve" w:cs="BT Curve"/>
        </w:rPr>
        <w:t xml:space="preserve"> </w:t>
      </w:r>
      <w:r w:rsidR="000C3CA6" w:rsidRPr="00726C64">
        <w:rPr>
          <w:rFonts w:ascii="BT Curve" w:hAnsi="BT Curve" w:cs="BT Curve"/>
        </w:rPr>
        <w:t>Beyond Our Reasonable Control) has been declared.</w:t>
      </w:r>
    </w:p>
    <w:p w14:paraId="7E0E78B5" w14:textId="726D8DBB" w:rsidR="000C3CA6" w:rsidRPr="00726C64" w:rsidRDefault="000C3CA6" w:rsidP="001D021B">
      <w:pPr>
        <w:tabs>
          <w:tab w:val="num" w:pos="720"/>
        </w:tabs>
        <w:ind w:left="576"/>
        <w:jc w:val="both"/>
        <w:rPr>
          <w:rFonts w:ascii="BT Curve" w:hAnsi="BT Curve" w:cs="BT Curve"/>
        </w:rPr>
      </w:pPr>
      <w:r w:rsidRPr="00726C64">
        <w:rPr>
          <w:rFonts w:ascii="BT Curve" w:hAnsi="BT Curve" w:cs="BT Curve"/>
        </w:rPr>
        <w:lastRenderedPageBreak/>
        <w:t xml:space="preserve">Note: We equate the number of ports provisioned to a Calls </w:t>
      </w:r>
      <w:r w:rsidR="003870F4" w:rsidRPr="00726C64">
        <w:rPr>
          <w:rFonts w:ascii="BT Curve" w:hAnsi="BT Curve" w:cs="BT Curve"/>
        </w:rPr>
        <w:t>p</w:t>
      </w:r>
      <w:r w:rsidRPr="00726C64">
        <w:rPr>
          <w:rFonts w:ascii="BT Curve" w:hAnsi="BT Curve" w:cs="BT Curve"/>
        </w:rPr>
        <w:t xml:space="preserve">er Second (CPS) rate per SBC. As mentioned previously in section 4 above), which allows us to balance the traffic and performance across all CPs on a Session Border Controller as there is a finite limit on the performance of an SBC. CPs requesting above the standard Port to CPS limit, must provide additional information on the type of traffic to be carried, this will include service type, direction of calls, calling rate, volumes of calls, traffic profile (Day, Eve, W/E). No guarantee can be given that we will permit the expansion of a CPs services should this expansion put at risk CPs co-located on the same SBC(s). </w:t>
      </w:r>
    </w:p>
    <w:p w14:paraId="0C39BFC1" w14:textId="77777777" w:rsidR="000C3CA6" w:rsidRPr="00726C64" w:rsidRDefault="000C3CA6" w:rsidP="001D021B">
      <w:pPr>
        <w:tabs>
          <w:tab w:val="num" w:pos="720"/>
        </w:tabs>
        <w:jc w:val="both"/>
        <w:rPr>
          <w:rFonts w:ascii="BT Curve" w:hAnsi="BT Curve" w:cs="BT Curve"/>
        </w:rPr>
      </w:pPr>
    </w:p>
    <w:p w14:paraId="1E7DF64E" w14:textId="77777777" w:rsidR="000C3CA6" w:rsidRPr="00726C64" w:rsidRDefault="000C3CA6" w:rsidP="001D021B">
      <w:pPr>
        <w:pStyle w:val="Heading2"/>
        <w:jc w:val="both"/>
      </w:pPr>
      <w:bookmarkStart w:id="65" w:name="_Toc83651904"/>
      <w:r w:rsidRPr="00726C64">
        <w:t>Number Management – Customer Number Range Hosting</w:t>
      </w:r>
      <w:bookmarkEnd w:id="65"/>
    </w:p>
    <w:p w14:paraId="615EC1BC" w14:textId="77777777" w:rsidR="000C3CA6" w:rsidRPr="00726C64" w:rsidRDefault="000C3CA6" w:rsidP="001D021B">
      <w:pPr>
        <w:widowControl w:val="0"/>
        <w:ind w:left="576"/>
        <w:jc w:val="both"/>
        <w:rPr>
          <w:rFonts w:ascii="BT Curve" w:hAnsi="BT Curve" w:cs="BT Curve"/>
        </w:rPr>
      </w:pPr>
      <w:r w:rsidRPr="00726C64">
        <w:rPr>
          <w:rFonts w:ascii="BT Curve" w:hAnsi="BT Curve" w:cs="BT Curve"/>
        </w:rPr>
        <w:t xml:space="preserve">BT IP Exchange can host numbers allocated to CPs by Ofcom. Any new number blocks obtained from the regulator should be notified to the TAM in the form of an Ofcom certificate (and Letter of Authority if appropriate).  IP Exchange </w:t>
      </w:r>
      <w:r w:rsidR="00726C64" w:rsidRPr="00726C64">
        <w:rPr>
          <w:rFonts w:ascii="BT Curve" w:hAnsi="BT Curve" w:cs="BT Curve"/>
          <w:i/>
        </w:rPr>
        <w:t>Type</w:t>
      </w:r>
      <w:r w:rsidRPr="00726C64">
        <w:rPr>
          <w:rFonts w:ascii="BT Curve" w:hAnsi="BT Curve" w:cs="BT Curve"/>
          <w:i/>
        </w:rPr>
        <w:t xml:space="preserve"> B</w:t>
      </w:r>
      <w:r w:rsidRPr="00726C64">
        <w:rPr>
          <w:rFonts w:ascii="BT Curve" w:hAnsi="BT Curve" w:cs="BT Curve"/>
        </w:rPr>
        <w:t xml:space="preserve"> customers are responsible for submitting their own routing plans via the Routing Plan Database which is available on </w:t>
      </w:r>
      <w:hyperlink r:id="rId38" w:history="1">
        <w:r w:rsidRPr="00726C64">
          <w:rPr>
            <w:rStyle w:val="Hyperlink"/>
            <w:rFonts w:ascii="BT Curve" w:hAnsi="BT Curve" w:cs="BT Curve"/>
            <w:sz w:val="22"/>
          </w:rPr>
          <w:t>www.btwholesale.com</w:t>
        </w:r>
      </w:hyperlink>
      <w:r w:rsidRPr="00726C64">
        <w:rPr>
          <w:rFonts w:ascii="BT Curve" w:hAnsi="BT Curve" w:cs="BT Curve"/>
        </w:rPr>
        <w:t xml:space="preserve"> and associated DMA (Data Management Application).  IP Exchange </w:t>
      </w:r>
      <w:r w:rsidR="00726C64" w:rsidRPr="00726C64">
        <w:rPr>
          <w:rFonts w:ascii="BT Curve" w:hAnsi="BT Curve" w:cs="BT Curve"/>
          <w:i/>
        </w:rPr>
        <w:t>Type</w:t>
      </w:r>
      <w:r w:rsidRPr="00726C64">
        <w:rPr>
          <w:rFonts w:ascii="BT Curve" w:hAnsi="BT Curve" w:cs="BT Curve"/>
          <w:i/>
        </w:rPr>
        <w:t xml:space="preserve"> A</w:t>
      </w:r>
      <w:r w:rsidRPr="00726C64">
        <w:rPr>
          <w:rFonts w:ascii="BT Curve" w:hAnsi="BT Curve" w:cs="BT Curve"/>
        </w:rPr>
        <w:t xml:space="preserve"> routing plans and DMAs are submitted by the TAM on receipt of the relevant documentation from the IP Exchange </w:t>
      </w:r>
      <w:r w:rsidR="00726C64" w:rsidRPr="00726C64">
        <w:rPr>
          <w:rFonts w:ascii="BT Curve" w:hAnsi="BT Curve" w:cs="BT Curve"/>
          <w:i/>
        </w:rPr>
        <w:t>Type</w:t>
      </w:r>
      <w:r w:rsidRPr="00726C64">
        <w:rPr>
          <w:rFonts w:ascii="BT Curve" w:hAnsi="BT Curve" w:cs="BT Curve"/>
          <w:i/>
        </w:rPr>
        <w:t xml:space="preserve"> A</w:t>
      </w:r>
      <w:r w:rsidRPr="00726C64">
        <w:rPr>
          <w:rFonts w:ascii="BT Curve" w:hAnsi="BT Curve" w:cs="BT Curve"/>
        </w:rPr>
        <w:t xml:space="preserve"> customer.</w:t>
      </w:r>
    </w:p>
    <w:p w14:paraId="0B3B3A5E" w14:textId="77777777" w:rsidR="000C3CA6" w:rsidRPr="00726C64" w:rsidRDefault="000C3CA6" w:rsidP="001D021B">
      <w:pPr>
        <w:widowControl w:val="0"/>
        <w:jc w:val="both"/>
        <w:rPr>
          <w:rFonts w:ascii="BT Curve" w:hAnsi="BT Curve" w:cs="BT Curve"/>
        </w:rPr>
      </w:pPr>
    </w:p>
    <w:p w14:paraId="7A3ADF4B" w14:textId="2DDFD1BA" w:rsidR="000C3CA6" w:rsidRPr="00726C64" w:rsidRDefault="001D021B" w:rsidP="001D021B">
      <w:pPr>
        <w:tabs>
          <w:tab w:val="num" w:pos="720"/>
        </w:tabs>
        <w:ind w:left="576"/>
        <w:jc w:val="both"/>
        <w:rPr>
          <w:rFonts w:ascii="BT Curve" w:hAnsi="BT Curve" w:cs="BT Curve"/>
        </w:rPr>
      </w:pPr>
      <w:r>
        <w:rPr>
          <w:rFonts w:ascii="BT Curve" w:hAnsi="BT Curve" w:cs="BT Curve"/>
        </w:rPr>
        <w:tab/>
      </w:r>
      <w:r w:rsidR="000C3CA6" w:rsidRPr="00726C64">
        <w:rPr>
          <w:rFonts w:ascii="BT Curve" w:hAnsi="BT Curve" w:cs="BT Curve"/>
        </w:rPr>
        <w:t>It is the CPs responsibility to ensure that the BT IP Exchange TAMs are provided with timely updates of Numbering changes (additions and losses) to ensure service levels are maintained.</w:t>
      </w:r>
    </w:p>
    <w:p w14:paraId="3F953476" w14:textId="77777777" w:rsidR="00552A54" w:rsidRPr="00F7433E" w:rsidRDefault="00552A54" w:rsidP="001D021B">
      <w:pPr>
        <w:pStyle w:val="Heading2"/>
        <w:jc w:val="both"/>
      </w:pPr>
      <w:bookmarkStart w:id="66" w:name="_Toc464743838"/>
      <w:bookmarkStart w:id="67" w:name="_Toc83651905"/>
      <w:r w:rsidRPr="00F7433E">
        <w:t>Number Management – Portability</w:t>
      </w:r>
      <w:bookmarkEnd w:id="66"/>
      <w:bookmarkEnd w:id="67"/>
    </w:p>
    <w:p w14:paraId="5A0A6237" w14:textId="2D55A23D" w:rsidR="00552A54" w:rsidRPr="00726C64" w:rsidRDefault="00552A54" w:rsidP="001D021B">
      <w:pPr>
        <w:ind w:left="576"/>
        <w:rPr>
          <w:rFonts w:ascii="BT Curve" w:hAnsi="BT Curve" w:cs="BT Curve"/>
          <w:b/>
          <w:bCs/>
        </w:rPr>
      </w:pPr>
      <w:r w:rsidRPr="00726C64">
        <w:rPr>
          <w:rFonts w:ascii="BT Curve" w:hAnsi="BT Curve" w:cs="BT Curve"/>
        </w:rPr>
        <w:t xml:space="preserve">Please refer to the Number Portability Handbook. </w:t>
      </w:r>
      <w:hyperlink r:id="rId39" w:anchor="accProducts=2" w:history="1">
        <w:r w:rsidR="001D021B" w:rsidRPr="00E75444">
          <w:rPr>
            <w:rStyle w:val="Hyperlink"/>
            <w:rFonts w:ascii="BT Curve" w:hAnsi="BT Curve" w:cs="BT Curve"/>
            <w:sz w:val="22"/>
          </w:rPr>
          <w:t>https://www.btwholesale.com/pages/static/products-services/ip-exchange.htm#accProducts=2</w:t>
        </w:r>
      </w:hyperlink>
      <w:r w:rsidRPr="00726C64">
        <w:rPr>
          <w:rFonts w:ascii="BT Curve" w:hAnsi="BT Curve" w:cs="BT Curve"/>
        </w:rPr>
        <w:t xml:space="preserve">   </w:t>
      </w:r>
    </w:p>
    <w:p w14:paraId="5B66BF88" w14:textId="77777777" w:rsidR="00552A54" w:rsidRPr="00726C64" w:rsidRDefault="00552A54" w:rsidP="001D021B">
      <w:pPr>
        <w:pStyle w:val="StyleHeading2Arial"/>
        <w:tabs>
          <w:tab w:val="clear" w:pos="576"/>
        </w:tabs>
        <w:ind w:left="0" w:firstLine="0"/>
        <w:jc w:val="both"/>
        <w:rPr>
          <w:rFonts w:ascii="BT Curve" w:hAnsi="BT Curve" w:cs="BT Curve"/>
          <w:b/>
          <w:bCs w:val="0"/>
          <w:color w:val="auto"/>
          <w:sz w:val="20"/>
          <w:szCs w:val="20"/>
        </w:rPr>
      </w:pPr>
    </w:p>
    <w:p w14:paraId="0FCE9F4C" w14:textId="77777777" w:rsidR="00552A54" w:rsidRPr="00726C64" w:rsidRDefault="00552A54" w:rsidP="001D021B">
      <w:pPr>
        <w:pStyle w:val="Heading2"/>
        <w:jc w:val="both"/>
      </w:pPr>
      <w:bookmarkStart w:id="68" w:name="_Toc464743839"/>
      <w:bookmarkStart w:id="69" w:name="_Toc83651906"/>
      <w:r w:rsidRPr="00726C64">
        <w:t>Number Management – Sub-Allocation of BT Number ranges</w:t>
      </w:r>
      <w:bookmarkEnd w:id="68"/>
      <w:r w:rsidR="00CD0176" w:rsidRPr="00726C64">
        <w:t xml:space="preserve"> </w:t>
      </w:r>
      <w:r w:rsidR="00CD0176" w:rsidRPr="00726C64">
        <w:rPr>
          <w:i/>
        </w:rPr>
        <w:t>TYPE A</w:t>
      </w:r>
      <w:bookmarkEnd w:id="69"/>
    </w:p>
    <w:p w14:paraId="04C1E6C0" w14:textId="77777777" w:rsidR="000C3CA6" w:rsidRPr="00726C64" w:rsidRDefault="000C3CA6" w:rsidP="001D021B">
      <w:pPr>
        <w:ind w:left="576"/>
        <w:jc w:val="both"/>
        <w:rPr>
          <w:rFonts w:ascii="BT Curve" w:hAnsi="BT Curve" w:cs="BT Curve"/>
        </w:rPr>
      </w:pPr>
      <w:r w:rsidRPr="00726C64">
        <w:rPr>
          <w:rFonts w:ascii="BT Curve" w:hAnsi="BT Curve" w:cs="BT Curve"/>
        </w:rPr>
        <w:t xml:space="preserve">BT has geographic &amp; non geographic numbers allocated to IP Exchange for sub-allocation to UK IP Exchange </w:t>
      </w:r>
      <w:r w:rsidR="00726C64" w:rsidRPr="00726C64">
        <w:rPr>
          <w:rFonts w:ascii="BT Curve" w:hAnsi="BT Curve" w:cs="BT Curve"/>
          <w:i/>
        </w:rPr>
        <w:t xml:space="preserve">Type </w:t>
      </w:r>
      <w:r w:rsidRPr="00726C64">
        <w:rPr>
          <w:rFonts w:ascii="BT Curve" w:hAnsi="BT Curve" w:cs="BT Curve"/>
          <w:i/>
        </w:rPr>
        <w:t>A</w:t>
      </w:r>
      <w:r w:rsidRPr="00726C64">
        <w:rPr>
          <w:rFonts w:ascii="BT Curve" w:hAnsi="BT Curve" w:cs="BT Curve"/>
        </w:rPr>
        <w:t xml:space="preserve"> CPs to support their service.  These are available at </w:t>
      </w:r>
      <w:hyperlink r:id="rId40" w:history="1">
        <w:r w:rsidRPr="00726C64">
          <w:rPr>
            <w:rStyle w:val="Hyperlink"/>
            <w:rFonts w:ascii="BT Curve" w:hAnsi="BT Curve" w:cs="BT Curve"/>
            <w:sz w:val="22"/>
          </w:rPr>
          <w:t>www.btwholesale.com</w:t>
        </w:r>
      </w:hyperlink>
      <w:r w:rsidRPr="00726C64">
        <w:rPr>
          <w:rFonts w:ascii="BT Curve" w:hAnsi="BT Curve" w:cs="BT Curve"/>
        </w:rPr>
        <w:t xml:space="preserve"> under the IP Exchange application.  There is a set up charge per number (see section 5) which will be billed to the customer when the CP provides the appropriate Name, Address and Postcode for the end user. </w:t>
      </w:r>
    </w:p>
    <w:p w14:paraId="1DBE19CF" w14:textId="77777777" w:rsidR="00552A54" w:rsidRPr="00726C64" w:rsidRDefault="00552A54" w:rsidP="00552A54">
      <w:pPr>
        <w:rPr>
          <w:rFonts w:ascii="BT Curve" w:hAnsi="BT Curve" w:cs="BT Curve"/>
        </w:rPr>
      </w:pPr>
    </w:p>
    <w:p w14:paraId="20F0EDAC" w14:textId="77777777" w:rsidR="00552A54" w:rsidRPr="00726C64" w:rsidRDefault="00552A54" w:rsidP="001D021B">
      <w:pPr>
        <w:ind w:firstLine="576"/>
        <w:rPr>
          <w:rFonts w:ascii="BT Curve" w:hAnsi="BT Curve" w:cs="BT Curve"/>
        </w:rPr>
      </w:pPr>
      <w:r w:rsidRPr="00726C64">
        <w:rPr>
          <w:rFonts w:ascii="BT Curve" w:hAnsi="BT Curve" w:cs="BT Curve"/>
        </w:rPr>
        <w:t>Please refer to the Number Sub-Allocation Handbook.</w:t>
      </w:r>
    </w:p>
    <w:p w14:paraId="55DAA04C" w14:textId="37A9CDF6" w:rsidR="00552A54" w:rsidRPr="00726C64" w:rsidRDefault="008B6847" w:rsidP="001D021B">
      <w:pPr>
        <w:ind w:left="576"/>
        <w:rPr>
          <w:rFonts w:ascii="BT Curve" w:hAnsi="BT Curve" w:cs="BT Curve"/>
        </w:rPr>
      </w:pPr>
      <w:hyperlink r:id="rId41" w:anchor="accProducts=2" w:history="1">
        <w:r w:rsidR="001D021B" w:rsidRPr="00E75444">
          <w:rPr>
            <w:rStyle w:val="Hyperlink"/>
            <w:rFonts w:ascii="BT Curve" w:hAnsi="BT Curve" w:cs="BT Curve"/>
            <w:sz w:val="22"/>
          </w:rPr>
          <w:t>https://www.btwholesale.com/pages/static/products-services/ip-exchange.htm#accProducts=2</w:t>
        </w:r>
      </w:hyperlink>
      <w:r w:rsidR="00552A54" w:rsidRPr="00726C64">
        <w:rPr>
          <w:rFonts w:ascii="BT Curve" w:hAnsi="BT Curve" w:cs="BT Curve"/>
        </w:rPr>
        <w:t xml:space="preserve">   </w:t>
      </w:r>
    </w:p>
    <w:p w14:paraId="3D712E90" w14:textId="77777777" w:rsidR="00552A54" w:rsidRPr="00140A8A" w:rsidRDefault="00552A54" w:rsidP="00F7433E">
      <w:pPr>
        <w:pStyle w:val="Heading2"/>
      </w:pPr>
      <w:bookmarkStart w:id="70" w:name="_Toc464743840"/>
      <w:bookmarkStart w:id="71" w:name="_Toc83651907"/>
      <w:r w:rsidRPr="00140A8A">
        <w:t>Emergency Services Database (ESDB)</w:t>
      </w:r>
      <w:bookmarkEnd w:id="70"/>
      <w:bookmarkEnd w:id="71"/>
      <w:r w:rsidRPr="00140A8A">
        <w:t xml:space="preserve"> </w:t>
      </w:r>
    </w:p>
    <w:p w14:paraId="3A140E7F" w14:textId="77777777" w:rsidR="00552A54" w:rsidRPr="00726C64" w:rsidRDefault="00552A54" w:rsidP="001D021B">
      <w:pPr>
        <w:ind w:left="576"/>
        <w:rPr>
          <w:rFonts w:ascii="BT Curve" w:hAnsi="BT Curve" w:cs="BT Curve"/>
        </w:rPr>
      </w:pPr>
      <w:r w:rsidRPr="00726C64">
        <w:rPr>
          <w:rFonts w:ascii="BT Curve" w:hAnsi="BT Curve" w:cs="BT Curve"/>
          <w:b/>
        </w:rPr>
        <w:t>Ofcom’ General Conditions of Entitlement A3.2</w:t>
      </w:r>
      <w:r w:rsidRPr="00726C64">
        <w:rPr>
          <w:rFonts w:ascii="BT Curve" w:hAnsi="BT Curve" w:cs="BT Curve"/>
        </w:rPr>
        <w:t xml:space="preserve"> states that within the Telecommunications Industry it is a regulatory requirement for Communications Providers </w:t>
      </w:r>
      <w:r w:rsidRPr="00726C64">
        <w:rPr>
          <w:rFonts w:ascii="BT Curve" w:hAnsi="BT Curve" w:cs="BT Curve"/>
        </w:rPr>
        <w:lastRenderedPageBreak/>
        <w:t xml:space="preserve">(CP’s) to obtain Caller Location Information from their customers and pass that information on to the Call Handling Agency (CHA i.e. BT) in a timely manner, so that accurate and reliable Call Location Information is available, at the time the call is answered by the CHA, for all emergency calls received.  </w:t>
      </w:r>
    </w:p>
    <w:p w14:paraId="2E7D0337" w14:textId="77777777" w:rsidR="00552A54" w:rsidRPr="00726C64" w:rsidRDefault="00552A54" w:rsidP="001D021B">
      <w:pPr>
        <w:pStyle w:val="Heading3"/>
      </w:pPr>
      <w:bookmarkStart w:id="72" w:name="_Toc83651908"/>
      <w:r w:rsidRPr="00726C64">
        <w:t>IP Exchange sub-allocated numbers.</w:t>
      </w:r>
      <w:bookmarkEnd w:id="72"/>
    </w:p>
    <w:p w14:paraId="0CF13019" w14:textId="77777777" w:rsidR="00552A54" w:rsidRPr="00726C64" w:rsidRDefault="00552A54" w:rsidP="001D021B">
      <w:pPr>
        <w:ind w:left="567"/>
        <w:rPr>
          <w:rFonts w:ascii="BT Curve" w:hAnsi="BT Curve" w:cs="BT Curve"/>
        </w:rPr>
      </w:pPr>
      <w:r w:rsidRPr="00726C64">
        <w:rPr>
          <w:rFonts w:ascii="BT Curve" w:hAnsi="BT Curve" w:cs="BT Curve"/>
        </w:rPr>
        <w:t>These are BT numbers that are sub-allocated to CPs. As these numbers are owned by BT (CUPID ID - 001), BT is the only organisation allowed to manage these numbers (in relation to allocation to a CP and updating the ESDB). For these numbers to be activated by a CP, a CP MUST provide via the IP Exchange on-line portal - NUMBER, NAME, ADDRESS &amp; POSTCODE. This information will be passed to the ESDB as the Caller Location Information. Information on how to access the IP Exchange on-line portal and obtain additional guidance on number allocation &amp; activations can be found in the ‘Number Sub-Allocation Handbook (for UK IP Exchange customers.</w:t>
      </w:r>
    </w:p>
    <w:p w14:paraId="1BCEDDC4" w14:textId="77777777" w:rsidR="00552A54" w:rsidRPr="00726C64" w:rsidRDefault="00552A54" w:rsidP="00552A54">
      <w:pPr>
        <w:rPr>
          <w:rFonts w:ascii="BT Curve" w:hAnsi="BT Curve" w:cs="BT Curve"/>
        </w:rPr>
      </w:pPr>
    </w:p>
    <w:p w14:paraId="6A1E61E5" w14:textId="77777777" w:rsidR="00552A54" w:rsidRPr="00726C64" w:rsidRDefault="00552A54" w:rsidP="001D021B">
      <w:pPr>
        <w:ind w:left="567"/>
        <w:rPr>
          <w:rFonts w:ascii="BT Curve" w:hAnsi="BT Curve" w:cs="BT Curve"/>
        </w:rPr>
      </w:pPr>
      <w:r w:rsidRPr="00726C64">
        <w:rPr>
          <w:rFonts w:ascii="BT Curve" w:hAnsi="BT Curve" w:cs="BT Curve"/>
        </w:rPr>
        <w:t>If a CP wishes a number to be imported to IP Exchange (effectively becoming a BT owned number under BT’s CUPID ID (001)), a CP MUST ‘adopt’ this number onto IP Exchange by providing via the IP Exchange on-line portal – NUMBER, NAME, ADDRESS &amp; POSTCODE. This information will be passed to the ESDB as the Caller Location Information. Additional information on number porting can be found in the ‘Number Portability Handbook (for UK IP Exchange customers).</w:t>
      </w:r>
    </w:p>
    <w:p w14:paraId="2A9E8926" w14:textId="77777777" w:rsidR="00552A54" w:rsidRPr="00726C64" w:rsidRDefault="00552A54" w:rsidP="00552A54">
      <w:pPr>
        <w:rPr>
          <w:rFonts w:ascii="BT Curve" w:hAnsi="BT Curve" w:cs="BT Curve"/>
        </w:rPr>
      </w:pPr>
    </w:p>
    <w:p w14:paraId="1F00536B" w14:textId="77777777" w:rsidR="00552A54" w:rsidRPr="00726C64" w:rsidRDefault="00552A54" w:rsidP="001D021B">
      <w:pPr>
        <w:ind w:left="567"/>
        <w:rPr>
          <w:rFonts w:ascii="BT Curve" w:hAnsi="BT Curve" w:cs="BT Curve"/>
        </w:rPr>
      </w:pPr>
      <w:r w:rsidRPr="00726C64">
        <w:rPr>
          <w:rFonts w:ascii="BT Curve" w:hAnsi="BT Curve" w:cs="BT Curve"/>
        </w:rPr>
        <w:t xml:space="preserve">To maintain the information on the ESDB, CPs can either use the ‘Premises Move Tab’ or the ‘ESDB amend Tab’ on the IP Exchange on-line portal. </w:t>
      </w:r>
    </w:p>
    <w:p w14:paraId="6A8CF6D3" w14:textId="77777777" w:rsidR="00552A54" w:rsidRPr="00726C64" w:rsidRDefault="00552A54" w:rsidP="00552A54">
      <w:pPr>
        <w:rPr>
          <w:rFonts w:ascii="BT Curve" w:hAnsi="BT Curve" w:cs="BT Curve"/>
        </w:rPr>
      </w:pPr>
    </w:p>
    <w:p w14:paraId="3CE5FD61" w14:textId="77777777" w:rsidR="00E42CE8" w:rsidRDefault="00552A54" w:rsidP="001D021B">
      <w:pPr>
        <w:ind w:left="567"/>
        <w:rPr>
          <w:rFonts w:ascii="BT Curve" w:hAnsi="BT Curve" w:cs="BT Curve"/>
        </w:rPr>
      </w:pPr>
      <w:r w:rsidRPr="00726C64">
        <w:rPr>
          <w:rFonts w:ascii="BT Curve" w:hAnsi="BT Curve" w:cs="BT Curve"/>
        </w:rPr>
        <w:t>ESDB for IP Exchange sub-allocated numbers can ONLY be updated via the IP Exchange on-line portal.</w:t>
      </w:r>
    </w:p>
    <w:p w14:paraId="5E364E53" w14:textId="77777777" w:rsidR="00E42CE8" w:rsidRDefault="00E42CE8" w:rsidP="00E42CE8">
      <w:pPr>
        <w:rPr>
          <w:rFonts w:ascii="BT Curve" w:hAnsi="BT Curve" w:cs="BT Curve"/>
        </w:rPr>
      </w:pPr>
    </w:p>
    <w:p w14:paraId="6467A90E" w14:textId="77777777" w:rsidR="00552A54" w:rsidRPr="00726C64" w:rsidRDefault="00552A54" w:rsidP="001D021B">
      <w:pPr>
        <w:pStyle w:val="Heading3"/>
      </w:pPr>
      <w:bookmarkStart w:id="73" w:name="_Toc83651909"/>
      <w:r w:rsidRPr="00726C64">
        <w:t>CP Ofcom owned number ranges.</w:t>
      </w:r>
      <w:r w:rsidR="00CD0176" w:rsidRPr="00726C64">
        <w:t xml:space="preserve"> </w:t>
      </w:r>
      <w:r w:rsidR="00CD0176" w:rsidRPr="00726C64">
        <w:rPr>
          <w:i/>
        </w:rPr>
        <w:t>TYPE B</w:t>
      </w:r>
      <w:bookmarkEnd w:id="73"/>
    </w:p>
    <w:p w14:paraId="77CD754B" w14:textId="77777777" w:rsidR="00552A54" w:rsidRPr="00726C64" w:rsidRDefault="00552A54" w:rsidP="001D021B">
      <w:pPr>
        <w:ind w:left="567"/>
        <w:rPr>
          <w:rFonts w:ascii="BT Curve" w:hAnsi="BT Curve" w:cs="BT Curve"/>
        </w:rPr>
      </w:pPr>
      <w:r w:rsidRPr="00726C64">
        <w:rPr>
          <w:rFonts w:ascii="BT Curve" w:hAnsi="BT Curve" w:cs="BT Curve"/>
        </w:rPr>
        <w:t>These are numbers that have been directly allocated to a CP by Ofcom. They are owned by the CP and are the responsibility of the CP to maintain the Caller Location Information held, for these numbers, on the ESDB. The method for updating the ESDB is by sending data files (per CUPID) via ftps to BT’ staging server (Calypso). Records within the data files must be in the emergency file format – EFF.</w:t>
      </w:r>
    </w:p>
    <w:p w14:paraId="2019BE13" w14:textId="77777777" w:rsidR="00552A54" w:rsidRPr="00726C64" w:rsidRDefault="00552A54" w:rsidP="001D021B">
      <w:pPr>
        <w:ind w:firstLine="567"/>
        <w:rPr>
          <w:rFonts w:ascii="BT Curve" w:hAnsi="BT Curve" w:cs="BT Curve"/>
        </w:rPr>
      </w:pPr>
      <w:r w:rsidRPr="00726C64">
        <w:rPr>
          <w:rFonts w:ascii="BT Curve" w:hAnsi="BT Curve" w:cs="BT Curve"/>
        </w:rPr>
        <w:t>NB; CUPIDs should be obtained from Ofcom.</w:t>
      </w:r>
    </w:p>
    <w:p w14:paraId="169DB440" w14:textId="77777777" w:rsidR="00552A54" w:rsidRPr="00726C64" w:rsidRDefault="00552A54" w:rsidP="00552A54">
      <w:pPr>
        <w:rPr>
          <w:rFonts w:ascii="BT Curve" w:hAnsi="BT Curve" w:cs="BT Curve"/>
        </w:rPr>
      </w:pPr>
    </w:p>
    <w:p w14:paraId="3B18AA75" w14:textId="77777777" w:rsidR="00552A54" w:rsidRPr="001D021B" w:rsidRDefault="00552A54" w:rsidP="001D021B">
      <w:pPr>
        <w:pStyle w:val="PlainText"/>
        <w:ind w:firstLine="567"/>
        <w:rPr>
          <w:rFonts w:ascii="BT Curve" w:eastAsia="MS Mincho" w:hAnsi="BT Curve" w:cs="BT Curve"/>
          <w:szCs w:val="22"/>
        </w:rPr>
      </w:pPr>
      <w:r w:rsidRPr="001D021B">
        <w:rPr>
          <w:rFonts w:ascii="BT Curve" w:eastAsia="MS Mincho" w:hAnsi="BT Curve" w:cs="BT Curve"/>
          <w:szCs w:val="22"/>
        </w:rPr>
        <w:t>Access to Calypso (ESDB staging server).</w:t>
      </w:r>
    </w:p>
    <w:p w14:paraId="3C500E9D" w14:textId="77777777" w:rsidR="00552A54" w:rsidRPr="00726C64" w:rsidRDefault="00552A54" w:rsidP="00552A54">
      <w:pPr>
        <w:rPr>
          <w:rFonts w:ascii="BT Curve" w:hAnsi="BT Curve" w:cs="BT Curve"/>
          <w:color w:val="0000FF"/>
        </w:rPr>
      </w:pPr>
    </w:p>
    <w:bookmarkStart w:id="74" w:name="_MON_1515906313"/>
    <w:bookmarkEnd w:id="74"/>
    <w:p w14:paraId="664D7B25" w14:textId="77777777" w:rsidR="00552A54" w:rsidRPr="00726C64" w:rsidRDefault="00552A54" w:rsidP="001D021B">
      <w:pPr>
        <w:ind w:firstLine="567"/>
        <w:rPr>
          <w:rFonts w:ascii="BT Curve" w:hAnsi="BT Curve" w:cs="BT Curve"/>
          <w:color w:val="0000FF"/>
        </w:rPr>
      </w:pPr>
      <w:r w:rsidRPr="00726C64">
        <w:rPr>
          <w:rFonts w:ascii="BT Curve" w:hAnsi="BT Curve" w:cs="BT Curve"/>
        </w:rPr>
        <w:object w:dxaOrig="1537" w:dyaOrig="993" w14:anchorId="4F66BCA8">
          <v:shape id="_x0000_i1026" type="#_x0000_t75" style="width:76.5pt;height:49.5pt" o:ole="">
            <v:imagedata r:id="rId42" o:title=""/>
          </v:shape>
          <o:OLEObject Type="Embed" ProgID="Word.Document.8" ShapeID="_x0000_i1026" DrawAspect="Icon" ObjectID="_1694416025" r:id="rId43">
            <o:FieldCodes>\s</o:FieldCodes>
          </o:OLEObject>
        </w:object>
      </w:r>
    </w:p>
    <w:p w14:paraId="16366FAF" w14:textId="77777777" w:rsidR="00552A54" w:rsidRPr="00726C64" w:rsidRDefault="00552A54" w:rsidP="00552A54">
      <w:pPr>
        <w:rPr>
          <w:rFonts w:ascii="BT Curve" w:hAnsi="BT Curve" w:cs="BT Curve"/>
          <w:color w:val="0000FF"/>
        </w:rPr>
      </w:pPr>
    </w:p>
    <w:p w14:paraId="416747EB" w14:textId="77777777" w:rsidR="00552A54" w:rsidRPr="00726C64" w:rsidRDefault="00552A54" w:rsidP="001D021B">
      <w:pPr>
        <w:ind w:firstLine="567"/>
        <w:rPr>
          <w:rFonts w:ascii="BT Curve" w:hAnsi="BT Curve" w:cs="BT Curve"/>
        </w:rPr>
      </w:pPr>
      <w:r w:rsidRPr="00726C64">
        <w:rPr>
          <w:rFonts w:ascii="BT Curve" w:hAnsi="BT Curve" w:cs="BT Curve"/>
        </w:rPr>
        <w:t>Emergency File Format for 999.</w:t>
      </w:r>
    </w:p>
    <w:bookmarkStart w:id="75" w:name="_MON_1515906376"/>
    <w:bookmarkEnd w:id="75"/>
    <w:p w14:paraId="323ED6D1" w14:textId="77777777" w:rsidR="00552A54" w:rsidRPr="00726C64" w:rsidRDefault="00552A54" w:rsidP="001D021B">
      <w:pPr>
        <w:ind w:firstLine="567"/>
        <w:rPr>
          <w:rFonts w:ascii="BT Curve" w:hAnsi="BT Curve" w:cs="BT Curve"/>
          <w:color w:val="0000FF"/>
        </w:rPr>
      </w:pPr>
      <w:r w:rsidRPr="00726C64">
        <w:rPr>
          <w:rFonts w:ascii="BT Curve" w:hAnsi="BT Curve" w:cs="BT Curve"/>
          <w:color w:val="0000FF"/>
        </w:rPr>
        <w:object w:dxaOrig="1537" w:dyaOrig="993" w14:anchorId="336047C8">
          <v:shape id="_x0000_i1027" type="#_x0000_t75" style="width:76.5pt;height:49.5pt" o:ole="">
            <v:imagedata r:id="rId44" o:title=""/>
          </v:shape>
          <o:OLEObject Type="Embed" ProgID="Word.Document.8" ShapeID="_x0000_i1027" DrawAspect="Icon" ObjectID="_1694416026" r:id="rId45">
            <o:FieldCodes>\s</o:FieldCodes>
          </o:OLEObject>
        </w:object>
      </w:r>
    </w:p>
    <w:p w14:paraId="44C33E37" w14:textId="77777777" w:rsidR="00552A54" w:rsidRPr="00726C64" w:rsidRDefault="00552A54" w:rsidP="001D021B">
      <w:pPr>
        <w:ind w:firstLine="567"/>
        <w:rPr>
          <w:rFonts w:ascii="BT Curve" w:hAnsi="BT Curve" w:cs="BT Curve"/>
        </w:rPr>
      </w:pPr>
      <w:r w:rsidRPr="00726C64">
        <w:rPr>
          <w:rFonts w:ascii="BT Curve" w:hAnsi="BT Curve" w:cs="BT Curve"/>
        </w:rPr>
        <w:t>User Handbook for 999.</w:t>
      </w:r>
    </w:p>
    <w:bookmarkStart w:id="76" w:name="_MON_1515906443"/>
    <w:bookmarkEnd w:id="76"/>
    <w:p w14:paraId="1136A9BC" w14:textId="77777777" w:rsidR="00552A54" w:rsidRPr="00726C64" w:rsidRDefault="00552A54" w:rsidP="001D021B">
      <w:pPr>
        <w:ind w:firstLine="567"/>
        <w:rPr>
          <w:rFonts w:ascii="BT Curve" w:hAnsi="BT Curve" w:cs="BT Curve"/>
        </w:rPr>
      </w:pPr>
      <w:r w:rsidRPr="00726C64">
        <w:rPr>
          <w:rFonts w:ascii="BT Curve" w:hAnsi="BT Curve" w:cs="BT Curve"/>
        </w:rPr>
        <w:object w:dxaOrig="1537" w:dyaOrig="993" w14:anchorId="0FAE99D4">
          <v:shape id="_x0000_i1028" type="#_x0000_t75" style="width:76.5pt;height:49.5pt" o:ole="">
            <v:imagedata r:id="rId46" o:title=""/>
          </v:shape>
          <o:OLEObject Type="Embed" ProgID="Word.Document.12" ShapeID="_x0000_i1028" DrawAspect="Icon" ObjectID="_1694416027" r:id="rId47">
            <o:FieldCodes>\s</o:FieldCodes>
          </o:OLEObject>
        </w:object>
      </w:r>
    </w:p>
    <w:p w14:paraId="189068D1" w14:textId="77777777" w:rsidR="00552A54" w:rsidRPr="00726C64" w:rsidRDefault="00552A54" w:rsidP="00552A54">
      <w:pPr>
        <w:rPr>
          <w:rFonts w:ascii="BT Curve" w:hAnsi="BT Curve" w:cs="BT Curve"/>
        </w:rPr>
      </w:pPr>
    </w:p>
    <w:p w14:paraId="7711D68A" w14:textId="77777777" w:rsidR="00552A54" w:rsidRPr="00726C64" w:rsidRDefault="00552A54" w:rsidP="001D021B">
      <w:pPr>
        <w:ind w:firstLine="567"/>
        <w:rPr>
          <w:rFonts w:ascii="BT Curve" w:hAnsi="BT Curve" w:cs="BT Curve"/>
        </w:rPr>
      </w:pPr>
      <w:r w:rsidRPr="00726C64">
        <w:rPr>
          <w:rFonts w:ascii="BT Curve" w:hAnsi="BT Curve" w:cs="BT Curve"/>
        </w:rPr>
        <w:t>ESDB for CP Ofcom owned numbers can ONLY be updated via Calypso.</w:t>
      </w:r>
    </w:p>
    <w:p w14:paraId="02606A51" w14:textId="77777777" w:rsidR="00552A54" w:rsidRPr="00726C64" w:rsidRDefault="00552A54" w:rsidP="00552A54">
      <w:pPr>
        <w:rPr>
          <w:rFonts w:ascii="BT Curve" w:hAnsi="BT Curve" w:cs="BT Curve"/>
        </w:rPr>
      </w:pPr>
    </w:p>
    <w:p w14:paraId="47DB5468" w14:textId="77777777" w:rsidR="00E42CE8" w:rsidRDefault="00552A54" w:rsidP="001D021B">
      <w:pPr>
        <w:ind w:left="567"/>
        <w:rPr>
          <w:rFonts w:ascii="BT Curve" w:hAnsi="BT Curve" w:cs="BT Curve"/>
        </w:rPr>
      </w:pPr>
      <w:r w:rsidRPr="00726C64">
        <w:rPr>
          <w:rFonts w:ascii="BT Curve" w:hAnsi="BT Curve" w:cs="BT Curve"/>
        </w:rPr>
        <w:t xml:space="preserve">NB; documents provided are for reference only. For all the documentation relating to 999 service establishment, please contact Ian Watson at </w:t>
      </w:r>
      <w:hyperlink r:id="rId48" w:history="1">
        <w:r w:rsidRPr="00726C64">
          <w:rPr>
            <w:rStyle w:val="Hyperlink"/>
            <w:rFonts w:ascii="BT Curve" w:hAnsi="BT Curve" w:cs="BT Curve"/>
            <w:sz w:val="22"/>
          </w:rPr>
          <w:t>999.product.management@bt.com</w:t>
        </w:r>
      </w:hyperlink>
      <w:r w:rsidRPr="00726C64">
        <w:rPr>
          <w:rFonts w:ascii="BT Curve" w:hAnsi="BT Curve" w:cs="BT Curve"/>
        </w:rPr>
        <w:t xml:space="preserve">  </w:t>
      </w:r>
    </w:p>
    <w:p w14:paraId="4441EF5A" w14:textId="77777777" w:rsidR="00552A54" w:rsidRPr="00726C64" w:rsidRDefault="00552A54" w:rsidP="001D021B">
      <w:pPr>
        <w:pStyle w:val="Heading3"/>
      </w:pPr>
      <w:bookmarkStart w:id="77" w:name="_Toc83651910"/>
      <w:r w:rsidRPr="00726C64">
        <w:t>Annual Customer Audits.</w:t>
      </w:r>
      <w:bookmarkEnd w:id="77"/>
    </w:p>
    <w:p w14:paraId="30882ACF" w14:textId="77777777" w:rsidR="00552A54" w:rsidRPr="00726C64" w:rsidRDefault="00552A54" w:rsidP="001D021B">
      <w:pPr>
        <w:ind w:left="567"/>
        <w:rPr>
          <w:rFonts w:ascii="BT Curve" w:hAnsi="BT Curve" w:cs="BT Curve"/>
        </w:rPr>
      </w:pPr>
      <w:r w:rsidRPr="00726C64">
        <w:rPr>
          <w:rFonts w:ascii="BT Curve" w:hAnsi="BT Curve" w:cs="BT Curve"/>
        </w:rPr>
        <w:t>Ofcom has a monitoring and enforcement programme in place to ensure that CPs are compliant with General Conditions of Entitlement A3.2. Discrepancy data information requests from Ofcom, via formal s135s, are sent to BT and individual CPs. Failure to provide Caller Location Information could lead to an Ofcom investigation.</w:t>
      </w:r>
    </w:p>
    <w:p w14:paraId="72DF1C3D" w14:textId="41057342" w:rsidR="00552A54" w:rsidRPr="00726C64" w:rsidRDefault="001D021B" w:rsidP="00552A54">
      <w:pPr>
        <w:rPr>
          <w:rFonts w:ascii="BT Curve" w:hAnsi="BT Curve" w:cs="BT Curve"/>
        </w:rPr>
      </w:pPr>
      <w:r>
        <w:rPr>
          <w:rFonts w:ascii="BT Curve" w:hAnsi="BT Curve" w:cs="BT Curve"/>
        </w:rPr>
        <w:tab/>
      </w:r>
    </w:p>
    <w:p w14:paraId="744B5694" w14:textId="77777777" w:rsidR="00552A54" w:rsidRPr="00726C64" w:rsidRDefault="00552A54" w:rsidP="001D021B">
      <w:pPr>
        <w:ind w:left="567"/>
        <w:rPr>
          <w:rFonts w:ascii="BT Curve" w:hAnsi="BT Curve" w:cs="BT Curve"/>
        </w:rPr>
      </w:pPr>
      <w:r w:rsidRPr="00726C64">
        <w:rPr>
          <w:rFonts w:ascii="BT Curve" w:hAnsi="BT Curve" w:cs="BT Curve"/>
        </w:rPr>
        <w:t xml:space="preserve">To help CPs achieve compliance with Ofcom’ General Conditions of Entitlement A3.2. CPs should conduct an annual audit to compare Caller Location Information held on the CP’s own database with the Caller Location Information held on ESDB.    </w:t>
      </w:r>
    </w:p>
    <w:p w14:paraId="094566E0" w14:textId="77777777" w:rsidR="00552A54" w:rsidRPr="00726C64" w:rsidRDefault="00552A54" w:rsidP="00552A54">
      <w:pPr>
        <w:rPr>
          <w:rFonts w:ascii="BT Curve" w:hAnsi="BT Curve" w:cs="BT Curve"/>
        </w:rPr>
      </w:pPr>
    </w:p>
    <w:p w14:paraId="468863A2" w14:textId="77777777" w:rsidR="00552A54" w:rsidRPr="00726C64" w:rsidRDefault="00552A54" w:rsidP="001D021B">
      <w:pPr>
        <w:ind w:left="567"/>
        <w:rPr>
          <w:rFonts w:ascii="BT Curve" w:hAnsi="BT Curve" w:cs="BT Curve"/>
        </w:rPr>
      </w:pPr>
      <w:r w:rsidRPr="00726C64">
        <w:rPr>
          <w:rFonts w:ascii="BT Curve" w:hAnsi="BT Curve" w:cs="BT Curve"/>
        </w:rPr>
        <w:t xml:space="preserve">IP Exchange has developed an automated audit facility to allow CPs to check the accuracy of their customer information (Caller Location Information) held on ESDB. This facility is available for numbers which have either been imported to IP Exchange or, sub-allocated from IP Exchange. </w:t>
      </w:r>
    </w:p>
    <w:p w14:paraId="796329E5" w14:textId="77777777" w:rsidR="00552A54" w:rsidRPr="00726C64" w:rsidRDefault="00552A54" w:rsidP="00552A54">
      <w:pPr>
        <w:rPr>
          <w:rFonts w:ascii="BT Curve" w:hAnsi="BT Curve" w:cs="BT Curve"/>
        </w:rPr>
      </w:pPr>
    </w:p>
    <w:p w14:paraId="6C4B338B" w14:textId="77777777" w:rsidR="00552A54" w:rsidRPr="00726C64" w:rsidRDefault="00552A54" w:rsidP="00552A54">
      <w:pPr>
        <w:rPr>
          <w:rFonts w:ascii="BT Curve" w:hAnsi="BT Curve" w:cs="BT Curve"/>
        </w:rPr>
      </w:pPr>
    </w:p>
    <w:p w14:paraId="1C05575B" w14:textId="77777777" w:rsidR="00552A54" w:rsidRPr="00726C64" w:rsidRDefault="00552A54" w:rsidP="001D021B">
      <w:pPr>
        <w:ind w:firstLine="567"/>
        <w:rPr>
          <w:rFonts w:ascii="BT Curve" w:hAnsi="BT Curve" w:cs="BT Curve"/>
          <w:b/>
        </w:rPr>
      </w:pPr>
      <w:r w:rsidRPr="00726C64">
        <w:rPr>
          <w:rFonts w:ascii="BT Curve" w:hAnsi="BT Curve" w:cs="BT Curve"/>
          <w:b/>
        </w:rPr>
        <w:t>Audit Process:</w:t>
      </w:r>
    </w:p>
    <w:p w14:paraId="13F4FB47" w14:textId="77777777" w:rsidR="00552A54" w:rsidRPr="00726C64" w:rsidRDefault="00552A54" w:rsidP="001D021B">
      <w:pPr>
        <w:ind w:firstLine="567"/>
        <w:rPr>
          <w:rFonts w:ascii="BT Curve" w:hAnsi="BT Curve" w:cs="BT Curve"/>
        </w:rPr>
      </w:pPr>
      <w:r w:rsidRPr="00726C64">
        <w:rPr>
          <w:rFonts w:ascii="BT Curve" w:hAnsi="BT Curve" w:cs="BT Curve"/>
        </w:rPr>
        <w:t>IP Exchange sub-allocated or Imported numbers.</w:t>
      </w:r>
    </w:p>
    <w:p w14:paraId="385895A1" w14:textId="77777777" w:rsidR="00552A54" w:rsidRPr="00726C64" w:rsidRDefault="00552A54" w:rsidP="00552A54">
      <w:pPr>
        <w:rPr>
          <w:rFonts w:ascii="BT Curve" w:hAnsi="BT Curve" w:cs="BT Curve"/>
        </w:rPr>
      </w:pPr>
    </w:p>
    <w:p w14:paraId="39711C3A" w14:textId="77777777" w:rsidR="00552A54" w:rsidRPr="00726C64" w:rsidRDefault="00552A54" w:rsidP="001D021B">
      <w:pPr>
        <w:ind w:left="567"/>
        <w:rPr>
          <w:rFonts w:ascii="BT Curve" w:hAnsi="BT Curve" w:cs="BT Curve"/>
        </w:rPr>
      </w:pPr>
      <w:r w:rsidRPr="00726C64">
        <w:rPr>
          <w:rFonts w:ascii="BT Curve" w:hAnsi="BT Curve" w:cs="BT Curve"/>
        </w:rPr>
        <w:t>It is essential that CPs have access to Secure Data Exchange &amp; Distribution System (SDEDs) to perform these 999 customer audits.</w:t>
      </w:r>
    </w:p>
    <w:p w14:paraId="4354B5A3" w14:textId="77777777" w:rsidR="00552A54" w:rsidRPr="00726C64" w:rsidRDefault="00552A54" w:rsidP="00552A54">
      <w:pPr>
        <w:rPr>
          <w:rFonts w:ascii="BT Curve" w:hAnsi="BT Curve" w:cs="BT Curve"/>
        </w:rPr>
      </w:pPr>
    </w:p>
    <w:p w14:paraId="23C8FC84" w14:textId="77777777" w:rsidR="00552A54" w:rsidRPr="00726C64" w:rsidRDefault="00552A54" w:rsidP="001D021B">
      <w:pPr>
        <w:ind w:firstLine="360"/>
        <w:rPr>
          <w:rFonts w:ascii="BT Curve" w:hAnsi="BT Curve" w:cs="BT Curve"/>
        </w:rPr>
      </w:pPr>
      <w:r w:rsidRPr="00726C64">
        <w:rPr>
          <w:rFonts w:ascii="BT Curve" w:hAnsi="BT Curve" w:cs="BT Curve"/>
        </w:rPr>
        <w:t>The audit can be completed in three ways:</w:t>
      </w:r>
    </w:p>
    <w:p w14:paraId="708C26AC" w14:textId="77777777" w:rsidR="00552A54" w:rsidRPr="00726C64" w:rsidRDefault="00552A54" w:rsidP="00552A54">
      <w:pPr>
        <w:rPr>
          <w:rFonts w:ascii="BT Curve" w:hAnsi="BT Curve" w:cs="BT Curve"/>
        </w:rPr>
      </w:pPr>
    </w:p>
    <w:p w14:paraId="4BB482B4" w14:textId="77777777" w:rsidR="00552A54" w:rsidRPr="00726C64" w:rsidRDefault="00552A54" w:rsidP="001D021B">
      <w:pPr>
        <w:numPr>
          <w:ilvl w:val="0"/>
          <w:numId w:val="12"/>
        </w:numPr>
        <w:spacing w:line="240" w:lineRule="auto"/>
        <w:ind w:left="851" w:hanging="284"/>
        <w:rPr>
          <w:rFonts w:ascii="BT Curve" w:hAnsi="BT Curve" w:cs="BT Curve"/>
          <w:b/>
        </w:rPr>
      </w:pPr>
      <w:r w:rsidRPr="00726C64">
        <w:rPr>
          <w:rFonts w:ascii="BT Curve" w:hAnsi="BT Curve" w:cs="BT Curve"/>
          <w:b/>
        </w:rPr>
        <w:t>Automated quarterly audit</w:t>
      </w:r>
    </w:p>
    <w:p w14:paraId="670714B8" w14:textId="77777777" w:rsidR="00552A54" w:rsidRPr="00726C64" w:rsidRDefault="00552A54" w:rsidP="00726C64">
      <w:pPr>
        <w:numPr>
          <w:ilvl w:val="1"/>
          <w:numId w:val="27"/>
        </w:numPr>
        <w:spacing w:line="240" w:lineRule="auto"/>
        <w:rPr>
          <w:rFonts w:ascii="BT Curve" w:hAnsi="BT Curve" w:cs="BT Curve"/>
        </w:rPr>
      </w:pPr>
      <w:r w:rsidRPr="00726C64">
        <w:rPr>
          <w:rFonts w:ascii="BT Curve" w:hAnsi="BT Curve" w:cs="BT Curve"/>
        </w:rPr>
        <w:t>On the 28</w:t>
      </w:r>
      <w:r w:rsidRPr="00726C64">
        <w:rPr>
          <w:rFonts w:ascii="BT Curve" w:hAnsi="BT Curve" w:cs="BT Curve"/>
          <w:vertAlign w:val="superscript"/>
        </w:rPr>
        <w:t>th</w:t>
      </w:r>
      <w:r w:rsidRPr="00726C64">
        <w:rPr>
          <w:rFonts w:ascii="BT Curve" w:hAnsi="BT Curve" w:cs="BT Curve"/>
        </w:rPr>
        <w:t xml:space="preserve"> of March, June, September &amp; December, a file will be made available for each of the IP Exchange CPs on their SDEDs account, which will contain their entire number inventory held by IP Exchange.</w:t>
      </w:r>
    </w:p>
    <w:p w14:paraId="15B2D52D" w14:textId="77777777" w:rsidR="00552A54" w:rsidRPr="00726C64" w:rsidRDefault="00552A54" w:rsidP="00726C64">
      <w:pPr>
        <w:numPr>
          <w:ilvl w:val="1"/>
          <w:numId w:val="27"/>
        </w:numPr>
        <w:spacing w:line="240" w:lineRule="auto"/>
        <w:rPr>
          <w:rFonts w:ascii="BT Curve" w:hAnsi="BT Curve" w:cs="BT Curve"/>
        </w:rPr>
      </w:pPr>
      <w:r w:rsidRPr="00726C64">
        <w:rPr>
          <w:rFonts w:ascii="BT Curve" w:hAnsi="BT Curve" w:cs="BT Curve"/>
        </w:rPr>
        <w:t xml:space="preserve">The file ‘ESDB AUDIT report’ will be available via SDEDS (Secure Data Exchange &amp; Distribution System) </w:t>
      </w:r>
    </w:p>
    <w:p w14:paraId="08A8DC45" w14:textId="77777777" w:rsidR="00552A54" w:rsidRPr="00726C64" w:rsidRDefault="00552A54" w:rsidP="00726C64">
      <w:pPr>
        <w:numPr>
          <w:ilvl w:val="1"/>
          <w:numId w:val="27"/>
        </w:numPr>
        <w:spacing w:line="240" w:lineRule="auto"/>
        <w:rPr>
          <w:rFonts w:ascii="BT Curve" w:hAnsi="BT Curve" w:cs="BT Curve"/>
        </w:rPr>
      </w:pPr>
      <w:r w:rsidRPr="00726C64">
        <w:rPr>
          <w:rFonts w:ascii="BT Curve" w:hAnsi="BT Curve" w:cs="BT Curve"/>
        </w:rPr>
        <w:lastRenderedPageBreak/>
        <w:t>CPs will check the data against their own inventory, ensuring that the name and address details match their records.</w:t>
      </w:r>
    </w:p>
    <w:p w14:paraId="5116EA07" w14:textId="77777777" w:rsidR="00552A54" w:rsidRPr="00726C64" w:rsidRDefault="00552A54" w:rsidP="00726C64">
      <w:pPr>
        <w:numPr>
          <w:ilvl w:val="1"/>
          <w:numId w:val="27"/>
        </w:numPr>
        <w:spacing w:line="240" w:lineRule="auto"/>
        <w:rPr>
          <w:rFonts w:ascii="BT Curve" w:hAnsi="BT Curve" w:cs="BT Curve"/>
        </w:rPr>
      </w:pPr>
      <w:r w:rsidRPr="00726C64">
        <w:rPr>
          <w:rFonts w:ascii="BT Curve" w:hAnsi="BT Curve" w:cs="BT Curve"/>
        </w:rPr>
        <w:t>On SDEDs our CPs will have access to an ESDB Macro input file' for the return of their amendments and missing records.</w:t>
      </w:r>
    </w:p>
    <w:p w14:paraId="771CF9C3" w14:textId="77777777" w:rsidR="00552A54" w:rsidRPr="00726C64" w:rsidRDefault="00552A54" w:rsidP="00726C64">
      <w:pPr>
        <w:numPr>
          <w:ilvl w:val="1"/>
          <w:numId w:val="27"/>
        </w:numPr>
        <w:spacing w:line="240" w:lineRule="auto"/>
        <w:rPr>
          <w:rFonts w:ascii="BT Curve" w:hAnsi="BT Curve" w:cs="BT Curve"/>
        </w:rPr>
      </w:pPr>
      <w:r w:rsidRPr="00726C64">
        <w:rPr>
          <w:rFonts w:ascii="BT Curve" w:hAnsi="BT Curve" w:cs="BT Curve"/>
        </w:rPr>
        <w:t>CPs to follow the format within the instructions tab of the macro input file.</w:t>
      </w:r>
    </w:p>
    <w:p w14:paraId="2DA6AB45" w14:textId="77777777" w:rsidR="00552A54" w:rsidRPr="00726C64" w:rsidRDefault="00552A54" w:rsidP="00726C64">
      <w:pPr>
        <w:numPr>
          <w:ilvl w:val="1"/>
          <w:numId w:val="27"/>
        </w:numPr>
        <w:spacing w:line="240" w:lineRule="auto"/>
        <w:rPr>
          <w:rFonts w:ascii="BT Curve" w:hAnsi="BT Curve" w:cs="BT Curve"/>
        </w:rPr>
      </w:pPr>
      <w:r w:rsidRPr="00726C64">
        <w:rPr>
          <w:rFonts w:ascii="BT Curve" w:hAnsi="BT Curve" w:cs="BT Curve"/>
        </w:rPr>
        <w:t>It is essential that CPs enter the correct DUNSID, as this will automatically populate the input file with the required naming convention for the Secure Data Exchange &amp; Distribution System (SDEDs).</w:t>
      </w:r>
    </w:p>
    <w:p w14:paraId="6E05529A" w14:textId="77777777" w:rsidR="00552A54" w:rsidRPr="00726C64" w:rsidRDefault="00552A54" w:rsidP="00726C64">
      <w:pPr>
        <w:numPr>
          <w:ilvl w:val="1"/>
          <w:numId w:val="27"/>
        </w:numPr>
        <w:spacing w:line="240" w:lineRule="auto"/>
        <w:rPr>
          <w:rFonts w:ascii="BT Curve" w:hAnsi="BT Curve" w:cs="BT Curve"/>
        </w:rPr>
      </w:pPr>
      <w:r w:rsidRPr="00726C64">
        <w:rPr>
          <w:rFonts w:ascii="BT Curve" w:hAnsi="BT Curve" w:cs="BT Curve"/>
        </w:rPr>
        <w:t>After completing the inputs, the CP select ‘generate CSV’ option to create the input file to upload to SDEDs.</w:t>
      </w:r>
    </w:p>
    <w:p w14:paraId="5D3EC44C" w14:textId="77777777" w:rsidR="00552A54" w:rsidRPr="00726C64" w:rsidRDefault="00552A54" w:rsidP="00726C64">
      <w:pPr>
        <w:numPr>
          <w:ilvl w:val="1"/>
          <w:numId w:val="27"/>
        </w:numPr>
        <w:spacing w:line="240" w:lineRule="auto"/>
        <w:rPr>
          <w:rFonts w:ascii="BT Curve" w:hAnsi="BT Curve" w:cs="BT Curve"/>
        </w:rPr>
      </w:pPr>
      <w:r w:rsidRPr="00726C64">
        <w:rPr>
          <w:rFonts w:ascii="BT Curve" w:hAnsi="BT Curve" w:cs="BT Curve"/>
        </w:rPr>
        <w:t>If a CP has already completed a yearly audit and doesn’t wish to complete additional quarterly audits, they can upload the acknowledgement file (blank file) using the ESDB macro to supress the audit/reminder KCIs.</w:t>
      </w:r>
    </w:p>
    <w:p w14:paraId="4BFD763E" w14:textId="77777777" w:rsidR="00552A54" w:rsidRPr="00726C64" w:rsidRDefault="00552A54" w:rsidP="00552A54">
      <w:pPr>
        <w:ind w:left="720"/>
        <w:rPr>
          <w:rFonts w:ascii="BT Curve" w:hAnsi="BT Curve" w:cs="BT Curve"/>
        </w:rPr>
      </w:pPr>
    </w:p>
    <w:p w14:paraId="55AE122C" w14:textId="77777777" w:rsidR="00552A54" w:rsidRPr="00726C64" w:rsidRDefault="00552A54" w:rsidP="001D021B">
      <w:pPr>
        <w:ind w:firstLine="567"/>
        <w:rPr>
          <w:rFonts w:ascii="BT Curve" w:hAnsi="BT Curve" w:cs="BT Curve"/>
        </w:rPr>
      </w:pPr>
      <w:r w:rsidRPr="00726C64">
        <w:rPr>
          <w:rFonts w:ascii="BT Curve" w:hAnsi="BT Curve" w:cs="BT Curve"/>
        </w:rPr>
        <w:t>Key points to note</w:t>
      </w:r>
    </w:p>
    <w:p w14:paraId="11FC002C" w14:textId="77777777" w:rsidR="00552A54" w:rsidRPr="00726C64" w:rsidRDefault="00552A54" w:rsidP="001D021B">
      <w:pPr>
        <w:ind w:left="567"/>
        <w:rPr>
          <w:rFonts w:ascii="BT Curve" w:hAnsi="BT Curve" w:cs="BT Curve"/>
        </w:rPr>
      </w:pPr>
      <w:r w:rsidRPr="00726C64">
        <w:rPr>
          <w:rFonts w:ascii="BT Curve" w:hAnsi="BT Curve" w:cs="BT Curve"/>
        </w:rPr>
        <w:t>The maximum number of records that can be uploaded in a single day is 50,000. This can be sent in a single or multiple file(s) but the total must not exceed 50,000 per day.</w:t>
      </w:r>
    </w:p>
    <w:p w14:paraId="0B9F57D4" w14:textId="77777777" w:rsidR="00552A54" w:rsidRPr="00726C64" w:rsidRDefault="00552A54" w:rsidP="00552A54">
      <w:pPr>
        <w:rPr>
          <w:rFonts w:ascii="BT Curve" w:hAnsi="BT Curve" w:cs="BT Curve"/>
        </w:rPr>
      </w:pPr>
    </w:p>
    <w:p w14:paraId="7AF90A32" w14:textId="77777777" w:rsidR="00552A54" w:rsidRPr="00726C64" w:rsidRDefault="00552A54" w:rsidP="001D021B">
      <w:pPr>
        <w:ind w:left="567"/>
        <w:rPr>
          <w:rFonts w:ascii="BT Curve" w:hAnsi="BT Curve" w:cs="BT Curve"/>
        </w:rPr>
      </w:pPr>
      <w:r w:rsidRPr="00726C64">
        <w:rPr>
          <w:rFonts w:ascii="BT Curve" w:hAnsi="BT Curve" w:cs="BT Curve"/>
        </w:rPr>
        <w:t>For example, the CP can send one file containing 30,000 records and a second file with 20,000 records. But if the second file also contains 30,000 records, then the CP will receive an error and the additional records will be rejected back with Error Code 309 within your SDEDs response file.</w:t>
      </w:r>
    </w:p>
    <w:p w14:paraId="3F092A7B" w14:textId="05C0088B" w:rsidR="00552A54" w:rsidRPr="00726C64" w:rsidRDefault="001D021B" w:rsidP="00552A54">
      <w:pPr>
        <w:rPr>
          <w:rFonts w:ascii="BT Curve" w:hAnsi="BT Curve" w:cs="BT Curve"/>
        </w:rPr>
      </w:pPr>
      <w:r>
        <w:rPr>
          <w:rFonts w:ascii="BT Curve" w:hAnsi="BT Curve" w:cs="BT Curve"/>
        </w:rPr>
        <w:tab/>
      </w:r>
    </w:p>
    <w:p w14:paraId="5DAF9682" w14:textId="77777777" w:rsidR="00552A54" w:rsidRPr="00726C64" w:rsidRDefault="00552A54" w:rsidP="001D021B">
      <w:pPr>
        <w:ind w:left="567"/>
        <w:rPr>
          <w:rFonts w:ascii="BT Curve" w:hAnsi="BT Curve" w:cs="BT Curve"/>
        </w:rPr>
      </w:pPr>
      <w:r w:rsidRPr="00726C64">
        <w:rPr>
          <w:rFonts w:ascii="BT Curve" w:hAnsi="BT Curve" w:cs="BT Curve"/>
        </w:rPr>
        <w:t>Our systems can process a maximum of 19,000 records per day, so a file with 38,000 records will take 2 days to process.</w:t>
      </w:r>
    </w:p>
    <w:p w14:paraId="342DF3A9" w14:textId="77777777" w:rsidR="00552A54" w:rsidRPr="00726C64" w:rsidRDefault="00552A54" w:rsidP="00552A54">
      <w:pPr>
        <w:rPr>
          <w:rFonts w:ascii="BT Curve" w:hAnsi="BT Curve" w:cs="BT Curve"/>
        </w:rPr>
      </w:pPr>
    </w:p>
    <w:p w14:paraId="61E96C97" w14:textId="77777777" w:rsidR="00552A54" w:rsidRPr="00726C64" w:rsidRDefault="00552A54" w:rsidP="001D021B">
      <w:pPr>
        <w:ind w:firstLine="567"/>
        <w:rPr>
          <w:rFonts w:ascii="BT Curve" w:hAnsi="BT Curve" w:cs="BT Curve"/>
        </w:rPr>
      </w:pPr>
      <w:r w:rsidRPr="00726C64">
        <w:rPr>
          <w:rFonts w:ascii="BT Curve" w:hAnsi="BT Curve" w:cs="BT Curve"/>
        </w:rPr>
        <w:t>KCIs (Keep the Customer Informed)</w:t>
      </w:r>
    </w:p>
    <w:p w14:paraId="52F7C0A9" w14:textId="77777777" w:rsidR="00552A54" w:rsidRPr="00726C64" w:rsidRDefault="00552A54" w:rsidP="001D021B">
      <w:pPr>
        <w:ind w:firstLine="567"/>
        <w:rPr>
          <w:rFonts w:ascii="BT Curve" w:hAnsi="BT Curve" w:cs="BT Curve"/>
        </w:rPr>
      </w:pPr>
      <w:r w:rsidRPr="00726C64">
        <w:rPr>
          <w:rFonts w:ascii="BT Curve" w:hAnsi="BT Curve" w:cs="BT Curve"/>
        </w:rPr>
        <w:t>A KCI will be sent when the audit file is made available.</w:t>
      </w:r>
    </w:p>
    <w:p w14:paraId="05A6EB24" w14:textId="77777777" w:rsidR="00552A54" w:rsidRPr="00726C64" w:rsidRDefault="00552A54" w:rsidP="001D021B">
      <w:pPr>
        <w:ind w:firstLine="567"/>
        <w:rPr>
          <w:rFonts w:ascii="BT Curve" w:hAnsi="BT Curve" w:cs="BT Curve"/>
        </w:rPr>
      </w:pPr>
      <w:r w:rsidRPr="00726C64">
        <w:rPr>
          <w:rFonts w:ascii="BT Curve" w:hAnsi="BT Curve" w:cs="BT Curve"/>
        </w:rPr>
        <w:t>Two additional KCI reminders will be sent at weekly intervals.</w:t>
      </w:r>
    </w:p>
    <w:p w14:paraId="6F976C16" w14:textId="77777777" w:rsidR="00552A54" w:rsidRPr="00726C64" w:rsidRDefault="00552A54" w:rsidP="001D021B">
      <w:pPr>
        <w:ind w:firstLine="567"/>
        <w:rPr>
          <w:rFonts w:ascii="BT Curve" w:hAnsi="BT Curve" w:cs="BT Curve"/>
        </w:rPr>
      </w:pPr>
      <w:r w:rsidRPr="00726C64">
        <w:rPr>
          <w:rFonts w:ascii="BT Curve" w:hAnsi="BT Curve" w:cs="BT Curve"/>
        </w:rPr>
        <w:t>Escalation to follow if no action taken by the CP.</w:t>
      </w:r>
    </w:p>
    <w:p w14:paraId="1F1A880C" w14:textId="77777777" w:rsidR="00212916" w:rsidRPr="00726C64" w:rsidRDefault="00212916" w:rsidP="00726C64">
      <w:pPr>
        <w:ind w:left="720"/>
        <w:rPr>
          <w:rFonts w:ascii="BT Curve" w:hAnsi="BT Curve" w:cs="BT Curve"/>
          <w:b/>
        </w:rPr>
      </w:pPr>
    </w:p>
    <w:p w14:paraId="12FA7239" w14:textId="77777777" w:rsidR="00552A54" w:rsidRPr="00726C64" w:rsidRDefault="00552A54" w:rsidP="001D021B">
      <w:pPr>
        <w:ind w:firstLine="567"/>
        <w:rPr>
          <w:rFonts w:ascii="BT Curve" w:hAnsi="BT Curve" w:cs="BT Curve"/>
          <w:b/>
        </w:rPr>
      </w:pPr>
      <w:r w:rsidRPr="00726C64">
        <w:rPr>
          <w:rFonts w:ascii="BT Curve" w:hAnsi="BT Curve" w:cs="BT Curve"/>
          <w:b/>
        </w:rPr>
        <w:t>Uploading your input file to SDEDs</w:t>
      </w:r>
    </w:p>
    <w:p w14:paraId="2CFCBE10" w14:textId="77777777" w:rsidR="00552A54" w:rsidRPr="00726C64" w:rsidRDefault="00552A54" w:rsidP="009F5E45">
      <w:pPr>
        <w:ind w:left="567"/>
        <w:rPr>
          <w:rFonts w:ascii="BT Curve" w:hAnsi="BT Curve" w:cs="BT Curve"/>
        </w:rPr>
      </w:pPr>
      <w:r w:rsidRPr="00726C64">
        <w:rPr>
          <w:rFonts w:ascii="BT Curve" w:hAnsi="BT Curve" w:cs="BT Curve"/>
        </w:rPr>
        <w:t>CPs will need to access the ‘IPEXESDB’ folders within your SDEDs account. The folder will contain ‘Request’, ‘Response’ and ‘Archive’ sub-folders. Please note:</w:t>
      </w:r>
    </w:p>
    <w:p w14:paraId="77143EFB" w14:textId="77777777" w:rsidR="00552A54" w:rsidRPr="00726C64" w:rsidRDefault="00552A54" w:rsidP="00552A54">
      <w:pPr>
        <w:rPr>
          <w:rFonts w:ascii="BT Curve" w:hAnsi="BT Curve" w:cs="BT Curve"/>
        </w:rPr>
      </w:pPr>
    </w:p>
    <w:p w14:paraId="5EC114D9" w14:textId="77777777" w:rsidR="00552A54" w:rsidRPr="00726C64" w:rsidRDefault="00552A54" w:rsidP="009F5E45">
      <w:pPr>
        <w:numPr>
          <w:ilvl w:val="0"/>
          <w:numId w:val="13"/>
        </w:numPr>
        <w:spacing w:line="240" w:lineRule="auto"/>
        <w:ind w:left="993" w:hanging="426"/>
        <w:rPr>
          <w:rFonts w:ascii="BT Curve" w:hAnsi="BT Curve" w:cs="BT Curve"/>
        </w:rPr>
      </w:pPr>
      <w:r w:rsidRPr="00726C64">
        <w:rPr>
          <w:rFonts w:ascii="BT Curve" w:hAnsi="BT Curve" w:cs="BT Curve"/>
        </w:rPr>
        <w:t xml:space="preserve">CPs should upload their input file to the Request folder and download the output file from the Response folder. </w:t>
      </w:r>
    </w:p>
    <w:p w14:paraId="3049B7CD" w14:textId="77777777" w:rsidR="00552A54" w:rsidRPr="00726C64" w:rsidRDefault="00552A54" w:rsidP="009F5E45">
      <w:pPr>
        <w:numPr>
          <w:ilvl w:val="0"/>
          <w:numId w:val="13"/>
        </w:numPr>
        <w:spacing w:line="240" w:lineRule="auto"/>
        <w:ind w:left="993" w:hanging="426"/>
        <w:rPr>
          <w:rFonts w:ascii="BT Curve" w:hAnsi="BT Curve" w:cs="BT Curve"/>
        </w:rPr>
      </w:pPr>
      <w:r w:rsidRPr="00726C64">
        <w:rPr>
          <w:rFonts w:ascii="BT Curve" w:hAnsi="BT Curve" w:cs="BT Curve"/>
        </w:rPr>
        <w:t xml:space="preserve">The Response (or ‘output’) file will have the same date as the Input file. To allow the CP to reconcile their data against the input file, multiple output files will be identified with the same date as the input file. </w:t>
      </w:r>
    </w:p>
    <w:p w14:paraId="171D0DB0" w14:textId="77777777" w:rsidR="00552A54" w:rsidRPr="00726C64" w:rsidRDefault="00552A54" w:rsidP="009F5E45">
      <w:pPr>
        <w:numPr>
          <w:ilvl w:val="0"/>
          <w:numId w:val="13"/>
        </w:numPr>
        <w:spacing w:line="240" w:lineRule="auto"/>
        <w:ind w:left="993" w:hanging="426"/>
        <w:rPr>
          <w:rFonts w:ascii="BT Curve" w:hAnsi="BT Curve" w:cs="BT Curve"/>
        </w:rPr>
      </w:pPr>
      <w:r w:rsidRPr="00726C64">
        <w:rPr>
          <w:rFonts w:ascii="BT Curve" w:hAnsi="BT Curve" w:cs="BT Curve"/>
        </w:rPr>
        <w:t>The Response file will contain final status error codes only.</w:t>
      </w:r>
    </w:p>
    <w:p w14:paraId="50A2E716" w14:textId="77777777" w:rsidR="00552A54" w:rsidRPr="00726C64" w:rsidRDefault="00552A54" w:rsidP="009F5E45">
      <w:pPr>
        <w:numPr>
          <w:ilvl w:val="0"/>
          <w:numId w:val="13"/>
        </w:numPr>
        <w:spacing w:line="240" w:lineRule="auto"/>
        <w:ind w:left="993" w:hanging="426"/>
        <w:rPr>
          <w:rFonts w:ascii="BT Curve" w:hAnsi="BT Curve" w:cs="BT Curve"/>
        </w:rPr>
      </w:pPr>
      <w:r w:rsidRPr="00726C64">
        <w:rPr>
          <w:rFonts w:ascii="BT Curve" w:hAnsi="BT Curve" w:cs="BT Curve"/>
        </w:rPr>
        <w:t>The Response file will remain in the Response folder for 5 days before moving to the Archive folder.  It will be kept in the Archive folder for 15 days and then permanently removed.</w:t>
      </w:r>
    </w:p>
    <w:p w14:paraId="45928F2D" w14:textId="77777777" w:rsidR="00552A54" w:rsidRPr="00726C64" w:rsidRDefault="00552A54" w:rsidP="00552A54">
      <w:pPr>
        <w:rPr>
          <w:rFonts w:ascii="BT Curve" w:hAnsi="BT Curve" w:cs="BT Curve"/>
        </w:rPr>
      </w:pPr>
    </w:p>
    <w:p w14:paraId="228B91DB" w14:textId="77777777" w:rsidR="00552A54" w:rsidRPr="00726C64" w:rsidRDefault="00552A54" w:rsidP="001D021B">
      <w:pPr>
        <w:ind w:firstLine="720"/>
        <w:rPr>
          <w:rFonts w:ascii="BT Curve" w:hAnsi="BT Curve" w:cs="BT Curve"/>
        </w:rPr>
      </w:pPr>
      <w:r w:rsidRPr="00726C64">
        <w:rPr>
          <w:rFonts w:ascii="BT Curve" w:hAnsi="BT Curve" w:cs="BT Curve"/>
        </w:rPr>
        <w:t>999 Confirmation and Error Code Messages</w:t>
      </w:r>
    </w:p>
    <w:p w14:paraId="5F675699" w14:textId="77777777" w:rsidR="00552A54" w:rsidRPr="00726C64" w:rsidRDefault="00552A54" w:rsidP="00552A54">
      <w:pPr>
        <w:rPr>
          <w:rFonts w:ascii="BT Curve" w:hAnsi="BT Curve" w:cs="BT Curve"/>
        </w:rPr>
      </w:pPr>
      <w:r w:rsidRPr="00726C64">
        <w:rPr>
          <w:rFonts w:ascii="BT Curve" w:hAnsi="BT Curve" w:cs="BT Curve"/>
        </w:rPr>
        <w:t xml:space="preserve"> </w:t>
      </w:r>
    </w:p>
    <w:bookmarkStart w:id="78" w:name="_MON_1473755326"/>
    <w:bookmarkEnd w:id="78"/>
    <w:p w14:paraId="1A7215D5" w14:textId="77777777" w:rsidR="00552A54" w:rsidRPr="00726C64" w:rsidRDefault="00552A54" w:rsidP="00251BF8">
      <w:pPr>
        <w:ind w:firstLine="567"/>
        <w:rPr>
          <w:rFonts w:ascii="BT Curve" w:hAnsi="BT Curve" w:cs="BT Curve"/>
        </w:rPr>
      </w:pPr>
      <w:r w:rsidRPr="00726C64">
        <w:rPr>
          <w:rFonts w:ascii="BT Curve" w:hAnsi="BT Curve" w:cs="BT Curve"/>
        </w:rPr>
        <w:object w:dxaOrig="1530" w:dyaOrig="1002" w14:anchorId="38500925">
          <v:shape id="_x0000_i1029" type="#_x0000_t75" style="width:76.5pt;height:50.25pt" o:ole="">
            <v:imagedata r:id="rId49" o:title=""/>
          </v:shape>
          <o:OLEObject Type="Embed" ProgID="Word.Document.12" ShapeID="_x0000_i1029" DrawAspect="Icon" ObjectID="_1694416028" r:id="rId50">
            <o:FieldCodes>\s</o:FieldCodes>
          </o:OLEObject>
        </w:object>
      </w:r>
    </w:p>
    <w:p w14:paraId="46B16DAE" w14:textId="77777777" w:rsidR="00552A54" w:rsidRPr="00726C64" w:rsidRDefault="00552A54" w:rsidP="00552A54">
      <w:pPr>
        <w:rPr>
          <w:rFonts w:ascii="BT Curve" w:hAnsi="BT Curve" w:cs="BT Curve"/>
        </w:rPr>
      </w:pPr>
      <w:r w:rsidRPr="00726C64">
        <w:rPr>
          <w:rFonts w:ascii="BT Curve" w:hAnsi="BT Curve" w:cs="BT Curve"/>
        </w:rPr>
        <w:tab/>
      </w:r>
    </w:p>
    <w:p w14:paraId="1FC98680" w14:textId="77777777" w:rsidR="00552A54" w:rsidRPr="00726C64" w:rsidRDefault="00552A54" w:rsidP="009F5E45">
      <w:pPr>
        <w:numPr>
          <w:ilvl w:val="0"/>
          <w:numId w:val="12"/>
        </w:numPr>
        <w:spacing w:line="240" w:lineRule="auto"/>
        <w:ind w:left="851" w:hanging="284"/>
        <w:rPr>
          <w:rFonts w:ascii="BT Curve" w:hAnsi="BT Curve" w:cs="BT Curve"/>
          <w:b/>
        </w:rPr>
      </w:pPr>
      <w:r w:rsidRPr="00726C64">
        <w:rPr>
          <w:rFonts w:ascii="BT Curve" w:hAnsi="BT Curve" w:cs="BT Curve"/>
          <w:b/>
        </w:rPr>
        <w:t>Ad hoc audit request (monthly)</w:t>
      </w:r>
    </w:p>
    <w:p w14:paraId="1139B19F" w14:textId="77777777" w:rsidR="00726C64" w:rsidRPr="00726C64" w:rsidRDefault="00726C64" w:rsidP="00726C64">
      <w:pPr>
        <w:pStyle w:val="ListParagraph"/>
        <w:numPr>
          <w:ilvl w:val="0"/>
          <w:numId w:val="28"/>
        </w:numPr>
        <w:spacing w:line="240" w:lineRule="auto"/>
        <w:contextualSpacing w:val="0"/>
        <w:rPr>
          <w:rFonts w:ascii="BT Curve" w:hAnsi="BT Curve" w:cs="BT Curve"/>
          <w:vanish/>
        </w:rPr>
      </w:pPr>
    </w:p>
    <w:p w14:paraId="6D5FE16C" w14:textId="77777777" w:rsidR="00726C64" w:rsidRPr="00726C64" w:rsidRDefault="00726C64" w:rsidP="00726C64">
      <w:pPr>
        <w:pStyle w:val="ListParagraph"/>
        <w:numPr>
          <w:ilvl w:val="0"/>
          <w:numId w:val="28"/>
        </w:numPr>
        <w:spacing w:line="240" w:lineRule="auto"/>
        <w:contextualSpacing w:val="0"/>
        <w:rPr>
          <w:rFonts w:ascii="BT Curve" w:hAnsi="BT Curve" w:cs="BT Curve"/>
          <w:vanish/>
        </w:rPr>
      </w:pPr>
    </w:p>
    <w:p w14:paraId="1257E313" w14:textId="77777777" w:rsidR="00552A54" w:rsidRPr="00726C64" w:rsidRDefault="00552A54" w:rsidP="00726C64">
      <w:pPr>
        <w:numPr>
          <w:ilvl w:val="1"/>
          <w:numId w:val="28"/>
        </w:numPr>
        <w:spacing w:line="240" w:lineRule="auto"/>
        <w:rPr>
          <w:rFonts w:ascii="BT Curve" w:hAnsi="BT Curve" w:cs="BT Curve"/>
        </w:rPr>
      </w:pPr>
      <w:r w:rsidRPr="00726C64">
        <w:rPr>
          <w:rFonts w:ascii="BT Curve" w:hAnsi="BT Curve" w:cs="BT Curve"/>
        </w:rPr>
        <w:t>A new monthly audit file can be requested from the 28</w:t>
      </w:r>
      <w:r w:rsidRPr="00726C64">
        <w:rPr>
          <w:rFonts w:ascii="BT Curve" w:hAnsi="BT Curve" w:cs="BT Curve"/>
          <w:vertAlign w:val="superscript"/>
        </w:rPr>
        <w:t>th</w:t>
      </w:r>
      <w:r w:rsidRPr="00726C64">
        <w:rPr>
          <w:rFonts w:ascii="BT Curve" w:hAnsi="BT Curve" w:cs="BT Curve"/>
        </w:rPr>
        <w:t xml:space="preserve"> of each month.</w:t>
      </w:r>
    </w:p>
    <w:p w14:paraId="50AF06AD" w14:textId="77777777" w:rsidR="00552A54" w:rsidRPr="00726C64" w:rsidRDefault="00552A54" w:rsidP="00726C64">
      <w:pPr>
        <w:numPr>
          <w:ilvl w:val="1"/>
          <w:numId w:val="28"/>
        </w:numPr>
        <w:spacing w:line="240" w:lineRule="auto"/>
        <w:rPr>
          <w:rFonts w:ascii="BT Curve" w:hAnsi="BT Curve" w:cs="BT Curve"/>
        </w:rPr>
      </w:pPr>
      <w:r w:rsidRPr="00726C64">
        <w:rPr>
          <w:rFonts w:ascii="BT Curve" w:hAnsi="BT Curve" w:cs="BT Curve"/>
        </w:rPr>
        <w:t>To request the Ad hoc audit file, on SDEDs, select the Ad hoc request tab within the ESDB Macro input file.</w:t>
      </w:r>
    </w:p>
    <w:p w14:paraId="659FEC38" w14:textId="77777777" w:rsidR="00552A54" w:rsidRPr="00726C64" w:rsidRDefault="00552A54" w:rsidP="00552A54">
      <w:pPr>
        <w:ind w:left="720"/>
        <w:rPr>
          <w:rFonts w:ascii="BT Curve" w:hAnsi="BT Curve" w:cs="BT Curve"/>
        </w:rPr>
      </w:pPr>
    </w:p>
    <w:p w14:paraId="43360439" w14:textId="77777777" w:rsidR="00552A54" w:rsidRPr="00726C64" w:rsidRDefault="00552A54" w:rsidP="00552A54">
      <w:pPr>
        <w:ind w:left="720"/>
        <w:rPr>
          <w:rFonts w:ascii="BT Curve" w:hAnsi="BT Curve" w:cs="BT Curve"/>
        </w:rPr>
      </w:pPr>
      <w:r w:rsidRPr="00726C64">
        <w:rPr>
          <w:rFonts w:ascii="BT Curve" w:hAnsi="BT Curve" w:cs="BT Curve"/>
        </w:rPr>
        <w:t>Note: Remaining process follows on from point C in section 1 above.</w:t>
      </w:r>
    </w:p>
    <w:p w14:paraId="0A4CDD6C" w14:textId="77777777" w:rsidR="00552A54" w:rsidRPr="00726C64" w:rsidRDefault="00552A54" w:rsidP="00552A54">
      <w:pPr>
        <w:rPr>
          <w:rFonts w:ascii="BT Curve" w:hAnsi="BT Curve" w:cs="BT Curve"/>
        </w:rPr>
      </w:pPr>
    </w:p>
    <w:p w14:paraId="41D71C20" w14:textId="77777777" w:rsidR="00552A54" w:rsidRPr="00726C64" w:rsidRDefault="00552A54" w:rsidP="009F5E45">
      <w:pPr>
        <w:numPr>
          <w:ilvl w:val="0"/>
          <w:numId w:val="12"/>
        </w:numPr>
        <w:spacing w:line="240" w:lineRule="auto"/>
        <w:ind w:left="851" w:hanging="284"/>
        <w:rPr>
          <w:rFonts w:ascii="BT Curve" w:hAnsi="BT Curve" w:cs="BT Curve"/>
          <w:b/>
        </w:rPr>
      </w:pPr>
      <w:r w:rsidRPr="00726C64">
        <w:rPr>
          <w:rFonts w:ascii="BT Curve" w:hAnsi="BT Curve" w:cs="BT Curve"/>
          <w:b/>
        </w:rPr>
        <w:t xml:space="preserve">Customer can request an inventory comparison </w:t>
      </w:r>
      <w:r w:rsidRPr="00726C64">
        <w:rPr>
          <w:rFonts w:ascii="BT Curve" w:hAnsi="BT Curve" w:cs="BT Curve"/>
          <w:b/>
          <w:color w:val="FF0000"/>
        </w:rPr>
        <w:t>(not yet available TBC)</w:t>
      </w:r>
    </w:p>
    <w:p w14:paraId="745ED1B0" w14:textId="77777777" w:rsidR="00726C64" w:rsidRPr="00726C64" w:rsidRDefault="00726C64" w:rsidP="009F5E45">
      <w:pPr>
        <w:pStyle w:val="ListParagraph"/>
        <w:numPr>
          <w:ilvl w:val="1"/>
          <w:numId w:val="12"/>
        </w:numPr>
        <w:ind w:left="1276" w:hanging="425"/>
        <w:rPr>
          <w:rFonts w:ascii="BT Curve" w:hAnsi="BT Curve" w:cs="BT Curve"/>
        </w:rPr>
      </w:pPr>
      <w:r w:rsidRPr="00726C64">
        <w:rPr>
          <w:rFonts w:ascii="BT Curve" w:hAnsi="BT Curve" w:cs="BT Curve"/>
        </w:rPr>
        <w:t>On SDEDs our CPs will have access to an ESDB Macro input file’, the CP will input the data and generate a .csv file and rename the file using the following format: &lt;DUNSID&gt;)_CPAUDIT_&lt;YYYYMMDDHHmmss&gt;.csv</w:t>
      </w:r>
    </w:p>
    <w:p w14:paraId="749F3383" w14:textId="77777777" w:rsidR="00726C64" w:rsidRPr="00726C64" w:rsidRDefault="00726C64" w:rsidP="00726C64">
      <w:pPr>
        <w:spacing w:line="240" w:lineRule="auto"/>
        <w:ind w:left="1282"/>
        <w:rPr>
          <w:rFonts w:ascii="BT Curve" w:hAnsi="BT Curve" w:cs="BT Curve"/>
          <w:b/>
        </w:rPr>
      </w:pPr>
    </w:p>
    <w:p w14:paraId="1A881C0F" w14:textId="77777777" w:rsidR="00552A54" w:rsidRPr="00726C64" w:rsidRDefault="00552A54" w:rsidP="00552A54">
      <w:pPr>
        <w:rPr>
          <w:rFonts w:ascii="BT Curve" w:hAnsi="BT Curve" w:cs="BT Curve"/>
        </w:rPr>
      </w:pPr>
    </w:p>
    <w:p w14:paraId="72A91B7A" w14:textId="77777777" w:rsidR="00552A54" w:rsidRPr="00726C64" w:rsidRDefault="00552A54" w:rsidP="009F5E45">
      <w:pPr>
        <w:ind w:firstLine="720"/>
        <w:rPr>
          <w:rFonts w:ascii="BT Curve" w:hAnsi="BT Curve" w:cs="BT Curve"/>
        </w:rPr>
      </w:pPr>
      <w:r w:rsidRPr="00726C64">
        <w:rPr>
          <w:rFonts w:ascii="BT Curve" w:hAnsi="BT Curve" w:cs="BT Curve"/>
        </w:rPr>
        <w:t>Any discrepancies between CPs data and IP Exchange inventory will be updated.</w:t>
      </w:r>
    </w:p>
    <w:p w14:paraId="5C9001B8" w14:textId="77777777" w:rsidR="00552A54" w:rsidRPr="00726C64" w:rsidRDefault="00552A54" w:rsidP="00552A54">
      <w:pPr>
        <w:rPr>
          <w:rFonts w:ascii="BT Curve" w:hAnsi="BT Curve" w:cs="BT Curve"/>
        </w:rPr>
      </w:pPr>
    </w:p>
    <w:p w14:paraId="1B9EC6FD" w14:textId="3B473CBF" w:rsidR="00552A54" w:rsidRPr="00726C64" w:rsidRDefault="00552A54" w:rsidP="009F5E45">
      <w:pPr>
        <w:ind w:left="567"/>
        <w:rPr>
          <w:rFonts w:ascii="BT Curve" w:hAnsi="BT Curve" w:cs="BT Curve"/>
        </w:rPr>
      </w:pPr>
      <w:r w:rsidRPr="00726C64">
        <w:rPr>
          <w:rFonts w:ascii="BT Curve" w:hAnsi="BT Curve" w:cs="BT Curve"/>
        </w:rPr>
        <w:t xml:space="preserve">To obtain an audit file of a CPs Ofcom owned numbers; CPs should contact </w:t>
      </w:r>
      <w:hyperlink r:id="rId51" w:history="1">
        <w:r w:rsidR="00FE3E51" w:rsidRPr="00E75444">
          <w:rPr>
            <w:rStyle w:val="Hyperlink"/>
            <w:rFonts w:ascii="BT Curve" w:hAnsi="BT Curve" w:cs="BT Curve"/>
            <w:sz w:val="22"/>
          </w:rPr>
          <w:t>deana.surtees@bt.com</w:t>
        </w:r>
      </w:hyperlink>
      <w:r w:rsidRPr="00726C64">
        <w:rPr>
          <w:rFonts w:ascii="BT Curve" w:hAnsi="BT Curve" w:cs="BT Curve"/>
        </w:rPr>
        <w:t xml:space="preserve">       </w:t>
      </w:r>
    </w:p>
    <w:p w14:paraId="354494E7" w14:textId="77777777" w:rsidR="00552A54" w:rsidRPr="00726C64" w:rsidRDefault="00552A54" w:rsidP="00552A54">
      <w:pPr>
        <w:rPr>
          <w:rFonts w:ascii="BT Curve" w:hAnsi="BT Curve" w:cs="BT Curve"/>
        </w:rPr>
      </w:pPr>
      <w:r w:rsidRPr="00726C64">
        <w:rPr>
          <w:rFonts w:ascii="BT Curve" w:hAnsi="BT Curve" w:cs="BT Curve"/>
        </w:rPr>
        <w:t xml:space="preserve">   </w:t>
      </w:r>
    </w:p>
    <w:p w14:paraId="23113637" w14:textId="77777777" w:rsidR="00552A54" w:rsidRPr="00726C64" w:rsidRDefault="00552A54" w:rsidP="001D021B">
      <w:pPr>
        <w:pStyle w:val="Heading3"/>
      </w:pPr>
      <w:bookmarkStart w:id="79" w:name="_Toc83651911"/>
      <w:r w:rsidRPr="00E42CE8">
        <w:t>Use of ii digits over IP Exchange</w:t>
      </w:r>
      <w:r w:rsidRPr="00726C64">
        <w:t>.</w:t>
      </w:r>
      <w:bookmarkEnd w:id="79"/>
    </w:p>
    <w:p w14:paraId="66599CB7" w14:textId="77777777" w:rsidR="00552A54" w:rsidRPr="00726C64" w:rsidRDefault="00552A54" w:rsidP="00FE3E51">
      <w:pPr>
        <w:ind w:left="567"/>
        <w:rPr>
          <w:rFonts w:ascii="BT Curve" w:hAnsi="BT Curve" w:cs="BT Curve"/>
          <w:color w:val="000000"/>
        </w:rPr>
      </w:pPr>
      <w:r w:rsidRPr="00726C64">
        <w:rPr>
          <w:rFonts w:ascii="BT Curve" w:hAnsi="BT Curve" w:cs="BT Curve"/>
          <w:color w:val="000000"/>
        </w:rPr>
        <w:t>Interconnect Identifier (ii digits) are allocated to a Communication Provider (CP) by BT. CPs are notified of their ii digit on successful completion of IOT.</w:t>
      </w:r>
    </w:p>
    <w:p w14:paraId="16DE164A" w14:textId="77777777" w:rsidR="00552A54" w:rsidRPr="00726C64" w:rsidRDefault="00552A54" w:rsidP="00FE3E51">
      <w:pPr>
        <w:ind w:left="567"/>
        <w:rPr>
          <w:rFonts w:ascii="BT Curve" w:hAnsi="BT Curve" w:cs="BT Curve"/>
          <w:color w:val="000000"/>
        </w:rPr>
      </w:pPr>
      <w:r w:rsidRPr="00726C64">
        <w:rPr>
          <w:rFonts w:ascii="BT Curve" w:hAnsi="BT Curve" w:cs="BT Curve"/>
          <w:color w:val="000000"/>
        </w:rPr>
        <w:t>ii digits are used by BT to identify the network and call type of an emergency call. It is important that emergency calls are conveyed to BT in the format 999ii where:</w:t>
      </w:r>
    </w:p>
    <w:p w14:paraId="6109C762" w14:textId="77777777" w:rsidR="00552A54" w:rsidRPr="00F7433E" w:rsidRDefault="00552A54" w:rsidP="00CB1116">
      <w:pPr>
        <w:pStyle w:val="Default"/>
        <w:numPr>
          <w:ilvl w:val="0"/>
          <w:numId w:val="16"/>
        </w:numPr>
        <w:rPr>
          <w:rFonts w:ascii="BT Curve" w:hAnsi="BT Curve" w:cs="BT Curve"/>
          <w:sz w:val="22"/>
          <w:szCs w:val="22"/>
        </w:rPr>
      </w:pPr>
      <w:r w:rsidRPr="00F7433E">
        <w:rPr>
          <w:rFonts w:ascii="BT Curve" w:hAnsi="BT Curve" w:cs="BT Curve"/>
          <w:sz w:val="22"/>
          <w:szCs w:val="22"/>
        </w:rPr>
        <w:t xml:space="preserve">“999” identifies the Call as an Emergency Call (for the avoidance of doubt Customers will be expected to translate any 112 calls to the expected 999 format and 112 calls will not be conveyed by BT); and </w:t>
      </w:r>
    </w:p>
    <w:p w14:paraId="4F32E4C6" w14:textId="77777777" w:rsidR="00552A54" w:rsidRPr="00F7433E" w:rsidRDefault="00552A54" w:rsidP="00CB1116">
      <w:pPr>
        <w:pStyle w:val="ListParagraph"/>
        <w:numPr>
          <w:ilvl w:val="0"/>
          <w:numId w:val="16"/>
        </w:numPr>
        <w:rPr>
          <w:rFonts w:ascii="BT Curve" w:hAnsi="BT Curve" w:cs="BT Curve"/>
          <w:color w:val="000000"/>
        </w:rPr>
      </w:pPr>
      <w:r w:rsidRPr="00F7433E">
        <w:rPr>
          <w:rFonts w:ascii="BT Curve" w:hAnsi="BT Curve" w:cs="BT Curve"/>
        </w:rPr>
        <w:t xml:space="preserve">“ii” is the code by BT which identifies the Emergency Call as a VOIP originated Emergency Call from one of the CP’s End Users. </w:t>
      </w:r>
      <w:r w:rsidRPr="00F7433E">
        <w:rPr>
          <w:rFonts w:ascii="BT Curve" w:hAnsi="BT Curve" w:cs="BT Curve"/>
          <w:color w:val="000000"/>
        </w:rPr>
        <w:t xml:space="preserve"> </w:t>
      </w:r>
    </w:p>
    <w:p w14:paraId="6E7F6887" w14:textId="77777777" w:rsidR="00552A54" w:rsidRPr="00726C64" w:rsidRDefault="00552A54" w:rsidP="00552A54">
      <w:pPr>
        <w:rPr>
          <w:rFonts w:ascii="BT Curve" w:hAnsi="BT Curve" w:cs="BT Curve"/>
          <w:color w:val="000000"/>
        </w:rPr>
      </w:pPr>
    </w:p>
    <w:p w14:paraId="28D9F2C3" w14:textId="77777777" w:rsidR="00552A54" w:rsidRPr="00726C64" w:rsidRDefault="00552A54" w:rsidP="00FE3E51">
      <w:pPr>
        <w:ind w:left="576"/>
        <w:rPr>
          <w:rFonts w:ascii="BT Curve" w:hAnsi="BT Curve" w:cs="BT Curve"/>
          <w:color w:val="000000"/>
        </w:rPr>
      </w:pPr>
      <w:r w:rsidRPr="00726C64">
        <w:rPr>
          <w:rFonts w:ascii="BT Curve" w:hAnsi="BT Curve" w:cs="BT Curve"/>
          <w:color w:val="000000"/>
        </w:rPr>
        <w:t xml:space="preserve">An End User of an IP Exchange CP’ would be using an IP Exchange sub-allocated number, or a number ported to IP Exchange, or a CP’ own number (allocated to them by Ofcom) that is hosted on the IP Exchange network. </w:t>
      </w:r>
    </w:p>
    <w:p w14:paraId="4C42F616" w14:textId="77777777" w:rsidR="00552A54" w:rsidRPr="00726C64" w:rsidRDefault="00552A54" w:rsidP="00FE3E51">
      <w:pPr>
        <w:ind w:firstLine="576"/>
        <w:rPr>
          <w:rFonts w:ascii="BT Curve" w:hAnsi="BT Curve" w:cs="BT Curve"/>
          <w:color w:val="000000"/>
        </w:rPr>
      </w:pPr>
      <w:r w:rsidRPr="00726C64">
        <w:rPr>
          <w:rFonts w:ascii="BT Curve" w:hAnsi="BT Curve" w:cs="BT Curve"/>
          <w:color w:val="000000"/>
        </w:rPr>
        <w:t xml:space="preserve">The IP Exchange ii digit should not be used for BT WLR or non-CP owned numbers. </w:t>
      </w:r>
    </w:p>
    <w:p w14:paraId="3FE77C44" w14:textId="77777777" w:rsidR="00552A54" w:rsidRPr="00726C64" w:rsidRDefault="00552A54" w:rsidP="00552A54">
      <w:pPr>
        <w:rPr>
          <w:rFonts w:ascii="BT Curve" w:hAnsi="BT Curve" w:cs="BT Curve"/>
        </w:rPr>
      </w:pPr>
    </w:p>
    <w:p w14:paraId="72128927" w14:textId="77777777" w:rsidR="00552A54" w:rsidRDefault="00552A54" w:rsidP="00F7433E">
      <w:pPr>
        <w:pStyle w:val="Heading2"/>
        <w:rPr>
          <w:rFonts w:eastAsia="Calibri"/>
        </w:rPr>
      </w:pPr>
      <w:bookmarkStart w:id="80" w:name="_Toc464743841"/>
      <w:bookmarkStart w:id="81" w:name="_Toc83651912"/>
      <w:r w:rsidRPr="00726C64">
        <w:rPr>
          <w:rFonts w:eastAsia="Calibri"/>
        </w:rPr>
        <w:t>The Supply of Directory Data to the BT Directory Management System (DMS)</w:t>
      </w:r>
      <w:bookmarkEnd w:id="80"/>
      <w:bookmarkEnd w:id="81"/>
    </w:p>
    <w:p w14:paraId="4C249248" w14:textId="77777777" w:rsidR="00552A54" w:rsidRPr="00726C64" w:rsidRDefault="00552A54" w:rsidP="001D021B">
      <w:pPr>
        <w:pStyle w:val="Heading3"/>
        <w:rPr>
          <w:rFonts w:eastAsia="Calibri"/>
        </w:rPr>
      </w:pPr>
      <w:bookmarkStart w:id="82" w:name="_Toc83651913"/>
      <w:r w:rsidRPr="00726C64">
        <w:rPr>
          <w:rFonts w:eastAsia="Calibri"/>
        </w:rPr>
        <w:t>Overview</w:t>
      </w:r>
      <w:bookmarkEnd w:id="82"/>
    </w:p>
    <w:p w14:paraId="320CAA66"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 xml:space="preserve">BT Directory Solutions (BTDS) provides Industry with a single database, known as the Directory Management System (DMS), for storing all Directory Information. </w:t>
      </w:r>
    </w:p>
    <w:p w14:paraId="2AF1E785" w14:textId="77777777" w:rsidR="00552A54" w:rsidRPr="00726C64" w:rsidRDefault="00552A54" w:rsidP="00FE3E51">
      <w:pPr>
        <w:spacing w:after="200"/>
        <w:ind w:firstLine="567"/>
        <w:rPr>
          <w:rFonts w:ascii="BT Curve" w:eastAsia="Calibri" w:hAnsi="BT Curve" w:cs="BT Curve"/>
        </w:rPr>
      </w:pPr>
      <w:r w:rsidRPr="00726C64">
        <w:rPr>
          <w:rFonts w:ascii="BT Curve" w:eastAsia="Calibri" w:hAnsi="BT Curve" w:cs="BT Curve"/>
        </w:rPr>
        <w:lastRenderedPageBreak/>
        <w:t>Customer Directory Information provided to DMS will be used as follows-</w:t>
      </w:r>
    </w:p>
    <w:p w14:paraId="1D4B9257" w14:textId="77777777" w:rsidR="00552A54" w:rsidRPr="00726C64" w:rsidRDefault="00552A54" w:rsidP="00FE3E51">
      <w:pPr>
        <w:spacing w:after="200"/>
        <w:ind w:firstLine="567"/>
        <w:rPr>
          <w:rFonts w:ascii="BT Curve" w:eastAsia="Calibri" w:hAnsi="BT Curve" w:cs="BT Curve"/>
        </w:rPr>
      </w:pPr>
      <w:r w:rsidRPr="00726C64">
        <w:rPr>
          <w:rFonts w:ascii="BT Curve" w:eastAsia="Calibri" w:hAnsi="BT Curve" w:cs="BT Curve"/>
        </w:rPr>
        <w:t>To maintain the UK core directory information database known as DMS.</w:t>
      </w:r>
    </w:p>
    <w:p w14:paraId="7739CFD8"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The provision of directory information services and directories by Directory Enquiry Providers (e.g. 118 directory enquiries services, Internet services, teleappending services, phonebooks, Classified services, etc.)</w:t>
      </w:r>
    </w:p>
    <w:p w14:paraId="7FE7932B"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The publication by BT of directories ensuring that BT’s obligation to General Conditions of Entitlement B2 under section 45 of the Communications Act 2003 is complied with.</w:t>
      </w:r>
    </w:p>
    <w:p w14:paraId="7205C2A4"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Also in exceptional emergency circumstances the customers Directory Information may be used by BT to perform an emergency service where a few specifically trained BT Retail voice directory enquiry operators can connect authorities to ex-directory (XD) telephone numbers held on the Database.</w:t>
      </w:r>
    </w:p>
    <w:p w14:paraId="62090EAE" w14:textId="77777777" w:rsidR="00552A54" w:rsidRPr="00726C64" w:rsidRDefault="00552A54" w:rsidP="001D021B">
      <w:pPr>
        <w:pStyle w:val="Heading3"/>
        <w:rPr>
          <w:rFonts w:eastAsia="Calibri"/>
        </w:rPr>
      </w:pPr>
      <w:bookmarkStart w:id="83" w:name="_Toc83651914"/>
      <w:r w:rsidRPr="00726C64">
        <w:rPr>
          <w:rFonts w:eastAsia="Calibri"/>
        </w:rPr>
        <w:t>Process for CPs with their, own OFCOM allocated number ranges and CUPIDs</w:t>
      </w:r>
      <w:bookmarkEnd w:id="83"/>
      <w:r w:rsidR="004E486C" w:rsidRPr="00726C64">
        <w:rPr>
          <w:rFonts w:eastAsia="Calibri"/>
        </w:rPr>
        <w:t xml:space="preserve"> </w:t>
      </w:r>
    </w:p>
    <w:p w14:paraId="108501DB"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 xml:space="preserve">CPs with their own OFCOM allocated number ranges and CUPID (a unique code to identify the individual CP network) should contact BTDS. BTDS will explain the methods available to supply their directory data, and the steps involved. </w:t>
      </w:r>
    </w:p>
    <w:p w14:paraId="59A4DD76" w14:textId="09B61D3F" w:rsidR="00552A54" w:rsidRPr="00FE3E51" w:rsidRDefault="00552A54" w:rsidP="00FE3E51">
      <w:pPr>
        <w:pStyle w:val="ListParagraph"/>
        <w:numPr>
          <w:ilvl w:val="0"/>
          <w:numId w:val="35"/>
        </w:numPr>
        <w:spacing w:after="200"/>
        <w:rPr>
          <w:rFonts w:ascii="BT Curve" w:eastAsia="Calibri" w:hAnsi="BT Curve" w:cs="BT Curve"/>
        </w:rPr>
      </w:pPr>
      <w:r w:rsidRPr="00FE3E51">
        <w:rPr>
          <w:rFonts w:ascii="BT Curve" w:eastAsia="Calibri" w:hAnsi="BT Curve" w:cs="BT Curve"/>
        </w:rPr>
        <w:t xml:space="preserve">For more information please </w:t>
      </w:r>
      <w:r w:rsidR="00726C64" w:rsidRPr="00FE3E51">
        <w:rPr>
          <w:rFonts w:ascii="BT Curve" w:eastAsia="Calibri" w:hAnsi="BT Curve" w:cs="BT Curve"/>
        </w:rPr>
        <w:t xml:space="preserve">use the Directory solutions link: </w:t>
      </w:r>
      <w:hyperlink r:id="rId52" w:history="1">
        <w:r w:rsidRPr="00FE3E51">
          <w:rPr>
            <w:rStyle w:val="Hyperlink"/>
            <w:rFonts w:ascii="BT Curve" w:eastAsia="Calibri" w:hAnsi="BT Curve" w:cs="BT Curve"/>
            <w:sz w:val="22"/>
          </w:rPr>
          <w:t>https://www.btwholesale.com/pages/static/products-services/directory-solutions.htm</w:t>
        </w:r>
      </w:hyperlink>
      <w:r w:rsidRPr="00FE3E51">
        <w:rPr>
          <w:rFonts w:ascii="BT Curve" w:eastAsia="Calibri" w:hAnsi="BT Curve" w:cs="BT Curve"/>
        </w:rPr>
        <w:t xml:space="preserve"> </w:t>
      </w:r>
    </w:p>
    <w:p w14:paraId="24D0ECD5" w14:textId="77777777" w:rsidR="00552A54" w:rsidRPr="00726C64" w:rsidRDefault="00552A54" w:rsidP="001D021B">
      <w:pPr>
        <w:pStyle w:val="Heading3"/>
        <w:rPr>
          <w:rFonts w:eastAsia="Calibri"/>
        </w:rPr>
      </w:pPr>
      <w:bookmarkStart w:id="84" w:name="_Toc83651915"/>
      <w:r w:rsidRPr="00726C64">
        <w:rPr>
          <w:rFonts w:eastAsia="Calibri"/>
        </w:rPr>
        <w:t>Process for BT Wholesale IP Exchange Sub-Allocated numbers</w:t>
      </w:r>
      <w:r w:rsidR="004E486C" w:rsidRPr="00726C64">
        <w:rPr>
          <w:rFonts w:eastAsia="Calibri"/>
        </w:rPr>
        <w:t xml:space="preserve"> </w:t>
      </w:r>
      <w:r w:rsidR="004E486C" w:rsidRPr="00726C64">
        <w:rPr>
          <w:rFonts w:eastAsia="Calibri"/>
          <w:i/>
        </w:rPr>
        <w:t>Type A</w:t>
      </w:r>
      <w:bookmarkEnd w:id="84"/>
    </w:p>
    <w:p w14:paraId="7E1A6F9B" w14:textId="77777777" w:rsidR="00552A54" w:rsidRDefault="00552A54" w:rsidP="00FE3E51">
      <w:pPr>
        <w:spacing w:after="200"/>
        <w:ind w:left="567"/>
        <w:rPr>
          <w:rFonts w:ascii="BT Curve" w:eastAsia="Calibri" w:hAnsi="BT Curve" w:cs="BT Curve"/>
        </w:rPr>
      </w:pPr>
      <w:r w:rsidRPr="00726C64">
        <w:rPr>
          <w:rFonts w:ascii="BT Curve" w:eastAsia="Calibri" w:hAnsi="BT Curve" w:cs="BT Curve"/>
        </w:rPr>
        <w:t xml:space="preserve">Any CP who has BT IP Exchange Sub-Allocated numbers assigned to them, should contact the BT IP Exchange Customer Service team at </w:t>
      </w:r>
      <w:hyperlink r:id="rId53" w:history="1">
        <w:r w:rsidRPr="00726C64">
          <w:rPr>
            <w:rStyle w:val="Hyperlink"/>
            <w:rFonts w:ascii="BT Curve" w:eastAsia="Calibri" w:hAnsi="BT Curve" w:cs="BT Curve"/>
            <w:sz w:val="22"/>
          </w:rPr>
          <w:t>wolverhampton999@bt.com</w:t>
        </w:r>
      </w:hyperlink>
      <w:r w:rsidRPr="00726C64">
        <w:rPr>
          <w:rFonts w:ascii="BT Curve" w:eastAsia="Calibri" w:hAnsi="BT Curve" w:cs="BT Curve"/>
        </w:rPr>
        <w:t xml:space="preserve">  to obtain an IPX manual order form. Please include “Directory Entry” within the email header.</w:t>
      </w:r>
    </w:p>
    <w:p w14:paraId="57389168" w14:textId="77777777" w:rsidR="00552A54" w:rsidRPr="00726C64" w:rsidRDefault="00552A54" w:rsidP="00466B39">
      <w:pPr>
        <w:spacing w:after="200"/>
        <w:ind w:firstLine="567"/>
        <w:rPr>
          <w:rFonts w:ascii="BT Curve" w:eastAsia="Calibri" w:hAnsi="BT Curve" w:cs="BT Curve"/>
        </w:rPr>
      </w:pPr>
      <w:r w:rsidRPr="00726C64">
        <w:rPr>
          <w:rFonts w:ascii="BT Curve" w:eastAsia="Calibri" w:hAnsi="BT Curve" w:cs="BT Curve"/>
        </w:rPr>
        <w:t>Process:</w:t>
      </w:r>
    </w:p>
    <w:p w14:paraId="302F259D" w14:textId="77777777" w:rsidR="00552A54" w:rsidRPr="00726C64" w:rsidRDefault="00552A54" w:rsidP="00CB1116">
      <w:pPr>
        <w:pStyle w:val="ListParagraph"/>
        <w:numPr>
          <w:ilvl w:val="0"/>
          <w:numId w:val="15"/>
        </w:numPr>
        <w:spacing w:after="200"/>
        <w:rPr>
          <w:rFonts w:ascii="BT Curve" w:eastAsia="Calibri" w:hAnsi="BT Curve" w:cs="BT Curve"/>
        </w:rPr>
      </w:pPr>
      <w:r w:rsidRPr="00726C64">
        <w:rPr>
          <w:rFonts w:ascii="BT Curve" w:eastAsia="Calibri" w:hAnsi="BT Curve" w:cs="BT Curve"/>
        </w:rPr>
        <w:t>IPX CP to complete manual order form with their Customer Directory Information.  The manual order form contains:</w:t>
      </w:r>
    </w:p>
    <w:p w14:paraId="1BC2C1EB" w14:textId="77777777" w:rsidR="00552A54" w:rsidRPr="00726C64" w:rsidRDefault="00552A54" w:rsidP="00FE3E51">
      <w:pPr>
        <w:spacing w:after="200"/>
        <w:ind w:left="1440"/>
        <w:rPr>
          <w:rFonts w:ascii="BT Curve" w:eastAsia="Calibri" w:hAnsi="BT Curve" w:cs="BT Curve"/>
        </w:rPr>
      </w:pPr>
      <w:r w:rsidRPr="00726C64">
        <w:rPr>
          <w:rFonts w:ascii="BT Curve" w:eastAsia="Calibri" w:hAnsi="BT Curve" w:cs="BT Curve"/>
        </w:rPr>
        <w:t>Mandatory details required for directory listings - trading name, address with a locality, full postcode, and telephone number</w:t>
      </w:r>
    </w:p>
    <w:p w14:paraId="19960B99" w14:textId="77777777" w:rsidR="00552A54" w:rsidRPr="00726C64" w:rsidRDefault="00552A54" w:rsidP="00FE3E51">
      <w:pPr>
        <w:spacing w:after="200"/>
        <w:ind w:firstLine="720"/>
        <w:rPr>
          <w:rFonts w:ascii="BT Curve" w:eastAsia="Calibri" w:hAnsi="BT Curve" w:cs="BT Curve"/>
        </w:rPr>
      </w:pPr>
      <w:r w:rsidRPr="00726C64">
        <w:rPr>
          <w:rFonts w:ascii="BT Curve" w:eastAsia="Calibri" w:hAnsi="BT Curve" w:cs="BT Curve"/>
        </w:rPr>
        <w:t>Entry Type of listing:</w:t>
      </w:r>
    </w:p>
    <w:p w14:paraId="2C479B0A" w14:textId="77777777" w:rsidR="00552A54" w:rsidRPr="00726C64" w:rsidRDefault="00552A54" w:rsidP="00FE3E51">
      <w:pPr>
        <w:spacing w:after="200"/>
        <w:ind w:left="720"/>
        <w:rPr>
          <w:rFonts w:ascii="BT Curve" w:eastAsia="Calibri" w:hAnsi="BT Curve" w:cs="BT Curve"/>
        </w:rPr>
      </w:pPr>
      <w:r w:rsidRPr="00726C64">
        <w:rPr>
          <w:rFonts w:ascii="BT Curve" w:eastAsia="Calibri" w:hAnsi="BT Curve" w:cs="BT Curve"/>
          <w:b/>
        </w:rPr>
        <w:t>DE: Directory Entry</w:t>
      </w:r>
      <w:r w:rsidRPr="00726C64">
        <w:rPr>
          <w:rFonts w:ascii="BT Curve" w:eastAsia="Calibri" w:hAnsi="BT Curve" w:cs="BT Curve"/>
        </w:rPr>
        <w:t xml:space="preserve"> – listing will feed to all directory products including the local BT Phone Book if it is a main directory listing. Only business listings are passed to classified products.</w:t>
      </w:r>
    </w:p>
    <w:p w14:paraId="521399C9" w14:textId="77777777" w:rsidR="00552A54" w:rsidRPr="00726C64" w:rsidRDefault="00552A54" w:rsidP="00FE3E51">
      <w:pPr>
        <w:spacing w:after="200"/>
        <w:ind w:left="720"/>
        <w:rPr>
          <w:rFonts w:ascii="BT Curve" w:eastAsia="Calibri" w:hAnsi="BT Curve" w:cs="BT Curve"/>
        </w:rPr>
      </w:pPr>
      <w:r w:rsidRPr="00726C64">
        <w:rPr>
          <w:rFonts w:ascii="BT Curve" w:eastAsia="Calibri" w:hAnsi="BT Curve" w:cs="BT Curve"/>
          <w:b/>
        </w:rPr>
        <w:t>DQR: Directory Enquiry Record</w:t>
      </w:r>
      <w:r w:rsidRPr="00726C64">
        <w:rPr>
          <w:rFonts w:ascii="BT Curve" w:eastAsia="Calibri" w:hAnsi="BT Curve" w:cs="BT Curve"/>
        </w:rPr>
        <w:t xml:space="preserve"> – listing will be available to Voice 118 services, Internet services and Tele-appending services only. Business listings are also passed to classified products.</w:t>
      </w:r>
    </w:p>
    <w:p w14:paraId="54FF94FA" w14:textId="77777777" w:rsidR="00552A54" w:rsidRPr="00726C64" w:rsidRDefault="00552A54" w:rsidP="00FE3E51">
      <w:pPr>
        <w:spacing w:after="200"/>
        <w:ind w:left="720"/>
        <w:rPr>
          <w:rFonts w:ascii="BT Curve" w:eastAsia="Calibri" w:hAnsi="BT Curve" w:cs="BT Curve"/>
        </w:rPr>
      </w:pPr>
      <w:r w:rsidRPr="00726C64">
        <w:rPr>
          <w:rFonts w:ascii="BT Curve" w:eastAsia="Calibri" w:hAnsi="BT Curve" w:cs="BT Curve"/>
          <w:b/>
        </w:rPr>
        <w:lastRenderedPageBreak/>
        <w:t>XD/NC: Ex-Directory No Calls</w:t>
      </w:r>
      <w:r w:rsidRPr="00726C64">
        <w:rPr>
          <w:rFonts w:ascii="BT Curve" w:eastAsia="Calibri" w:hAnsi="BT Curve" w:cs="BT Curve"/>
        </w:rPr>
        <w:t xml:space="preserve"> – listing will feed to Voice 118 services, Internet services and Tele-appending services but the telephone number is withheld. (*Note - Only one XD/NC listing per customer per address is permitted if no other number is shown at the same address.) </w:t>
      </w:r>
    </w:p>
    <w:p w14:paraId="6C03164E" w14:textId="11542F9A" w:rsidR="00552A54" w:rsidRPr="00726C64" w:rsidRDefault="00552A54" w:rsidP="00552A54">
      <w:pPr>
        <w:spacing w:after="200"/>
        <w:rPr>
          <w:rFonts w:ascii="BT Curve" w:eastAsia="Calibri" w:hAnsi="BT Curve" w:cs="BT Curve"/>
        </w:rPr>
      </w:pPr>
      <w:r w:rsidRPr="00726C64">
        <w:rPr>
          <w:rFonts w:ascii="BT Curve" w:eastAsia="Calibri" w:hAnsi="BT Curve" w:cs="BT Curve"/>
        </w:rPr>
        <w:t xml:space="preserve">          </w:t>
      </w:r>
      <w:r w:rsidR="00FE3E51">
        <w:rPr>
          <w:rFonts w:ascii="BT Curve" w:eastAsia="Calibri" w:hAnsi="BT Curve" w:cs="BT Curve"/>
        </w:rPr>
        <w:tab/>
      </w:r>
      <w:r w:rsidRPr="00726C64">
        <w:rPr>
          <w:rFonts w:ascii="BT Curve" w:eastAsia="Calibri" w:hAnsi="BT Curve" w:cs="BT Curve"/>
        </w:rPr>
        <w:t>*This only applies to listings belonging to the same franchise.</w:t>
      </w:r>
    </w:p>
    <w:p w14:paraId="4D7BA639" w14:textId="77777777" w:rsidR="00552A54" w:rsidRPr="00726C64" w:rsidRDefault="00552A54" w:rsidP="00CB1116">
      <w:pPr>
        <w:pStyle w:val="ListParagraph"/>
        <w:numPr>
          <w:ilvl w:val="0"/>
          <w:numId w:val="15"/>
        </w:numPr>
        <w:spacing w:after="200"/>
        <w:rPr>
          <w:rFonts w:ascii="BT Curve" w:eastAsia="Calibri" w:hAnsi="BT Curve" w:cs="BT Curve"/>
        </w:rPr>
      </w:pPr>
      <w:r w:rsidRPr="00726C64">
        <w:rPr>
          <w:rFonts w:ascii="BT Curve" w:eastAsia="Calibri" w:hAnsi="BT Curve" w:cs="BT Curve"/>
        </w:rPr>
        <w:t xml:space="preserve">The completed form should be emailed to the BT IP Exchange Customer Service team at </w:t>
      </w:r>
      <w:hyperlink r:id="rId54" w:history="1">
        <w:r w:rsidRPr="00726C64">
          <w:rPr>
            <w:rStyle w:val="Hyperlink"/>
            <w:rFonts w:ascii="BT Curve" w:eastAsia="Calibri" w:hAnsi="BT Curve" w:cs="BT Curve"/>
            <w:sz w:val="22"/>
          </w:rPr>
          <w:t>wolverhampton999@bt.com</w:t>
        </w:r>
      </w:hyperlink>
      <w:r w:rsidRPr="00726C64">
        <w:rPr>
          <w:rFonts w:ascii="BT Curve" w:eastAsia="Calibri" w:hAnsi="BT Curve" w:cs="BT Curve"/>
        </w:rPr>
        <w:t>. Please include “Directory Entry” within the email header.</w:t>
      </w:r>
    </w:p>
    <w:p w14:paraId="1BA4A42A" w14:textId="77777777" w:rsidR="00552A54" w:rsidRPr="00726C64" w:rsidRDefault="00552A54" w:rsidP="00CB1116">
      <w:pPr>
        <w:pStyle w:val="ListParagraph"/>
        <w:numPr>
          <w:ilvl w:val="0"/>
          <w:numId w:val="15"/>
        </w:numPr>
        <w:spacing w:after="200"/>
        <w:rPr>
          <w:rFonts w:ascii="BT Curve" w:eastAsia="Calibri" w:hAnsi="BT Curve" w:cs="BT Curve"/>
        </w:rPr>
      </w:pPr>
      <w:r w:rsidRPr="00726C64">
        <w:rPr>
          <w:rFonts w:ascii="BT Curve" w:eastAsia="Calibri" w:hAnsi="BT Curve" w:cs="BT Curve"/>
        </w:rPr>
        <w:t xml:space="preserve">The BT IP Exchange Customer Service team will enter the listing details onto DMS </w:t>
      </w:r>
    </w:p>
    <w:p w14:paraId="163A8F5D" w14:textId="77777777" w:rsidR="00552A54" w:rsidRDefault="00552A54" w:rsidP="00FE3E51">
      <w:pPr>
        <w:spacing w:after="200"/>
        <w:ind w:firstLine="720"/>
        <w:rPr>
          <w:rFonts w:ascii="BT Curve" w:eastAsia="Calibri" w:hAnsi="BT Curve" w:cs="BT Curve"/>
        </w:rPr>
      </w:pPr>
      <w:r w:rsidRPr="00726C64">
        <w:rPr>
          <w:rFonts w:ascii="BT Curve" w:eastAsia="Calibri" w:hAnsi="BT Curve" w:cs="BT Curve"/>
        </w:rPr>
        <w:t>Please see below Manual Order IPX Form and Guide for more information.</w:t>
      </w:r>
    </w:p>
    <w:p w14:paraId="5F9AADC9" w14:textId="6848A499" w:rsidR="00552A54" w:rsidRPr="00726C64" w:rsidRDefault="00552A54" w:rsidP="00251BF8">
      <w:pPr>
        <w:spacing w:after="200"/>
        <w:ind w:firstLine="567"/>
        <w:rPr>
          <w:rFonts w:ascii="BT Curve" w:eastAsia="Calibri" w:hAnsi="BT Curve" w:cs="BT Curve"/>
        </w:rPr>
      </w:pPr>
      <w:r w:rsidRPr="00726C64">
        <w:rPr>
          <w:rFonts w:ascii="BT Curve" w:eastAsia="Calibri" w:hAnsi="BT Curve" w:cs="BT Curve"/>
        </w:rPr>
        <w:t xml:space="preserve"> </w:t>
      </w:r>
      <w:bookmarkStart w:id="85" w:name="_MON_1693806864"/>
      <w:bookmarkEnd w:id="85"/>
      <w:r w:rsidR="00251BF8" w:rsidRPr="00726C64">
        <w:rPr>
          <w:rFonts w:ascii="BT Curve" w:eastAsia="Calibri" w:hAnsi="BT Curve" w:cs="BT Curve"/>
        </w:rPr>
        <w:object w:dxaOrig="1121" w:dyaOrig="726" w14:anchorId="717BB3F2">
          <v:shape id="_x0000_i1030" type="#_x0000_t75" style="width:93pt;height:59.25pt" o:ole="">
            <v:imagedata r:id="rId55" o:title=""/>
          </v:shape>
          <o:OLEObject Type="Embed" ProgID="Excel.Sheet.8" ShapeID="_x0000_i1030" DrawAspect="Icon" ObjectID="_1694416029" r:id="rId56"/>
        </w:object>
      </w:r>
    </w:p>
    <w:p w14:paraId="33261A43" w14:textId="77777777" w:rsidR="00552A54" w:rsidRPr="00726C64" w:rsidRDefault="00552A54" w:rsidP="001D021B">
      <w:pPr>
        <w:pStyle w:val="Heading3"/>
        <w:rPr>
          <w:rFonts w:eastAsia="Calibri"/>
        </w:rPr>
      </w:pPr>
      <w:bookmarkStart w:id="86" w:name="_Toc83651916"/>
      <w:r w:rsidRPr="00726C64">
        <w:rPr>
          <w:rFonts w:eastAsia="Calibri"/>
        </w:rPr>
        <w:t>Special Phone Book Entries (SPBEs)</w:t>
      </w:r>
      <w:bookmarkEnd w:id="86"/>
    </w:p>
    <w:p w14:paraId="57CA55A8"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 xml:space="preserve">Only directory listings classified as main listings with a full postcode and an entry type of DE are entitled to a free of charge listing in The BT Phone Book. </w:t>
      </w:r>
    </w:p>
    <w:p w14:paraId="0844EC4B"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Note: Not all listings are suitable for inclusion in the BT Phone Book.  For full details please see BTs Directory Entry Entitlement Policy-</w:t>
      </w:r>
    </w:p>
    <w:p w14:paraId="5729C00D" w14:textId="7C035B9F" w:rsidR="00552A54" w:rsidRPr="00726C64" w:rsidRDefault="008B6847" w:rsidP="00FE3E51">
      <w:pPr>
        <w:spacing w:after="200"/>
        <w:ind w:left="567"/>
        <w:rPr>
          <w:rFonts w:ascii="BT Curve" w:eastAsia="Calibri" w:hAnsi="BT Curve" w:cs="BT Curve"/>
        </w:rPr>
      </w:pPr>
      <w:hyperlink r:id="rId57" w:history="1">
        <w:r w:rsidR="00FE3E51" w:rsidRPr="00E75444">
          <w:rPr>
            <w:rStyle w:val="Hyperlink"/>
            <w:rFonts w:ascii="BT Curve" w:eastAsia="Calibri" w:hAnsi="BT Curve" w:cs="BT Curve"/>
            <w:sz w:val="22"/>
          </w:rPr>
          <w:t>https://www.thephonebook.bt.com/media/pdf/Conditions%20for%20Phone%20Book%20Entries_Final%20Dec%202019.pdf</w:t>
        </w:r>
      </w:hyperlink>
      <w:r w:rsidR="00552A54" w:rsidRPr="00726C64">
        <w:rPr>
          <w:rFonts w:ascii="BT Curve" w:eastAsia="Calibri" w:hAnsi="BT Curve" w:cs="BT Curve"/>
        </w:rPr>
        <w:t xml:space="preserve"> </w:t>
      </w:r>
    </w:p>
    <w:p w14:paraId="77B9A582"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BT Special Phone Book Entries (SPBE) are chargeable and can be requested by indicating on the MO form which phone book area is required.</w:t>
      </w:r>
    </w:p>
    <w:p w14:paraId="280F76EC"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Note: If a telephone number is ported onto the IP Exchange Platform and this has a SPBE listing on DMS it will be ported 'as is' and charges will apply.</w:t>
      </w:r>
    </w:p>
    <w:p w14:paraId="7451F799" w14:textId="77777777" w:rsidR="00552A54" w:rsidRPr="00726C64" w:rsidRDefault="00552A54" w:rsidP="001D021B">
      <w:pPr>
        <w:pStyle w:val="Heading3"/>
        <w:rPr>
          <w:rFonts w:eastAsia="Calibri"/>
        </w:rPr>
      </w:pPr>
      <w:bookmarkStart w:id="87" w:name="_Toc83651917"/>
      <w:r w:rsidRPr="00726C64">
        <w:rPr>
          <w:rFonts w:eastAsia="Calibri"/>
        </w:rPr>
        <w:t>Pricing</w:t>
      </w:r>
      <w:bookmarkEnd w:id="87"/>
    </w:p>
    <w:p w14:paraId="0794ADCF" w14:textId="77777777" w:rsidR="00552A54" w:rsidRPr="00726C64" w:rsidRDefault="00552A54" w:rsidP="00FE3E51">
      <w:pPr>
        <w:spacing w:after="200"/>
        <w:ind w:left="567"/>
        <w:rPr>
          <w:rFonts w:ascii="BT Curve" w:eastAsia="Calibri" w:hAnsi="BT Curve" w:cs="BT Curve"/>
        </w:rPr>
      </w:pPr>
      <w:r w:rsidRPr="00726C64">
        <w:rPr>
          <w:rFonts w:ascii="BT Curve" w:eastAsia="Calibri" w:hAnsi="BT Curve" w:cs="BT Curve"/>
        </w:rPr>
        <w:t>For SPBE prices please see the Wholesale Annexe A rate card in the IP Exchange Pricing &amp;</w:t>
      </w:r>
      <w:r w:rsidR="00F9785C" w:rsidRPr="00726C64">
        <w:rPr>
          <w:rFonts w:ascii="BT Curve" w:eastAsia="Calibri" w:hAnsi="BT Curve" w:cs="BT Curve"/>
        </w:rPr>
        <w:t xml:space="preserve"> </w:t>
      </w:r>
      <w:r w:rsidRPr="00726C64">
        <w:rPr>
          <w:rFonts w:ascii="BT Curve" w:eastAsia="Calibri" w:hAnsi="BT Curve" w:cs="BT Curve"/>
        </w:rPr>
        <w:t>Contracts section.</w:t>
      </w:r>
    </w:p>
    <w:p w14:paraId="6DDC902D" w14:textId="77777777" w:rsidR="00552A54" w:rsidRPr="00726C64" w:rsidRDefault="00552A54" w:rsidP="00FE3E51">
      <w:pPr>
        <w:spacing w:after="200"/>
        <w:ind w:firstLine="567"/>
        <w:rPr>
          <w:rFonts w:ascii="BT Curve" w:eastAsia="Calibri" w:hAnsi="BT Curve" w:cs="BT Curve"/>
        </w:rPr>
      </w:pPr>
      <w:r w:rsidRPr="00726C64">
        <w:rPr>
          <w:rFonts w:ascii="BT Curve" w:eastAsia="Calibri" w:hAnsi="BT Curve" w:cs="BT Curve"/>
        </w:rPr>
        <w:t xml:space="preserve">There are two types of charges for SPBE listings: National and Non-National. </w:t>
      </w:r>
    </w:p>
    <w:p w14:paraId="4193EE1B" w14:textId="77777777" w:rsidR="00552A54" w:rsidRPr="00F7433E" w:rsidRDefault="00552A54" w:rsidP="00F7433E">
      <w:pPr>
        <w:pStyle w:val="Heading2"/>
        <w:rPr>
          <w:rFonts w:eastAsia="Calibri"/>
        </w:rPr>
      </w:pPr>
      <w:bookmarkStart w:id="88" w:name="_Toc83651918"/>
      <w:r w:rsidRPr="00F7433E">
        <w:rPr>
          <w:rFonts w:eastAsia="Calibri"/>
        </w:rPr>
        <w:t>National SPBE</w:t>
      </w:r>
      <w:bookmarkEnd w:id="88"/>
    </w:p>
    <w:p w14:paraId="6322610A"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 xml:space="preserve">This is a SPBE listing which will appear in all BT UK Phone Books, any listings requested by a CP with a PB code of PB800 or PB801 in DMS.  This directory listing will incur an annual charge if the SPBE listing is live on DMS on 30 September 2014 and on each anniversary of this date. Any SPBE listings added to the database after the end of September each year will be charged on a reduced pro rata basis. This will cover the period between the first </w:t>
      </w:r>
      <w:r w:rsidRPr="00726C64">
        <w:rPr>
          <w:rFonts w:ascii="BT Curve" w:eastAsia="Calibri" w:hAnsi="BT Curve" w:cs="BT Curve"/>
        </w:rPr>
        <w:lastRenderedPageBreak/>
        <w:t>relevant Phone Book publication date and 30 September of the following year. Subsequent changes will be made at the full annual rate.</w:t>
      </w:r>
    </w:p>
    <w:p w14:paraId="38F1B7AA" w14:textId="77777777" w:rsidR="00552A54" w:rsidRPr="00F7433E" w:rsidRDefault="00552A54" w:rsidP="00F7433E">
      <w:pPr>
        <w:pStyle w:val="Heading2"/>
        <w:rPr>
          <w:rFonts w:eastAsia="Calibri"/>
        </w:rPr>
      </w:pPr>
      <w:bookmarkStart w:id="89" w:name="_Toc83651919"/>
      <w:r w:rsidRPr="00F7433E">
        <w:rPr>
          <w:rFonts w:eastAsia="Calibri"/>
        </w:rPr>
        <w:t>Non-National SPBE (i.e. all PB codes other than PB800 or PB801)</w:t>
      </w:r>
      <w:bookmarkEnd w:id="89"/>
    </w:p>
    <w:p w14:paraId="2C1FD857" w14:textId="79DAD975" w:rsidR="00552A54" w:rsidRPr="00726C64" w:rsidRDefault="00552A54" w:rsidP="00466B39">
      <w:pPr>
        <w:spacing w:after="200"/>
        <w:ind w:firstLine="576"/>
        <w:rPr>
          <w:rFonts w:ascii="BT Curve" w:eastAsia="Calibri" w:hAnsi="BT Curve" w:cs="BT Curve"/>
        </w:rPr>
      </w:pPr>
      <w:r w:rsidRPr="00726C64">
        <w:rPr>
          <w:rFonts w:ascii="BT Curve" w:eastAsia="Calibri" w:hAnsi="BT Curve" w:cs="BT Curve"/>
        </w:rPr>
        <w:t>This is a SPDE listing which will appear in a specific Phone Book.</w:t>
      </w:r>
    </w:p>
    <w:p w14:paraId="5CBB4471"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 xml:space="preserve">An annual charge for each SPBE listing will apply from the publication cut-off date for the Phone Book.  CPs will be charged for Special Phone Book Entries during the month after the Phone book the entry appears in is published book. </w:t>
      </w:r>
    </w:p>
    <w:p w14:paraId="173D7DCB" w14:textId="77777777" w:rsidR="00552A54" w:rsidRPr="00726C64" w:rsidRDefault="00552A54" w:rsidP="00FE3E51">
      <w:pPr>
        <w:spacing w:after="200"/>
        <w:ind w:firstLine="576"/>
        <w:rPr>
          <w:rFonts w:ascii="BT Curve" w:eastAsia="Calibri" w:hAnsi="BT Curve" w:cs="BT Curve"/>
        </w:rPr>
      </w:pPr>
      <w:r w:rsidRPr="00726C64">
        <w:rPr>
          <w:rFonts w:ascii="BT Curve" w:eastAsia="Calibri" w:hAnsi="BT Curve" w:cs="BT Curve"/>
        </w:rPr>
        <w:t>SPBE Invoices</w:t>
      </w:r>
    </w:p>
    <w:p w14:paraId="2D0F86F3" w14:textId="77777777" w:rsidR="00552A54" w:rsidRPr="00726C64" w:rsidRDefault="00552A54" w:rsidP="00FE3E51">
      <w:pPr>
        <w:spacing w:after="200"/>
        <w:ind w:firstLine="576"/>
        <w:rPr>
          <w:rFonts w:ascii="BT Curve" w:eastAsia="Calibri" w:hAnsi="BT Curve" w:cs="BT Curve"/>
        </w:rPr>
      </w:pPr>
      <w:r w:rsidRPr="00726C64">
        <w:rPr>
          <w:rFonts w:ascii="BT Curve" w:eastAsia="Calibri" w:hAnsi="BT Curve" w:cs="BT Curve"/>
        </w:rPr>
        <w:t xml:space="preserve">Invoices are raised monthly to the CP by BT Wholesale for any relevant SPBE charges. </w:t>
      </w:r>
    </w:p>
    <w:p w14:paraId="47B8E694"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 xml:space="preserve">Before the invoice is issued, the BT IP Exchange Customer Service team (Directory Team) will provide backup information (via email) to the CP for any SPBE charges.  </w:t>
      </w:r>
    </w:p>
    <w:p w14:paraId="1B728E7D" w14:textId="77777777" w:rsidR="00552A54" w:rsidRPr="00726C64" w:rsidRDefault="00552A54" w:rsidP="00FE3E51">
      <w:pPr>
        <w:spacing w:after="200"/>
        <w:ind w:firstLine="576"/>
        <w:rPr>
          <w:rFonts w:ascii="BT Curve" w:eastAsia="Calibri" w:hAnsi="BT Curve" w:cs="BT Curve"/>
        </w:rPr>
      </w:pPr>
      <w:r w:rsidRPr="00726C64">
        <w:rPr>
          <w:rFonts w:ascii="BT Curve" w:eastAsia="Calibri" w:hAnsi="BT Curve" w:cs="BT Curve"/>
        </w:rPr>
        <w:t>Key Points to Note</w:t>
      </w:r>
    </w:p>
    <w:p w14:paraId="14D11945"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CPs must ensure they obtain the necessary consent under the Data Protection Act 1998, the Privacy and Electronic Communications Regulations 2003, and any other relevant data protection statutes or regulations to enable them to supply Customer Directory Information to DMS.</w:t>
      </w:r>
    </w:p>
    <w:p w14:paraId="34C326F6"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 xml:space="preserve">CPs and BT will ensure that the management of directory information complies with the Data Protection Act 1998 and all other relevant regulation in the handling of customer data. </w:t>
      </w:r>
    </w:p>
    <w:p w14:paraId="3DBA7C5D"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CPs must ensure that any customer directory information supplied to DMS is comprehensive, accurate, and up to date in accordance with its Customer’s requirements and that the Entry Type (DE, DQR, or XD/NC) is clearly marked.  For more information about entry types please refer to the Manual Order pack.</w:t>
      </w:r>
    </w:p>
    <w:p w14:paraId="3641E330"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BT will use best endeavours to ensure that the information provided by the CP is entered into DMS as accurately and completely as possible.</w:t>
      </w:r>
    </w:p>
    <w:p w14:paraId="18B57564"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If BT receives a Data Subject Access Request (an individual exercises their right under the Data Protection legislation to see what data is held on DMS for them) BT will provide details of the directory listings held on DMS and will inform the CP at the earliest opportunity.</w:t>
      </w:r>
    </w:p>
    <w:p w14:paraId="046545B6"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BT will remove any directory entry from DMS if the CP is unable to confirm and warrant that they are the owner of any trademarks, any copyright, or other related intellectual property rights</w:t>
      </w:r>
    </w:p>
    <w:p w14:paraId="3C301C6D" w14:textId="77777777" w:rsidR="00552A54" w:rsidRPr="00726C64" w:rsidRDefault="00552A54" w:rsidP="00FE3E51">
      <w:pPr>
        <w:spacing w:after="200"/>
        <w:ind w:left="576"/>
        <w:rPr>
          <w:rFonts w:ascii="BT Curve" w:eastAsia="Calibri" w:hAnsi="BT Curve" w:cs="BT Curve"/>
        </w:rPr>
      </w:pPr>
      <w:r w:rsidRPr="00726C64">
        <w:rPr>
          <w:rFonts w:ascii="BT Curve" w:eastAsia="Calibri" w:hAnsi="BT Curve" w:cs="BT Curve"/>
        </w:rPr>
        <w:t xml:space="preserve">Due to the lifecycle of printed directories some customers’ directory entries may continue to be present in directories (phonebooks) for an 18 month period after the listing has been </w:t>
      </w:r>
      <w:r w:rsidRPr="00726C64">
        <w:rPr>
          <w:rFonts w:ascii="BT Curve" w:eastAsia="Calibri" w:hAnsi="BT Curve" w:cs="BT Curve"/>
        </w:rPr>
        <w:lastRenderedPageBreak/>
        <w:t>ceased from DMS.  Similarly it may also be available in other directory enquiry facilities for a short period.</w:t>
      </w:r>
    </w:p>
    <w:p w14:paraId="1CBF5C1D" w14:textId="77777777" w:rsidR="00552A54" w:rsidRPr="00726C64" w:rsidRDefault="00552A54" w:rsidP="00466B39">
      <w:pPr>
        <w:spacing w:after="200"/>
        <w:ind w:left="576"/>
        <w:jc w:val="both"/>
        <w:rPr>
          <w:rFonts w:ascii="BT Curve" w:eastAsia="Calibri" w:hAnsi="BT Curve" w:cs="BT Curve"/>
        </w:rPr>
      </w:pPr>
      <w:r w:rsidRPr="00726C64">
        <w:rPr>
          <w:rFonts w:ascii="BT Curve" w:eastAsia="Calibri" w:hAnsi="BT Curve" w:cs="BT Curve"/>
        </w:rPr>
        <w:t>If BT receives a complaint or query relating to the data held on DMS, the details will be passed on to the CP to resolve and/or to provide updated directory information.  Similarly if inaccurate data is identified as a result of a BT data cleanse exercise, details of erroneous listings will be provided to the CP so that they can provide correct updated information.</w:t>
      </w:r>
    </w:p>
    <w:p w14:paraId="743D8831" w14:textId="77777777" w:rsidR="00552A54" w:rsidRPr="00726C64" w:rsidRDefault="00552A54" w:rsidP="00466B39">
      <w:pPr>
        <w:spacing w:after="200"/>
        <w:ind w:left="576"/>
        <w:jc w:val="both"/>
        <w:rPr>
          <w:rFonts w:ascii="BT Curve" w:eastAsia="Calibri" w:hAnsi="BT Curve" w:cs="BT Curve"/>
        </w:rPr>
      </w:pPr>
      <w:r w:rsidRPr="00726C64">
        <w:rPr>
          <w:rFonts w:ascii="BT Curve" w:eastAsia="Calibri" w:hAnsi="BT Curve" w:cs="BT Curve"/>
        </w:rPr>
        <w:t xml:space="preserve">If a CP ceases to operate and is unable to update the data held on DMS, BT will either port the data to the Operators inheriting the subscribers concerned or exceptionally will cease the listings. </w:t>
      </w:r>
    </w:p>
    <w:p w14:paraId="779EC0D3" w14:textId="77777777" w:rsidR="00552A54" w:rsidRPr="00726C64" w:rsidRDefault="00552A54" w:rsidP="00636474">
      <w:pPr>
        <w:pStyle w:val="Heading1"/>
        <w:rPr>
          <w:lang w:eastAsia="en-GB"/>
        </w:rPr>
      </w:pPr>
      <w:bookmarkStart w:id="90" w:name="_Toc160336011"/>
      <w:bookmarkStart w:id="91" w:name="_Toc464743842"/>
      <w:bookmarkStart w:id="92" w:name="_Toc83651920"/>
      <w:r w:rsidRPr="00726C64">
        <w:rPr>
          <w:lang w:eastAsia="en-GB"/>
        </w:rPr>
        <w:t>T</w:t>
      </w:r>
      <w:r w:rsidR="00F9785C" w:rsidRPr="00726C64">
        <w:rPr>
          <w:lang w:eastAsia="en-GB"/>
        </w:rPr>
        <w:t>echnical Details</w:t>
      </w:r>
      <w:bookmarkEnd w:id="90"/>
      <w:bookmarkEnd w:id="91"/>
      <w:bookmarkEnd w:id="92"/>
    </w:p>
    <w:p w14:paraId="205856C4" w14:textId="77777777" w:rsidR="00552A54" w:rsidRPr="00726C64" w:rsidRDefault="00552A54" w:rsidP="00552A54">
      <w:pPr>
        <w:rPr>
          <w:rFonts w:ascii="BT Curve" w:hAnsi="BT Curve" w:cs="BT Curve"/>
          <w:b/>
        </w:rPr>
      </w:pPr>
    </w:p>
    <w:p w14:paraId="7E97C204" w14:textId="03CF635B" w:rsidR="00552A54" w:rsidRPr="00726C64" w:rsidRDefault="00552A54" w:rsidP="00251BF8">
      <w:pPr>
        <w:ind w:firstLine="432"/>
        <w:rPr>
          <w:rFonts w:ascii="BT Curve" w:hAnsi="BT Curve" w:cs="BT Curve"/>
        </w:rPr>
      </w:pPr>
      <w:r w:rsidRPr="00726C64">
        <w:rPr>
          <w:rFonts w:ascii="BT Curve" w:hAnsi="BT Curve" w:cs="BT Curve"/>
        </w:rPr>
        <w:t>Please refer to the Technical Descripti</w:t>
      </w:r>
      <w:r w:rsidR="00251BF8">
        <w:rPr>
          <w:rFonts w:ascii="BT Curve" w:hAnsi="BT Curve" w:cs="BT Curve"/>
        </w:rPr>
        <w:t xml:space="preserve">on Handbook </w:t>
      </w:r>
      <w:hyperlink r:id="rId58" w:history="1">
        <w:r w:rsidR="00251BF8" w:rsidRPr="00726C64">
          <w:rPr>
            <w:rStyle w:val="Hyperlink"/>
            <w:rFonts w:ascii="BT Curve" w:hAnsi="BT Curve" w:cs="BT Curve"/>
            <w:sz w:val="22"/>
          </w:rPr>
          <w:t>Technical Description</w:t>
        </w:r>
      </w:hyperlink>
      <w:r w:rsidR="00251BF8" w:rsidRPr="00726C64">
        <w:rPr>
          <w:rFonts w:ascii="BT Curve" w:hAnsi="BT Curve" w:cs="BT Curve"/>
        </w:rPr>
        <w:t>.</w:t>
      </w:r>
      <w:r w:rsidRPr="00726C64">
        <w:rPr>
          <w:rFonts w:ascii="BT Curve" w:hAnsi="BT Curve" w:cs="BT Curve"/>
        </w:rPr>
        <w:t xml:space="preserve">  </w:t>
      </w:r>
    </w:p>
    <w:p w14:paraId="1EFB10A9" w14:textId="77777777" w:rsidR="00552A54" w:rsidRPr="00726C64" w:rsidRDefault="00552A54" w:rsidP="00636474">
      <w:pPr>
        <w:pStyle w:val="Heading1"/>
        <w:rPr>
          <w:lang w:eastAsia="en-GB"/>
        </w:rPr>
      </w:pPr>
      <w:bookmarkStart w:id="93" w:name="_Toc464743843"/>
      <w:bookmarkStart w:id="94" w:name="_Toc83651921"/>
      <w:r w:rsidRPr="00726C64">
        <w:rPr>
          <w:lang w:eastAsia="en-GB"/>
        </w:rPr>
        <w:t>Fault Handling and Repair</w:t>
      </w:r>
      <w:bookmarkEnd w:id="93"/>
      <w:bookmarkEnd w:id="94"/>
    </w:p>
    <w:p w14:paraId="20BAEAF4" w14:textId="77777777" w:rsidR="00552A54" w:rsidRPr="00726C64" w:rsidRDefault="00552A54" w:rsidP="00552A54">
      <w:pPr>
        <w:rPr>
          <w:rFonts w:ascii="BT Curve" w:hAnsi="BT Curve" w:cs="BT Curve"/>
        </w:rPr>
      </w:pPr>
    </w:p>
    <w:p w14:paraId="3DD45806" w14:textId="77777777" w:rsidR="00552A54" w:rsidRPr="00726C64" w:rsidRDefault="00552A54" w:rsidP="00466B39">
      <w:pPr>
        <w:ind w:left="432"/>
        <w:jc w:val="both"/>
        <w:rPr>
          <w:rFonts w:ascii="BT Curve" w:hAnsi="BT Curve" w:cs="BT Curve"/>
        </w:rPr>
      </w:pPr>
      <w:r w:rsidRPr="00726C64">
        <w:rPr>
          <w:rFonts w:ascii="BT Curve" w:hAnsi="BT Curve" w:cs="BT Curve"/>
        </w:rPr>
        <w:t>Customers will be able to report faults 24 hours a day, 7 days a week, 365 days a year (including UK Public and Bank Holidays) to the IP Exchange Customer Service Team on 0800 077 8247 option 2 (also works from outside of the UK).</w:t>
      </w:r>
    </w:p>
    <w:p w14:paraId="1641BFAA" w14:textId="77777777" w:rsidR="00552A54" w:rsidRPr="00726C64" w:rsidRDefault="00552A54" w:rsidP="00466B39">
      <w:pPr>
        <w:jc w:val="both"/>
        <w:rPr>
          <w:rFonts w:ascii="BT Curve" w:hAnsi="BT Curve" w:cs="BT Curve"/>
        </w:rPr>
      </w:pPr>
    </w:p>
    <w:p w14:paraId="73629C4B" w14:textId="77777777" w:rsidR="00552A54" w:rsidRPr="00726C64" w:rsidRDefault="00552A54" w:rsidP="00466B39">
      <w:pPr>
        <w:ind w:left="432"/>
        <w:jc w:val="both"/>
        <w:rPr>
          <w:rFonts w:ascii="BT Curve" w:hAnsi="BT Curve" w:cs="BT Curve"/>
        </w:rPr>
      </w:pPr>
      <w:r w:rsidRPr="00726C64">
        <w:rPr>
          <w:rFonts w:ascii="BT Curve" w:hAnsi="BT Curve" w:cs="BT Curve"/>
        </w:rPr>
        <w:t xml:space="preserve">Customers will have to complete the template </w:t>
      </w:r>
      <w:hyperlink r:id="rId59" w:history="1">
        <w:r w:rsidR="00726C64" w:rsidRPr="00726C64">
          <w:rPr>
            <w:rStyle w:val="Hyperlink"/>
            <w:rFonts w:ascii="BT Curve" w:hAnsi="BT Curve" w:cs="BT Curve"/>
            <w:sz w:val="22"/>
          </w:rPr>
          <w:t>IP Exchange fault Reporting Template</w:t>
        </w:r>
      </w:hyperlink>
      <w:r w:rsidR="00726C64">
        <w:rPr>
          <w:rFonts w:ascii="BT Curve" w:hAnsi="BT Curve" w:cs="BT Curve"/>
        </w:rPr>
        <w:t xml:space="preserve"> </w:t>
      </w:r>
      <w:r w:rsidRPr="00726C64">
        <w:rPr>
          <w:rFonts w:ascii="BT Curve" w:hAnsi="BT Curve" w:cs="BT Curve"/>
        </w:rPr>
        <w:t xml:space="preserve">and then log a fault on the IPX Repair Portal, attaching the completed template. Guidance on how to arrange access to the portal </w:t>
      </w:r>
      <w:r w:rsidR="00726C64">
        <w:rPr>
          <w:rFonts w:ascii="BT Curve" w:hAnsi="BT Curve" w:cs="BT Curve"/>
        </w:rPr>
        <w:t>can be found</w:t>
      </w:r>
      <w:r w:rsidR="00726C64" w:rsidRPr="00726C64">
        <w:t xml:space="preserve"> </w:t>
      </w:r>
      <w:r w:rsidR="00726C64" w:rsidRPr="00726C64">
        <w:rPr>
          <w:rFonts w:ascii="BT Curve" w:hAnsi="BT Curve" w:cs="BT Curve"/>
        </w:rPr>
        <w:t>via</w:t>
      </w:r>
      <w:r w:rsidR="00726C64">
        <w:rPr>
          <w:rFonts w:ascii="BT Curve" w:hAnsi="BT Curve" w:cs="BT Curve"/>
        </w:rPr>
        <w:t xml:space="preserve">:  </w:t>
      </w:r>
      <w:r w:rsidRPr="00726C64">
        <w:rPr>
          <w:rFonts w:ascii="BT Curve" w:hAnsi="BT Curve" w:cs="BT Curve"/>
        </w:rPr>
        <w:t xml:space="preserve"> </w:t>
      </w:r>
      <w:hyperlink r:id="rId60" w:anchor="support-and-tools" w:history="1">
        <w:r w:rsidR="00726C64" w:rsidRPr="00726C64">
          <w:rPr>
            <w:rStyle w:val="Hyperlink"/>
            <w:rFonts w:ascii="BT Curve" w:hAnsi="BT Curve" w:cs="BT Curve"/>
            <w:sz w:val="22"/>
          </w:rPr>
          <w:t>IP Exchange Repair Portal User Guides</w:t>
        </w:r>
      </w:hyperlink>
      <w:r w:rsidR="00726C64">
        <w:rPr>
          <w:rFonts w:ascii="BT Curve" w:hAnsi="BT Curve" w:cs="BT Curve"/>
        </w:rPr>
        <w:t xml:space="preserve"> </w:t>
      </w:r>
    </w:p>
    <w:p w14:paraId="2912EAA6" w14:textId="77777777" w:rsidR="00726C64" w:rsidRPr="00726C64" w:rsidRDefault="00552A54" w:rsidP="00466B39">
      <w:pPr>
        <w:jc w:val="both"/>
        <w:rPr>
          <w:rFonts w:ascii="BT Curve" w:hAnsi="BT Curve" w:cs="BT Curve"/>
          <w:color w:val="1F497D"/>
        </w:rPr>
      </w:pPr>
      <w:r w:rsidRPr="00726C64">
        <w:rPr>
          <w:rFonts w:ascii="BT Curve" w:hAnsi="BT Curve" w:cs="BT Curve"/>
          <w:color w:val="666666"/>
          <w:lang w:eastAsia="en-GB"/>
        </w:rPr>
        <w:object w:dxaOrig="1534" w:dyaOrig="997" w14:anchorId="41D7C360">
          <v:shape id="_x0000_i1031" type="#_x0000_t75" style="width:76.5pt;height:49.5pt" o:ole="">
            <v:imagedata r:id="rId61" o:title=""/>
          </v:shape>
          <o:OLEObject Type="Embed" ProgID="PowerPoint.Show.12" ShapeID="_x0000_i1031" DrawAspect="Icon" ObjectID="_1694416030" r:id="rId62"/>
        </w:object>
      </w:r>
    </w:p>
    <w:p w14:paraId="61EBF0B1" w14:textId="77777777" w:rsidR="00552A54" w:rsidRPr="00726C64" w:rsidRDefault="00552A54" w:rsidP="00466B39">
      <w:pPr>
        <w:shd w:val="clear" w:color="auto" w:fill="FFFFFF"/>
        <w:spacing w:before="100" w:beforeAutospacing="1" w:after="100" w:afterAutospacing="1" w:line="240" w:lineRule="atLeast"/>
        <w:ind w:left="720"/>
        <w:jc w:val="both"/>
        <w:rPr>
          <w:rFonts w:ascii="BT Curve" w:hAnsi="BT Curve" w:cs="BT Curve"/>
          <w:lang w:eastAsia="en-GB"/>
        </w:rPr>
      </w:pPr>
      <w:r w:rsidRPr="00726C64">
        <w:rPr>
          <w:rFonts w:ascii="BT Curve" w:hAnsi="BT Curve" w:cs="BT Curve"/>
          <w:lang w:eastAsia="en-GB"/>
        </w:rPr>
        <w:t>The process attached covers gaining access right through from btwholesale.com to the portal itself and also how to assign a ‘My Admin’ role, which if not in place already, will also need to be completed.</w:t>
      </w:r>
    </w:p>
    <w:p w14:paraId="337D8E58" w14:textId="77777777" w:rsidR="00552A54" w:rsidRPr="00726C64" w:rsidRDefault="00552A54" w:rsidP="00466B39">
      <w:pPr>
        <w:shd w:val="clear" w:color="auto" w:fill="FFFFFF"/>
        <w:spacing w:before="100" w:beforeAutospacing="1" w:after="100" w:afterAutospacing="1" w:line="240" w:lineRule="atLeast"/>
        <w:ind w:left="720"/>
        <w:jc w:val="both"/>
        <w:rPr>
          <w:rFonts w:ascii="BT Curve" w:hAnsi="BT Curve" w:cs="BT Curve"/>
          <w:lang w:eastAsia="en-GB"/>
        </w:rPr>
      </w:pPr>
      <w:r w:rsidRPr="00726C64">
        <w:rPr>
          <w:rFonts w:ascii="BT Curve" w:hAnsi="BT Curve" w:cs="BT Curve"/>
          <w:lang w:eastAsia="en-GB"/>
        </w:rPr>
        <w:t>Any team members that are likely to raise a fault ticket, will need to have their own individual access to the Repair Portal. A group login account will not be possible.</w:t>
      </w:r>
    </w:p>
    <w:p w14:paraId="72CA89DA" w14:textId="77777777" w:rsidR="00552A54" w:rsidRPr="00726C64" w:rsidRDefault="00552A54" w:rsidP="00466B39">
      <w:pPr>
        <w:shd w:val="clear" w:color="auto" w:fill="FFFFFF"/>
        <w:spacing w:before="100" w:beforeAutospacing="1" w:after="100" w:afterAutospacing="1" w:line="240" w:lineRule="atLeast"/>
        <w:ind w:left="720"/>
        <w:jc w:val="both"/>
        <w:rPr>
          <w:rFonts w:ascii="BT Curve" w:hAnsi="BT Curve" w:cs="BT Curve"/>
          <w:color w:val="666666"/>
          <w:lang w:eastAsia="en-GB"/>
        </w:rPr>
      </w:pPr>
      <w:r w:rsidRPr="00726C64">
        <w:rPr>
          <w:rFonts w:ascii="BT Curve" w:hAnsi="BT Curve" w:cs="BT Curve"/>
          <w:lang w:eastAsia="en-GB"/>
        </w:rPr>
        <w:t>If you experience any issues with the on-boarding process, please contact the system helpdesk in the first instance via email on</w:t>
      </w:r>
      <w:r w:rsidRPr="00726C64">
        <w:rPr>
          <w:rFonts w:ascii="BT Curve" w:hAnsi="BT Curve" w:cs="BT Curve"/>
          <w:color w:val="666666"/>
          <w:lang w:eastAsia="en-GB"/>
        </w:rPr>
        <w:t xml:space="preserve"> </w:t>
      </w:r>
      <w:hyperlink r:id="rId63" w:history="1">
        <w:r w:rsidRPr="00726C64">
          <w:rPr>
            <w:rStyle w:val="Hyperlink"/>
            <w:rFonts w:ascii="BT Curve" w:hAnsi="BT Curve" w:cs="BT Curve"/>
            <w:sz w:val="22"/>
            <w:lang w:eastAsia="en-GB"/>
          </w:rPr>
          <w:t>btwholesale.direct@bt.com</w:t>
        </w:r>
      </w:hyperlink>
      <w:r w:rsidRPr="00726C64">
        <w:rPr>
          <w:rFonts w:ascii="BT Curve" w:hAnsi="BT Curve" w:cs="BT Curve"/>
          <w:color w:val="666666"/>
          <w:lang w:eastAsia="en-GB"/>
        </w:rPr>
        <w:t xml:space="preserve">.  </w:t>
      </w:r>
    </w:p>
    <w:p w14:paraId="5F175FC3" w14:textId="77777777" w:rsidR="00552A54" w:rsidRPr="00726C64" w:rsidRDefault="00552A54" w:rsidP="00466B39">
      <w:pPr>
        <w:ind w:left="720"/>
        <w:jc w:val="both"/>
        <w:rPr>
          <w:rFonts w:ascii="BT Curve" w:hAnsi="BT Curve" w:cs="BT Curve"/>
        </w:rPr>
      </w:pPr>
      <w:r w:rsidRPr="00726C64">
        <w:rPr>
          <w:rFonts w:ascii="BT Curve" w:hAnsi="BT Curve" w:cs="BT Curve"/>
        </w:rPr>
        <w:t>The user</w:t>
      </w:r>
      <w:r w:rsidR="001C0C3E" w:rsidRPr="00726C64">
        <w:rPr>
          <w:rFonts w:ascii="BT Curve" w:hAnsi="BT Curve" w:cs="BT Curve"/>
        </w:rPr>
        <w:t xml:space="preserve"> </w:t>
      </w:r>
      <w:r w:rsidRPr="00726C64">
        <w:rPr>
          <w:rFonts w:ascii="BT Curve" w:hAnsi="BT Curve" w:cs="BT Curve"/>
        </w:rPr>
        <w:t>guides on how to raise and track a fault can be found via the following link</w:t>
      </w:r>
      <w:r w:rsidR="00140A8A">
        <w:rPr>
          <w:rFonts w:ascii="BT Curve" w:hAnsi="BT Curve" w:cs="BT Curve"/>
        </w:rPr>
        <w:t>:</w:t>
      </w:r>
      <w:r w:rsidRPr="00726C64">
        <w:rPr>
          <w:rFonts w:ascii="BT Curve" w:hAnsi="BT Curve" w:cs="BT Curve"/>
        </w:rPr>
        <w:t xml:space="preserve">   </w:t>
      </w:r>
      <w:hyperlink r:id="rId64" w:anchor="support-and-tools" w:history="1">
        <w:r w:rsidR="00726C64">
          <w:rPr>
            <w:rStyle w:val="Hyperlink"/>
            <w:rFonts w:ascii="BT Curve" w:hAnsi="BT Curve" w:cs="BT Curve"/>
            <w:sz w:val="22"/>
          </w:rPr>
          <w:t>Raise or Track a trouble Ticket</w:t>
        </w:r>
      </w:hyperlink>
    </w:p>
    <w:p w14:paraId="1EC1A784" w14:textId="77777777" w:rsidR="00552A54" w:rsidRPr="00726C64" w:rsidRDefault="00552A54" w:rsidP="00552A54">
      <w:pPr>
        <w:rPr>
          <w:rFonts w:ascii="BT Curve" w:hAnsi="BT Curve" w:cs="BT Curve"/>
        </w:rPr>
      </w:pPr>
    </w:p>
    <w:p w14:paraId="0644271B" w14:textId="77777777" w:rsidR="00552A54" w:rsidRPr="00726C64" w:rsidRDefault="00552A54" w:rsidP="00466B39">
      <w:pPr>
        <w:ind w:left="720"/>
        <w:jc w:val="both"/>
        <w:rPr>
          <w:rFonts w:ascii="BT Curve" w:hAnsi="BT Curve" w:cs="BT Curve"/>
        </w:rPr>
      </w:pPr>
      <w:r w:rsidRPr="00726C64">
        <w:rPr>
          <w:rFonts w:ascii="BT Curve" w:hAnsi="BT Curve" w:cs="BT Curve"/>
        </w:rPr>
        <w:t xml:space="preserve">The repair service desk will ensure that the CP has proven the fault away from their network before accepting the fault by requesting a call trace and full completion of the Structured </w:t>
      </w:r>
      <w:r w:rsidRPr="00726C64">
        <w:rPr>
          <w:rFonts w:ascii="BT Curve" w:hAnsi="BT Curve" w:cs="BT Curve"/>
        </w:rPr>
        <w:lastRenderedPageBreak/>
        <w:t xml:space="preserve">Questions template –.  Failure to provide a complete template will result in the delay of fault resolution. </w:t>
      </w:r>
    </w:p>
    <w:p w14:paraId="7F9CFA77" w14:textId="77777777" w:rsidR="00552A54" w:rsidRPr="00726C64" w:rsidRDefault="00552A54" w:rsidP="00466B39">
      <w:pPr>
        <w:ind w:left="720"/>
        <w:jc w:val="both"/>
        <w:rPr>
          <w:rFonts w:ascii="BT Curve" w:hAnsi="BT Curve" w:cs="BT Curve"/>
        </w:rPr>
      </w:pPr>
      <w:r w:rsidRPr="00726C64">
        <w:rPr>
          <w:rFonts w:ascii="BT Curve" w:hAnsi="BT Curve" w:cs="BT Curve"/>
        </w:rPr>
        <w:t xml:space="preserve">If the fault is proven to be on a network that is not BT’s i.e. a 3rd party CP, the repair desk has no jurisdiction to enforce action or a clear time from that 3rd party. </w:t>
      </w:r>
    </w:p>
    <w:p w14:paraId="4441A842" w14:textId="77777777" w:rsidR="00552A54" w:rsidRPr="00726C64" w:rsidRDefault="00552A54" w:rsidP="00466B39">
      <w:pPr>
        <w:jc w:val="both"/>
        <w:rPr>
          <w:rFonts w:ascii="BT Curve" w:hAnsi="BT Curve" w:cs="BT Curve"/>
        </w:rPr>
      </w:pPr>
    </w:p>
    <w:p w14:paraId="25E0BDBA" w14:textId="77777777" w:rsidR="00552A54" w:rsidRPr="00726C64" w:rsidRDefault="00552A54" w:rsidP="00466B39">
      <w:pPr>
        <w:ind w:left="720"/>
        <w:jc w:val="both"/>
        <w:rPr>
          <w:rFonts w:ascii="BT Curve" w:hAnsi="BT Curve" w:cs="BT Curve"/>
        </w:rPr>
      </w:pPr>
      <w:r w:rsidRPr="00726C64">
        <w:rPr>
          <w:rFonts w:ascii="BT Curve" w:hAnsi="BT Curve" w:cs="BT Curve"/>
        </w:rPr>
        <w:t>BT does not currently offer any SLA (Service Level Agreement) with this product. However, BT will endeavour to resolve major service impacting faults within 5 working hours and non-service impacting faults within 48 working hours.</w:t>
      </w:r>
    </w:p>
    <w:p w14:paraId="39DB4291" w14:textId="77777777" w:rsidR="00552A54" w:rsidRPr="00726C64" w:rsidRDefault="00552A54" w:rsidP="00466B39">
      <w:pPr>
        <w:jc w:val="both"/>
        <w:rPr>
          <w:rFonts w:ascii="BT Curve" w:hAnsi="BT Curve" w:cs="BT Curve"/>
        </w:rPr>
      </w:pPr>
    </w:p>
    <w:p w14:paraId="2B957EC8" w14:textId="77777777" w:rsidR="00552A54" w:rsidRPr="00726C64" w:rsidRDefault="00552A54" w:rsidP="00466B39">
      <w:pPr>
        <w:ind w:firstLine="576"/>
        <w:jc w:val="both"/>
        <w:rPr>
          <w:rFonts w:ascii="BT Curve" w:hAnsi="BT Curve" w:cs="BT Curve"/>
        </w:rPr>
      </w:pPr>
      <w:r w:rsidRPr="00726C64">
        <w:rPr>
          <w:rFonts w:ascii="BT Curve" w:hAnsi="BT Curve" w:cs="BT Curve"/>
        </w:rPr>
        <w:t xml:space="preserve">The Customer Service Plan will provide contact and escalation points. </w:t>
      </w:r>
    </w:p>
    <w:p w14:paraId="212D8AC9" w14:textId="77777777" w:rsidR="00552A54" w:rsidRPr="00726C64" w:rsidRDefault="00552A54" w:rsidP="00466B39">
      <w:pPr>
        <w:jc w:val="both"/>
        <w:rPr>
          <w:rFonts w:ascii="BT Curve" w:hAnsi="BT Curve" w:cs="BT Curve"/>
        </w:rPr>
      </w:pPr>
    </w:p>
    <w:p w14:paraId="6B320979" w14:textId="77777777" w:rsidR="00552A54" w:rsidRPr="00726C64" w:rsidRDefault="00552A54" w:rsidP="00466B39">
      <w:pPr>
        <w:pStyle w:val="Heading2"/>
        <w:jc w:val="both"/>
      </w:pPr>
      <w:bookmarkStart w:id="95" w:name="_Toc464743844"/>
      <w:bookmarkStart w:id="96" w:name="_Toc83651922"/>
      <w:r w:rsidRPr="00726C64">
        <w:t>Major Service Outages (MSOs)</w:t>
      </w:r>
      <w:bookmarkEnd w:id="95"/>
      <w:bookmarkEnd w:id="96"/>
    </w:p>
    <w:p w14:paraId="79A25998" w14:textId="77777777" w:rsidR="00552A54" w:rsidRPr="00726C64" w:rsidRDefault="00552A54" w:rsidP="00466B39">
      <w:pPr>
        <w:ind w:left="432"/>
        <w:jc w:val="both"/>
        <w:rPr>
          <w:rFonts w:ascii="BT Curve" w:hAnsi="BT Curve" w:cs="BT Curve"/>
        </w:rPr>
      </w:pPr>
      <w:r w:rsidRPr="00726C64">
        <w:rPr>
          <w:rFonts w:ascii="BT Curve" w:hAnsi="BT Curve" w:cs="BT Curve"/>
        </w:rPr>
        <w:t>In the event of a Major Outage on the IPX service, the normal fault reporting process should apply.</w:t>
      </w:r>
    </w:p>
    <w:p w14:paraId="6454191F" w14:textId="77777777" w:rsidR="00552A54" w:rsidRDefault="00552A54" w:rsidP="00466B39">
      <w:pPr>
        <w:ind w:left="432"/>
        <w:jc w:val="both"/>
        <w:rPr>
          <w:rFonts w:ascii="BT Curve" w:hAnsi="BT Curve" w:cs="BT Curve"/>
        </w:rPr>
      </w:pPr>
      <w:r w:rsidRPr="00726C64">
        <w:rPr>
          <w:rFonts w:ascii="BT Curve" w:hAnsi="BT Curve" w:cs="BT Curve"/>
        </w:rPr>
        <w:t xml:space="preserve">BT will however endeavour to proactively notify you of the incident and provide regular updates throughout the duration of the issue and where the issue is deemed serious, will provide a formal Post Incident Review (PIR) which can be obtained via the CPs account manager. </w:t>
      </w:r>
    </w:p>
    <w:p w14:paraId="0954B2AD" w14:textId="77777777" w:rsidR="00FF7C09" w:rsidRPr="00726C64" w:rsidRDefault="00FF7C09" w:rsidP="00466B39">
      <w:pPr>
        <w:jc w:val="both"/>
        <w:rPr>
          <w:rFonts w:ascii="BT Curve" w:hAnsi="BT Curve" w:cs="BT Curve"/>
        </w:rPr>
      </w:pPr>
    </w:p>
    <w:p w14:paraId="1157465B" w14:textId="77777777" w:rsidR="00552A54" w:rsidRPr="00726C64" w:rsidRDefault="00552A54" w:rsidP="00466B39">
      <w:pPr>
        <w:pStyle w:val="Heading1"/>
        <w:jc w:val="both"/>
        <w:rPr>
          <w:lang w:eastAsia="en-GB"/>
        </w:rPr>
      </w:pPr>
      <w:bookmarkStart w:id="97" w:name="_Toc464743845"/>
      <w:bookmarkStart w:id="98" w:name="_Toc83651923"/>
      <w:r w:rsidRPr="00726C64">
        <w:rPr>
          <w:lang w:eastAsia="en-GB"/>
        </w:rPr>
        <w:t>Service Cessation</w:t>
      </w:r>
      <w:bookmarkEnd w:id="97"/>
      <w:bookmarkEnd w:id="98"/>
    </w:p>
    <w:p w14:paraId="5C32CAAD" w14:textId="77777777" w:rsidR="00552A54" w:rsidRPr="00726C64" w:rsidRDefault="00552A54" w:rsidP="00466B39">
      <w:pPr>
        <w:pStyle w:val="StyleHeading1PrimaryBTBold14ptDarkTealAllcaps"/>
        <w:tabs>
          <w:tab w:val="clear" w:pos="1140"/>
        </w:tabs>
        <w:ind w:left="0" w:firstLine="0"/>
        <w:jc w:val="both"/>
        <w:rPr>
          <w:rFonts w:ascii="BT Curve" w:hAnsi="BT Curve" w:cs="BT Curve"/>
          <w:b w:val="0"/>
          <w:bCs w:val="0"/>
          <w:caps w:val="0"/>
          <w:color w:val="auto"/>
          <w:sz w:val="20"/>
          <w:lang w:eastAsia="en-GB"/>
        </w:rPr>
      </w:pPr>
    </w:p>
    <w:p w14:paraId="239642D7" w14:textId="77777777" w:rsidR="00552A54" w:rsidRPr="00726C64" w:rsidRDefault="00552A54" w:rsidP="00466B39">
      <w:pPr>
        <w:ind w:left="432"/>
        <w:jc w:val="both"/>
        <w:rPr>
          <w:rFonts w:ascii="BT Curve" w:hAnsi="BT Curve" w:cs="BT Curve"/>
        </w:rPr>
      </w:pPr>
      <w:r w:rsidRPr="00726C64">
        <w:rPr>
          <w:rFonts w:ascii="BT Curve" w:hAnsi="BT Curve" w:cs="BT Curve"/>
        </w:rPr>
        <w:t>CPs can cease their entire service with IP Exchange by submitting a CRF reducing their port capacity to zero.  CPs need to give a minimum of 30 working days’ notice to facilitate re-routing activity in the PSTN etc.</w:t>
      </w:r>
      <w:r w:rsidR="00CC7BCB" w:rsidRPr="00726C64">
        <w:rPr>
          <w:rFonts w:ascii="BT Curve" w:hAnsi="BT Curve" w:cs="BT Curve"/>
        </w:rPr>
        <w:t xml:space="preserve"> </w:t>
      </w:r>
    </w:p>
    <w:p w14:paraId="568EEC79" w14:textId="77777777" w:rsidR="00552A54" w:rsidRPr="00726C64" w:rsidRDefault="00552A54" w:rsidP="00466B39">
      <w:pPr>
        <w:pStyle w:val="Heading1"/>
        <w:jc w:val="both"/>
        <w:rPr>
          <w:lang w:eastAsia="en-GB"/>
        </w:rPr>
      </w:pPr>
      <w:bookmarkStart w:id="99" w:name="_Toc464743846"/>
      <w:bookmarkStart w:id="100" w:name="_Toc83651924"/>
      <w:r w:rsidRPr="00726C64">
        <w:rPr>
          <w:lang w:eastAsia="en-GB"/>
        </w:rPr>
        <w:t>Complaints handling</w:t>
      </w:r>
      <w:bookmarkEnd w:id="99"/>
      <w:bookmarkEnd w:id="100"/>
    </w:p>
    <w:p w14:paraId="4412CAE7" w14:textId="77777777" w:rsidR="00726C64" w:rsidRDefault="00726C64" w:rsidP="00466B39">
      <w:pPr>
        <w:widowControl w:val="0"/>
        <w:jc w:val="both"/>
        <w:rPr>
          <w:rFonts w:ascii="BT Curve" w:hAnsi="BT Curve" w:cs="BT Curve"/>
        </w:rPr>
      </w:pPr>
    </w:p>
    <w:p w14:paraId="1FFEDDCE" w14:textId="77777777" w:rsidR="00FF7C09" w:rsidRPr="00726C64" w:rsidRDefault="00552A54" w:rsidP="00466B39">
      <w:pPr>
        <w:widowControl w:val="0"/>
        <w:ind w:left="432"/>
        <w:jc w:val="both"/>
        <w:rPr>
          <w:rFonts w:ascii="BT Curve" w:hAnsi="BT Curve" w:cs="BT Curve"/>
        </w:rPr>
      </w:pPr>
      <w:r w:rsidRPr="00726C64">
        <w:rPr>
          <w:rFonts w:ascii="BT Curve" w:hAnsi="BT Curve" w:cs="BT Curve"/>
        </w:rPr>
        <w:t xml:space="preserve">Any complaint regarding the IP Exchange service should in the first instance be directed to the helpdesk for resolution on 0800 077 8247 Option 1.  Should a CP remain dissatisfied they should follow the escalation procedure detailed in their CSP (Customer Service Plan) at </w:t>
      </w:r>
      <w:hyperlink r:id="rId65" w:history="1">
        <w:r w:rsidRPr="00726C64">
          <w:rPr>
            <w:rStyle w:val="Hyperlink"/>
            <w:rFonts w:ascii="BT Curve" w:hAnsi="BT Curve" w:cs="BT Curve"/>
            <w:sz w:val="22"/>
          </w:rPr>
          <w:t>https://www.btwholesale.com/pages/static/help-and-support/product-documentation.htm</w:t>
        </w:r>
      </w:hyperlink>
      <w:r w:rsidRPr="00726C64">
        <w:rPr>
          <w:rFonts w:ascii="BT Curve" w:hAnsi="BT Curve" w:cs="BT Curve"/>
        </w:rPr>
        <w:t xml:space="preserve"> (select Customer Service </w:t>
      </w:r>
      <w:r w:rsidR="00FF7C09">
        <w:rPr>
          <w:rFonts w:ascii="BT Curve" w:hAnsi="BT Curve" w:cs="BT Curve"/>
        </w:rPr>
        <w:t>Plans, then Voice Service CSPs)</w:t>
      </w:r>
    </w:p>
    <w:p w14:paraId="0F8FF22B" w14:textId="77777777" w:rsidR="00552A54" w:rsidRPr="00726C64" w:rsidRDefault="00552A54" w:rsidP="00466B39">
      <w:pPr>
        <w:pStyle w:val="Heading1"/>
        <w:jc w:val="both"/>
        <w:rPr>
          <w:lang w:eastAsia="en-GB"/>
        </w:rPr>
      </w:pPr>
      <w:bookmarkStart w:id="101" w:name="_Toc464743847"/>
      <w:bookmarkStart w:id="102" w:name="_Toc83651925"/>
      <w:r w:rsidRPr="00726C64">
        <w:rPr>
          <w:lang w:eastAsia="en-GB"/>
        </w:rPr>
        <w:t>Additional Information</w:t>
      </w:r>
      <w:bookmarkStart w:id="103" w:name="_Toc57443454"/>
      <w:bookmarkStart w:id="104" w:name="_Toc58732973"/>
      <w:bookmarkEnd w:id="101"/>
      <w:bookmarkEnd w:id="102"/>
    </w:p>
    <w:p w14:paraId="204A164B" w14:textId="77777777" w:rsidR="00552A54" w:rsidRPr="00726C64" w:rsidRDefault="00552A54" w:rsidP="00466B39">
      <w:pPr>
        <w:widowControl w:val="0"/>
        <w:jc w:val="both"/>
        <w:rPr>
          <w:rFonts w:ascii="BT Curve" w:hAnsi="BT Curve" w:cs="BT Curve"/>
          <w:b/>
          <w:sz w:val="28"/>
          <w:szCs w:val="28"/>
        </w:rPr>
      </w:pPr>
    </w:p>
    <w:bookmarkEnd w:id="103"/>
    <w:bookmarkEnd w:id="104"/>
    <w:p w14:paraId="5545F756" w14:textId="77777777" w:rsidR="00552A54" w:rsidRPr="00726C64" w:rsidRDefault="00552A54" w:rsidP="00466B39">
      <w:pPr>
        <w:widowControl w:val="0"/>
        <w:ind w:left="432"/>
        <w:jc w:val="both"/>
        <w:rPr>
          <w:rFonts w:ascii="BT Curve" w:hAnsi="BT Curve" w:cs="BT Curve"/>
        </w:rPr>
      </w:pPr>
      <w:r w:rsidRPr="00726C64">
        <w:rPr>
          <w:rFonts w:ascii="BT Curve" w:hAnsi="BT Curve" w:cs="BT Curve"/>
        </w:rPr>
        <w:t>IP Exchange</w:t>
      </w:r>
      <w:r w:rsidRPr="00726C64">
        <w:rPr>
          <w:rFonts w:ascii="BT Curve" w:hAnsi="BT Curve" w:cs="BT Curve"/>
          <w:b/>
          <w:i/>
        </w:rPr>
        <w:t xml:space="preserve"> </w:t>
      </w:r>
      <w:r w:rsidRPr="00726C64">
        <w:rPr>
          <w:rFonts w:ascii="BT Curve" w:hAnsi="BT Curve" w:cs="BT Curve"/>
        </w:rPr>
        <w:t xml:space="preserve">is not a PSTN emulation services and CPs should be aware that some PSTN features that are supported by ISUP signalling are not available with this product e.g. Malicious Call Trace </w:t>
      </w:r>
    </w:p>
    <w:p w14:paraId="782E9201" w14:textId="77777777" w:rsidR="00552A54" w:rsidRPr="00726C64" w:rsidRDefault="00552A54" w:rsidP="00466B39">
      <w:pPr>
        <w:widowControl w:val="0"/>
        <w:jc w:val="both"/>
        <w:rPr>
          <w:rFonts w:ascii="BT Curve" w:hAnsi="BT Curve" w:cs="BT Curve"/>
        </w:rPr>
      </w:pPr>
    </w:p>
    <w:p w14:paraId="2DA4228E" w14:textId="73AC4993" w:rsidR="00552A54" w:rsidRPr="00726C64" w:rsidRDefault="00552A54" w:rsidP="00466B39">
      <w:pPr>
        <w:widowControl w:val="0"/>
        <w:ind w:left="360"/>
        <w:rPr>
          <w:rFonts w:ascii="BT Curve" w:hAnsi="BT Curve" w:cs="BT Curve"/>
        </w:rPr>
      </w:pPr>
      <w:r w:rsidRPr="00726C64">
        <w:rPr>
          <w:rFonts w:ascii="BT Curve" w:hAnsi="BT Curve" w:cs="BT Curve"/>
        </w:rPr>
        <w:lastRenderedPageBreak/>
        <w:t xml:space="preserve">The following documentation is available at  </w:t>
      </w:r>
      <w:hyperlink r:id="rId66" w:anchor="accProducts=2" w:history="1">
        <w:r w:rsidR="00466B39" w:rsidRPr="00E75444">
          <w:rPr>
            <w:rStyle w:val="Hyperlink"/>
            <w:rFonts w:ascii="BT Curve" w:hAnsi="BT Curve" w:cs="BT Curve"/>
            <w:sz w:val="22"/>
          </w:rPr>
          <w:t>https://www.btwholesale.com/pages/static/products-services/ip-exchange.htm#accProducts=2</w:t>
        </w:r>
      </w:hyperlink>
      <w:r w:rsidRPr="00726C64">
        <w:rPr>
          <w:rFonts w:ascii="BT Curve" w:hAnsi="BT Curve" w:cs="BT Curve"/>
        </w:rPr>
        <w:t xml:space="preserve">   </w:t>
      </w:r>
    </w:p>
    <w:p w14:paraId="0CCE7489" w14:textId="77777777" w:rsidR="00552A54" w:rsidRPr="00726C64" w:rsidRDefault="00552A54" w:rsidP="00466B39">
      <w:pPr>
        <w:widowControl w:val="0"/>
        <w:jc w:val="both"/>
        <w:rPr>
          <w:rFonts w:ascii="BT Curve" w:hAnsi="BT Curve" w:cs="BT Curve"/>
        </w:rPr>
      </w:pPr>
    </w:p>
    <w:p w14:paraId="6759622A" w14:textId="77777777" w:rsidR="00552A54" w:rsidRPr="00726C64" w:rsidRDefault="00552A54" w:rsidP="00466B39">
      <w:pPr>
        <w:widowControl w:val="0"/>
        <w:numPr>
          <w:ilvl w:val="0"/>
          <w:numId w:val="10"/>
        </w:numPr>
        <w:spacing w:line="240" w:lineRule="auto"/>
        <w:jc w:val="both"/>
        <w:rPr>
          <w:rFonts w:ascii="BT Curve" w:hAnsi="BT Curve" w:cs="BT Curve"/>
        </w:rPr>
      </w:pPr>
      <w:r w:rsidRPr="00726C64">
        <w:rPr>
          <w:rFonts w:ascii="BT Curve" w:hAnsi="BT Curve" w:cs="BT Curve"/>
        </w:rPr>
        <w:t>Product Handbook</w:t>
      </w:r>
    </w:p>
    <w:p w14:paraId="6B17E083" w14:textId="77777777" w:rsidR="00552A54" w:rsidRPr="00726C64" w:rsidRDefault="00552A54" w:rsidP="00466B39">
      <w:pPr>
        <w:widowControl w:val="0"/>
        <w:numPr>
          <w:ilvl w:val="0"/>
          <w:numId w:val="10"/>
        </w:numPr>
        <w:spacing w:line="240" w:lineRule="auto"/>
        <w:jc w:val="both"/>
        <w:rPr>
          <w:rFonts w:ascii="BT Curve" w:hAnsi="BT Curve" w:cs="BT Curve"/>
        </w:rPr>
      </w:pPr>
      <w:r w:rsidRPr="00726C64">
        <w:rPr>
          <w:rFonts w:ascii="BT Curve" w:hAnsi="BT Curve" w:cs="BT Curve"/>
        </w:rPr>
        <w:t>Number Portability Handbook (for UK IP Exchange customers)</w:t>
      </w:r>
    </w:p>
    <w:p w14:paraId="0E0CFA14" w14:textId="77777777" w:rsidR="00552A54" w:rsidRPr="00726C64" w:rsidRDefault="00552A54" w:rsidP="00466B39">
      <w:pPr>
        <w:widowControl w:val="0"/>
        <w:numPr>
          <w:ilvl w:val="0"/>
          <w:numId w:val="10"/>
        </w:numPr>
        <w:spacing w:line="240" w:lineRule="auto"/>
        <w:jc w:val="both"/>
        <w:rPr>
          <w:rFonts w:ascii="BT Curve" w:hAnsi="BT Curve" w:cs="BT Curve"/>
        </w:rPr>
      </w:pPr>
      <w:r w:rsidRPr="00726C64">
        <w:rPr>
          <w:rFonts w:ascii="BT Curve" w:hAnsi="BT Curve" w:cs="BT Curve"/>
        </w:rPr>
        <w:t>Number Sub-Allocation Handbook (for UK IP Exchange customers)</w:t>
      </w:r>
    </w:p>
    <w:p w14:paraId="22E287BE" w14:textId="77777777" w:rsidR="00552A54" w:rsidRPr="00726C64" w:rsidRDefault="00552A54" w:rsidP="00466B39">
      <w:pPr>
        <w:widowControl w:val="0"/>
        <w:numPr>
          <w:ilvl w:val="0"/>
          <w:numId w:val="10"/>
        </w:numPr>
        <w:spacing w:line="240" w:lineRule="auto"/>
        <w:jc w:val="both"/>
        <w:rPr>
          <w:rFonts w:ascii="BT Curve" w:hAnsi="BT Curve" w:cs="BT Curve"/>
        </w:rPr>
      </w:pPr>
      <w:r w:rsidRPr="00726C64">
        <w:rPr>
          <w:rFonts w:ascii="BT Curve" w:hAnsi="BT Curve" w:cs="BT Curve"/>
        </w:rPr>
        <w:t>Technical Service Description</w:t>
      </w:r>
    </w:p>
    <w:p w14:paraId="677E3985" w14:textId="77777777" w:rsidR="00552A54" w:rsidRPr="00726C64" w:rsidRDefault="00552A54" w:rsidP="00466B39">
      <w:pPr>
        <w:widowControl w:val="0"/>
        <w:numPr>
          <w:ilvl w:val="0"/>
          <w:numId w:val="10"/>
        </w:numPr>
        <w:spacing w:line="240" w:lineRule="auto"/>
        <w:jc w:val="both"/>
        <w:rPr>
          <w:rFonts w:ascii="BT Curve" w:hAnsi="BT Curve" w:cs="BT Curve"/>
        </w:rPr>
      </w:pPr>
      <w:r w:rsidRPr="00726C64">
        <w:rPr>
          <w:rFonts w:ascii="BT Curve" w:hAnsi="BT Curve" w:cs="BT Curve"/>
        </w:rPr>
        <w:t>Customer Service Plan (CSP)</w:t>
      </w:r>
    </w:p>
    <w:p w14:paraId="707197AD" w14:textId="77777777" w:rsidR="00552A54" w:rsidRPr="00726C64" w:rsidRDefault="00552A54" w:rsidP="00466B39">
      <w:pPr>
        <w:widowControl w:val="0"/>
        <w:jc w:val="both"/>
        <w:rPr>
          <w:rFonts w:ascii="BT Curve" w:hAnsi="BT Curve" w:cs="BT Curve"/>
        </w:rPr>
      </w:pPr>
    </w:p>
    <w:p w14:paraId="50D4CB6C" w14:textId="77777777" w:rsidR="00552A54" w:rsidRPr="00726C64" w:rsidRDefault="00552A54" w:rsidP="00466B39">
      <w:pPr>
        <w:widowControl w:val="0"/>
        <w:ind w:firstLine="360"/>
        <w:jc w:val="both"/>
        <w:rPr>
          <w:rFonts w:ascii="BT Curve" w:hAnsi="BT Curve" w:cs="BT Curve"/>
        </w:rPr>
      </w:pPr>
      <w:r w:rsidRPr="00726C64">
        <w:rPr>
          <w:rFonts w:ascii="BT Curve" w:hAnsi="BT Curve" w:cs="BT Curve"/>
        </w:rPr>
        <w:t>The following documentation is available from your BT Account team:</w:t>
      </w:r>
    </w:p>
    <w:p w14:paraId="0E8CC694" w14:textId="77777777" w:rsidR="00552A54" w:rsidRPr="00726C64" w:rsidRDefault="00552A54" w:rsidP="00466B39">
      <w:pPr>
        <w:widowControl w:val="0"/>
        <w:numPr>
          <w:ilvl w:val="0"/>
          <w:numId w:val="10"/>
        </w:numPr>
        <w:spacing w:line="240" w:lineRule="auto"/>
        <w:jc w:val="both"/>
        <w:rPr>
          <w:rFonts w:ascii="BT Curve" w:hAnsi="BT Curve" w:cs="BT Curve"/>
        </w:rPr>
      </w:pPr>
      <w:r w:rsidRPr="00726C64">
        <w:rPr>
          <w:rFonts w:ascii="BT Curve" w:hAnsi="BT Curve" w:cs="BT Curve"/>
        </w:rPr>
        <w:t>Customer Requirements Form</w:t>
      </w:r>
    </w:p>
    <w:p w14:paraId="49AAD529" w14:textId="77777777" w:rsidR="00552A54" w:rsidRPr="00726C64" w:rsidRDefault="00552A54" w:rsidP="00466B39">
      <w:pPr>
        <w:widowControl w:val="0"/>
        <w:numPr>
          <w:ilvl w:val="0"/>
          <w:numId w:val="10"/>
        </w:numPr>
        <w:spacing w:line="240" w:lineRule="auto"/>
        <w:jc w:val="both"/>
        <w:rPr>
          <w:rFonts w:ascii="BT Curve" w:hAnsi="BT Curve" w:cs="BT Curve"/>
        </w:rPr>
      </w:pPr>
      <w:r w:rsidRPr="00726C64">
        <w:rPr>
          <w:rFonts w:ascii="BT Curve" w:hAnsi="BT Curve" w:cs="BT Curve"/>
        </w:rPr>
        <w:t>Contract</w:t>
      </w:r>
    </w:p>
    <w:p w14:paraId="39C064FB" w14:textId="77777777" w:rsidR="00552A54" w:rsidRPr="00726C64" w:rsidRDefault="00552A54" w:rsidP="00466B39">
      <w:pPr>
        <w:widowControl w:val="0"/>
        <w:numPr>
          <w:ilvl w:val="0"/>
          <w:numId w:val="10"/>
        </w:numPr>
        <w:spacing w:line="240" w:lineRule="auto"/>
        <w:jc w:val="both"/>
        <w:rPr>
          <w:rFonts w:ascii="BT Curve" w:hAnsi="BT Curve" w:cs="BT Curve"/>
        </w:rPr>
      </w:pPr>
      <w:r w:rsidRPr="00726C64">
        <w:rPr>
          <w:rFonts w:ascii="BT Curve" w:hAnsi="BT Curve" w:cs="BT Curve"/>
        </w:rPr>
        <w:t>Pre-Test Description</w:t>
      </w:r>
    </w:p>
    <w:p w14:paraId="24EEB7EB" w14:textId="77777777" w:rsidR="00552A54" w:rsidRPr="00726C64" w:rsidRDefault="00552A54" w:rsidP="00CB1116">
      <w:pPr>
        <w:widowControl w:val="0"/>
        <w:numPr>
          <w:ilvl w:val="0"/>
          <w:numId w:val="10"/>
        </w:numPr>
        <w:spacing w:line="240" w:lineRule="auto"/>
        <w:rPr>
          <w:rFonts w:ascii="BT Curve" w:hAnsi="BT Curve" w:cs="BT Curve"/>
        </w:rPr>
      </w:pPr>
      <w:r w:rsidRPr="00726C64">
        <w:rPr>
          <w:rFonts w:ascii="BT Curve" w:hAnsi="BT Curve" w:cs="BT Curve"/>
        </w:rPr>
        <w:t>Forecasting Spreadsheet</w:t>
      </w:r>
    </w:p>
    <w:p w14:paraId="751277D4" w14:textId="77777777" w:rsidR="00552A54" w:rsidRDefault="00552A54" w:rsidP="00552A54">
      <w:pPr>
        <w:widowControl w:val="0"/>
        <w:rPr>
          <w:rFonts w:ascii="BT Curve" w:hAnsi="BT Curve" w:cs="BT Curve"/>
        </w:rPr>
      </w:pPr>
    </w:p>
    <w:p w14:paraId="3486B13F" w14:textId="77777777" w:rsidR="00552A54" w:rsidRPr="00726C64" w:rsidRDefault="00552A54" w:rsidP="00636474">
      <w:pPr>
        <w:pStyle w:val="Heading1"/>
        <w:rPr>
          <w:lang w:eastAsia="en-GB"/>
        </w:rPr>
      </w:pPr>
      <w:bookmarkStart w:id="105" w:name="_Toc83651926"/>
      <w:r w:rsidRPr="00726C64">
        <w:rPr>
          <w:lang w:eastAsia="en-GB"/>
        </w:rPr>
        <w:t>Glossary of Terms</w:t>
      </w:r>
      <w:bookmarkEnd w:id="105"/>
    </w:p>
    <w:p w14:paraId="2E4A8059" w14:textId="77777777" w:rsidR="00552A54" w:rsidRPr="00726C64" w:rsidRDefault="00552A54" w:rsidP="00552A54">
      <w:pPr>
        <w:rPr>
          <w:rFonts w:ascii="BT Curve" w:hAnsi="BT Curve" w:cs="BT Curve"/>
          <w:b/>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854"/>
      </w:tblGrid>
      <w:tr w:rsidR="00552A54" w:rsidRPr="00726C64" w14:paraId="4577C30B" w14:textId="77777777" w:rsidTr="00F9785C">
        <w:tc>
          <w:tcPr>
            <w:tcW w:w="1560" w:type="dxa"/>
          </w:tcPr>
          <w:p w14:paraId="7B2AB497"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21CN</w:t>
            </w:r>
          </w:p>
        </w:tc>
        <w:tc>
          <w:tcPr>
            <w:tcW w:w="6854" w:type="dxa"/>
          </w:tcPr>
          <w:p w14:paraId="305EF207"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21</w:t>
            </w:r>
            <w:r w:rsidRPr="00726C64">
              <w:rPr>
                <w:rFonts w:ascii="BT Curve" w:hAnsi="BT Curve" w:cs="BT Curve"/>
                <w:vertAlign w:val="superscript"/>
              </w:rPr>
              <w:t>st</w:t>
            </w:r>
            <w:r w:rsidRPr="00726C64">
              <w:rPr>
                <w:rFonts w:ascii="BT Curve" w:hAnsi="BT Curve" w:cs="BT Curve"/>
              </w:rPr>
              <w:t xml:space="preserve"> Century Network</w:t>
            </w:r>
          </w:p>
        </w:tc>
      </w:tr>
      <w:tr w:rsidR="00552A54" w:rsidRPr="00726C64" w14:paraId="5A07196C" w14:textId="77777777" w:rsidTr="00F9785C">
        <w:tc>
          <w:tcPr>
            <w:tcW w:w="1560" w:type="dxa"/>
          </w:tcPr>
          <w:p w14:paraId="1E82684C"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AMR</w:t>
            </w:r>
          </w:p>
        </w:tc>
        <w:tc>
          <w:tcPr>
            <w:tcW w:w="6854" w:type="dxa"/>
          </w:tcPr>
          <w:p w14:paraId="0BE7E349"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Adaptive Multi-Rate speech encoding</w:t>
            </w:r>
          </w:p>
        </w:tc>
      </w:tr>
      <w:tr w:rsidR="00552A54" w:rsidRPr="00726C64" w14:paraId="14526653" w14:textId="77777777" w:rsidTr="00F9785C">
        <w:tc>
          <w:tcPr>
            <w:tcW w:w="1560" w:type="dxa"/>
          </w:tcPr>
          <w:p w14:paraId="5D671D06"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BTWM</w:t>
            </w:r>
          </w:p>
        </w:tc>
        <w:tc>
          <w:tcPr>
            <w:tcW w:w="6854" w:type="dxa"/>
          </w:tcPr>
          <w:p w14:paraId="57D15262"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BT Wholesale Markets</w:t>
            </w:r>
          </w:p>
        </w:tc>
      </w:tr>
      <w:tr w:rsidR="00552A54" w:rsidRPr="00726C64" w14:paraId="5E3B17E7" w14:textId="77777777" w:rsidTr="00F9785C">
        <w:tc>
          <w:tcPr>
            <w:tcW w:w="1560" w:type="dxa"/>
          </w:tcPr>
          <w:p w14:paraId="382C4722"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CM</w:t>
            </w:r>
          </w:p>
        </w:tc>
        <w:tc>
          <w:tcPr>
            <w:tcW w:w="6854" w:type="dxa"/>
          </w:tcPr>
          <w:p w14:paraId="15B1BA0C"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Commercial Manager</w:t>
            </w:r>
          </w:p>
        </w:tc>
      </w:tr>
      <w:tr w:rsidR="00552A54" w:rsidRPr="00726C64" w14:paraId="19CB2535" w14:textId="77777777" w:rsidTr="00F9785C">
        <w:tc>
          <w:tcPr>
            <w:tcW w:w="1560" w:type="dxa"/>
          </w:tcPr>
          <w:p w14:paraId="1C10E5F1"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CNG</w:t>
            </w:r>
          </w:p>
        </w:tc>
        <w:tc>
          <w:tcPr>
            <w:tcW w:w="6854" w:type="dxa"/>
          </w:tcPr>
          <w:p w14:paraId="4F520D0A"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Comfort Noise Generator</w:t>
            </w:r>
          </w:p>
        </w:tc>
      </w:tr>
      <w:tr w:rsidR="00552A54" w:rsidRPr="00726C64" w14:paraId="1BD472A8" w14:textId="77777777" w:rsidTr="00F9785C">
        <w:tc>
          <w:tcPr>
            <w:tcW w:w="1560" w:type="dxa"/>
          </w:tcPr>
          <w:p w14:paraId="215F1D4D"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CP</w:t>
            </w:r>
          </w:p>
        </w:tc>
        <w:tc>
          <w:tcPr>
            <w:tcW w:w="6854" w:type="dxa"/>
          </w:tcPr>
          <w:p w14:paraId="58F3CB8B"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Communications Provider</w:t>
            </w:r>
          </w:p>
        </w:tc>
      </w:tr>
      <w:tr w:rsidR="00552A54" w:rsidRPr="00726C64" w14:paraId="66CACCAD" w14:textId="77777777" w:rsidTr="00F9785C">
        <w:tc>
          <w:tcPr>
            <w:tcW w:w="1560" w:type="dxa"/>
          </w:tcPr>
          <w:p w14:paraId="403F64BB" w14:textId="77777777" w:rsidR="00552A54" w:rsidRPr="00726C64" w:rsidRDefault="00552A54" w:rsidP="00F236AC">
            <w:pPr>
              <w:overflowPunct w:val="0"/>
              <w:autoSpaceDE w:val="0"/>
              <w:autoSpaceDN w:val="0"/>
              <w:adjustRightInd w:val="0"/>
              <w:textAlignment w:val="baseline"/>
              <w:rPr>
                <w:rFonts w:ascii="BT Curve" w:hAnsi="BT Curve" w:cs="BT Curve"/>
              </w:rPr>
            </w:pPr>
            <w:r w:rsidRPr="00726C64">
              <w:rPr>
                <w:rFonts w:ascii="BT Curve" w:hAnsi="BT Curve" w:cs="BT Curve"/>
              </w:rPr>
              <w:t>CRE</w:t>
            </w:r>
          </w:p>
        </w:tc>
        <w:tc>
          <w:tcPr>
            <w:tcW w:w="6854" w:type="dxa"/>
          </w:tcPr>
          <w:p w14:paraId="5B0841A2" w14:textId="77777777" w:rsidR="00552A54" w:rsidRPr="00726C64" w:rsidRDefault="00552A54" w:rsidP="00F236AC">
            <w:pPr>
              <w:overflowPunct w:val="0"/>
              <w:autoSpaceDE w:val="0"/>
              <w:autoSpaceDN w:val="0"/>
              <w:adjustRightInd w:val="0"/>
              <w:textAlignment w:val="baseline"/>
              <w:rPr>
                <w:rFonts w:ascii="BT Curve" w:hAnsi="BT Curve" w:cs="BT Curve"/>
              </w:rPr>
            </w:pPr>
            <w:r w:rsidRPr="00726C64">
              <w:rPr>
                <w:rFonts w:ascii="BT Curve" w:hAnsi="BT Curve" w:cs="BT Curve"/>
              </w:rPr>
              <w:t>Ca</w:t>
            </w:r>
            <w:r w:rsidR="00F236AC" w:rsidRPr="00726C64">
              <w:rPr>
                <w:rFonts w:ascii="BT Curve" w:hAnsi="BT Curve" w:cs="BT Curve"/>
              </w:rPr>
              <w:t>ll routing Engine</w:t>
            </w:r>
          </w:p>
        </w:tc>
      </w:tr>
      <w:tr w:rsidR="00552A54" w:rsidRPr="00726C64" w14:paraId="74D6E09C" w14:textId="77777777" w:rsidTr="00F9785C">
        <w:tc>
          <w:tcPr>
            <w:tcW w:w="1560" w:type="dxa"/>
          </w:tcPr>
          <w:p w14:paraId="0D1AE71C"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DMA</w:t>
            </w:r>
          </w:p>
        </w:tc>
        <w:tc>
          <w:tcPr>
            <w:tcW w:w="6854" w:type="dxa"/>
          </w:tcPr>
          <w:p w14:paraId="5C20E3FA"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Data Management Amendment</w:t>
            </w:r>
          </w:p>
        </w:tc>
      </w:tr>
      <w:tr w:rsidR="00552A54" w:rsidRPr="00726C64" w14:paraId="30ED5D5E" w14:textId="77777777" w:rsidTr="00F9785C">
        <w:tc>
          <w:tcPr>
            <w:tcW w:w="1560" w:type="dxa"/>
          </w:tcPr>
          <w:p w14:paraId="7273A500"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DNS</w:t>
            </w:r>
          </w:p>
        </w:tc>
        <w:tc>
          <w:tcPr>
            <w:tcW w:w="6854" w:type="dxa"/>
          </w:tcPr>
          <w:p w14:paraId="598DD33B"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Domain Name Server</w:t>
            </w:r>
          </w:p>
        </w:tc>
      </w:tr>
      <w:tr w:rsidR="00552A54" w:rsidRPr="00726C64" w14:paraId="21BDF2C2" w14:textId="77777777" w:rsidTr="00F9785C">
        <w:tc>
          <w:tcPr>
            <w:tcW w:w="1560" w:type="dxa"/>
          </w:tcPr>
          <w:p w14:paraId="1D23BE4F"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DSL</w:t>
            </w:r>
          </w:p>
        </w:tc>
        <w:tc>
          <w:tcPr>
            <w:tcW w:w="6854" w:type="dxa"/>
          </w:tcPr>
          <w:p w14:paraId="7F48AA65"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Digital Subscriber Line</w:t>
            </w:r>
          </w:p>
        </w:tc>
      </w:tr>
      <w:tr w:rsidR="00552A54" w:rsidRPr="00726C64" w14:paraId="209A9196" w14:textId="77777777" w:rsidTr="00F9785C">
        <w:tc>
          <w:tcPr>
            <w:tcW w:w="1560" w:type="dxa"/>
          </w:tcPr>
          <w:p w14:paraId="0F16BEF1"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DTMF</w:t>
            </w:r>
          </w:p>
        </w:tc>
        <w:tc>
          <w:tcPr>
            <w:tcW w:w="6854" w:type="dxa"/>
          </w:tcPr>
          <w:p w14:paraId="76A7DB72"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Dual Tones Multi Frequency</w:t>
            </w:r>
          </w:p>
        </w:tc>
      </w:tr>
      <w:tr w:rsidR="00552A54" w:rsidRPr="00726C64" w14:paraId="0896B914" w14:textId="77777777" w:rsidTr="00F9785C">
        <w:tc>
          <w:tcPr>
            <w:tcW w:w="1560" w:type="dxa"/>
          </w:tcPr>
          <w:p w14:paraId="64CFF3FE"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GSM</w:t>
            </w:r>
          </w:p>
        </w:tc>
        <w:tc>
          <w:tcPr>
            <w:tcW w:w="6854" w:type="dxa"/>
          </w:tcPr>
          <w:p w14:paraId="18D04293"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Global System for Mobile</w:t>
            </w:r>
          </w:p>
        </w:tc>
      </w:tr>
      <w:tr w:rsidR="00552A54" w:rsidRPr="00726C64" w14:paraId="1893175A" w14:textId="77777777" w:rsidTr="00F9785C">
        <w:tc>
          <w:tcPr>
            <w:tcW w:w="1560" w:type="dxa"/>
          </w:tcPr>
          <w:p w14:paraId="1946E62C"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IETF</w:t>
            </w:r>
          </w:p>
        </w:tc>
        <w:tc>
          <w:tcPr>
            <w:tcW w:w="6854" w:type="dxa"/>
          </w:tcPr>
          <w:p w14:paraId="4FF8D869"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Internet Engineering Task Force</w:t>
            </w:r>
          </w:p>
        </w:tc>
      </w:tr>
      <w:tr w:rsidR="00552A54" w:rsidRPr="00726C64" w14:paraId="26F08ADF" w14:textId="77777777" w:rsidTr="00F9785C">
        <w:tc>
          <w:tcPr>
            <w:tcW w:w="1560" w:type="dxa"/>
          </w:tcPr>
          <w:p w14:paraId="5DF39E0D"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IMS</w:t>
            </w:r>
          </w:p>
        </w:tc>
        <w:tc>
          <w:tcPr>
            <w:tcW w:w="6854" w:type="dxa"/>
          </w:tcPr>
          <w:p w14:paraId="66034810"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Internet &amp; Multimedia Services</w:t>
            </w:r>
          </w:p>
        </w:tc>
      </w:tr>
      <w:tr w:rsidR="00552A54" w:rsidRPr="00726C64" w14:paraId="3A99F93D" w14:textId="77777777" w:rsidTr="00F9785C">
        <w:tc>
          <w:tcPr>
            <w:tcW w:w="1560" w:type="dxa"/>
          </w:tcPr>
          <w:p w14:paraId="750C468E"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IP</w:t>
            </w:r>
          </w:p>
        </w:tc>
        <w:tc>
          <w:tcPr>
            <w:tcW w:w="6854" w:type="dxa"/>
          </w:tcPr>
          <w:p w14:paraId="72FBA29B"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Internet Protocol</w:t>
            </w:r>
          </w:p>
        </w:tc>
      </w:tr>
      <w:tr w:rsidR="00552A54" w:rsidRPr="00726C64" w14:paraId="24F35A3F" w14:textId="77777777" w:rsidTr="00F9785C">
        <w:tc>
          <w:tcPr>
            <w:tcW w:w="1560" w:type="dxa"/>
          </w:tcPr>
          <w:p w14:paraId="3FFB6669"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IPSec</w:t>
            </w:r>
          </w:p>
        </w:tc>
        <w:tc>
          <w:tcPr>
            <w:tcW w:w="6854" w:type="dxa"/>
          </w:tcPr>
          <w:p w14:paraId="2A94AE66"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IP Security protocol</w:t>
            </w:r>
          </w:p>
        </w:tc>
      </w:tr>
      <w:tr w:rsidR="00552A54" w:rsidRPr="00726C64" w14:paraId="687D83B8" w14:textId="77777777" w:rsidTr="00F9785C">
        <w:tc>
          <w:tcPr>
            <w:tcW w:w="1560" w:type="dxa"/>
          </w:tcPr>
          <w:p w14:paraId="26D9D88A"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ITU</w:t>
            </w:r>
          </w:p>
        </w:tc>
        <w:tc>
          <w:tcPr>
            <w:tcW w:w="6854" w:type="dxa"/>
          </w:tcPr>
          <w:p w14:paraId="0E54DBB6"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International Telecommunications Union</w:t>
            </w:r>
          </w:p>
        </w:tc>
      </w:tr>
      <w:tr w:rsidR="00552A54" w:rsidRPr="00726C64" w14:paraId="523F4963" w14:textId="77777777" w:rsidTr="00F9785C">
        <w:tc>
          <w:tcPr>
            <w:tcW w:w="1560" w:type="dxa"/>
          </w:tcPr>
          <w:p w14:paraId="3233294C"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LLU</w:t>
            </w:r>
          </w:p>
        </w:tc>
        <w:tc>
          <w:tcPr>
            <w:tcW w:w="6854" w:type="dxa"/>
          </w:tcPr>
          <w:p w14:paraId="6FC42152"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Local Loop Unbundling</w:t>
            </w:r>
          </w:p>
        </w:tc>
      </w:tr>
      <w:tr w:rsidR="00552A54" w:rsidRPr="00726C64" w14:paraId="240A7EF1" w14:textId="77777777" w:rsidTr="00F9785C">
        <w:tc>
          <w:tcPr>
            <w:tcW w:w="1560" w:type="dxa"/>
          </w:tcPr>
          <w:p w14:paraId="60EF4BE1"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NGN</w:t>
            </w:r>
          </w:p>
        </w:tc>
        <w:tc>
          <w:tcPr>
            <w:tcW w:w="6854" w:type="dxa"/>
          </w:tcPr>
          <w:p w14:paraId="573EECAD"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Next Generation Network</w:t>
            </w:r>
          </w:p>
        </w:tc>
      </w:tr>
      <w:tr w:rsidR="00552A54" w:rsidRPr="00726C64" w14:paraId="12A39EE7" w14:textId="77777777" w:rsidTr="00F9785C">
        <w:tc>
          <w:tcPr>
            <w:tcW w:w="1560" w:type="dxa"/>
          </w:tcPr>
          <w:p w14:paraId="41B4B213"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POLO</w:t>
            </w:r>
          </w:p>
        </w:tc>
        <w:tc>
          <w:tcPr>
            <w:tcW w:w="6854" w:type="dxa"/>
          </w:tcPr>
          <w:p w14:paraId="4C206A87"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Payment to Other Licensed Operator</w:t>
            </w:r>
          </w:p>
        </w:tc>
      </w:tr>
      <w:tr w:rsidR="00552A54" w:rsidRPr="00726C64" w14:paraId="566B43B6" w14:textId="77777777" w:rsidTr="00F9785C">
        <w:tc>
          <w:tcPr>
            <w:tcW w:w="1560" w:type="dxa"/>
          </w:tcPr>
          <w:p w14:paraId="2A13BFF0"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POP</w:t>
            </w:r>
          </w:p>
        </w:tc>
        <w:tc>
          <w:tcPr>
            <w:tcW w:w="6854" w:type="dxa"/>
          </w:tcPr>
          <w:p w14:paraId="52B7209F"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Point Of Presence</w:t>
            </w:r>
          </w:p>
        </w:tc>
      </w:tr>
      <w:tr w:rsidR="00552A54" w:rsidRPr="00726C64" w14:paraId="557AB4EB" w14:textId="77777777" w:rsidTr="00F9785C">
        <w:tc>
          <w:tcPr>
            <w:tcW w:w="1560" w:type="dxa"/>
          </w:tcPr>
          <w:p w14:paraId="6C116FB0"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PSTN</w:t>
            </w:r>
          </w:p>
        </w:tc>
        <w:tc>
          <w:tcPr>
            <w:tcW w:w="6854" w:type="dxa"/>
          </w:tcPr>
          <w:p w14:paraId="73F69338"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Public Switched Telephone Network</w:t>
            </w:r>
          </w:p>
        </w:tc>
      </w:tr>
      <w:tr w:rsidR="00552A54" w:rsidRPr="00726C64" w14:paraId="4F3C61FD" w14:textId="77777777" w:rsidTr="00F9785C">
        <w:tc>
          <w:tcPr>
            <w:tcW w:w="1560" w:type="dxa"/>
          </w:tcPr>
          <w:p w14:paraId="5F7B72A9"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QoS</w:t>
            </w:r>
          </w:p>
        </w:tc>
        <w:tc>
          <w:tcPr>
            <w:tcW w:w="6854" w:type="dxa"/>
          </w:tcPr>
          <w:p w14:paraId="1DEAAEB0"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Quality of Service</w:t>
            </w:r>
          </w:p>
        </w:tc>
      </w:tr>
      <w:tr w:rsidR="00552A54" w:rsidRPr="00726C64" w14:paraId="2FDA3D2E" w14:textId="77777777" w:rsidTr="00F9785C">
        <w:tc>
          <w:tcPr>
            <w:tcW w:w="1560" w:type="dxa"/>
          </w:tcPr>
          <w:p w14:paraId="5A880EC2"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RFC</w:t>
            </w:r>
          </w:p>
        </w:tc>
        <w:tc>
          <w:tcPr>
            <w:tcW w:w="6854" w:type="dxa"/>
          </w:tcPr>
          <w:p w14:paraId="30AB1F3D"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Request for Comment</w:t>
            </w:r>
          </w:p>
        </w:tc>
      </w:tr>
      <w:tr w:rsidR="00552A54" w:rsidRPr="00726C64" w14:paraId="33048643" w14:textId="77777777" w:rsidTr="00F9785C">
        <w:tc>
          <w:tcPr>
            <w:tcW w:w="1560" w:type="dxa"/>
          </w:tcPr>
          <w:p w14:paraId="6269D544"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lastRenderedPageBreak/>
              <w:t>RTP</w:t>
            </w:r>
          </w:p>
        </w:tc>
        <w:tc>
          <w:tcPr>
            <w:tcW w:w="6854" w:type="dxa"/>
          </w:tcPr>
          <w:p w14:paraId="11277D74"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Real Time Protocol</w:t>
            </w:r>
          </w:p>
        </w:tc>
      </w:tr>
      <w:tr w:rsidR="00552A54" w:rsidRPr="00726C64" w14:paraId="6CD1195E" w14:textId="77777777" w:rsidTr="00F9785C">
        <w:tc>
          <w:tcPr>
            <w:tcW w:w="1560" w:type="dxa"/>
          </w:tcPr>
          <w:p w14:paraId="4F9F77E1"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SDIN</w:t>
            </w:r>
          </w:p>
        </w:tc>
        <w:tc>
          <w:tcPr>
            <w:tcW w:w="6854" w:type="dxa"/>
          </w:tcPr>
          <w:p w14:paraId="33C6CDC7"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Session Distribution Interconnect Network</w:t>
            </w:r>
          </w:p>
        </w:tc>
      </w:tr>
      <w:tr w:rsidR="00552A54" w:rsidRPr="00726C64" w14:paraId="0881354E" w14:textId="77777777" w:rsidTr="00F9785C">
        <w:tc>
          <w:tcPr>
            <w:tcW w:w="1560" w:type="dxa"/>
          </w:tcPr>
          <w:p w14:paraId="2CC70F54"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SIP</w:t>
            </w:r>
          </w:p>
        </w:tc>
        <w:tc>
          <w:tcPr>
            <w:tcW w:w="6854" w:type="dxa"/>
          </w:tcPr>
          <w:p w14:paraId="6BA3DDCF"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Session Initiation Protocol</w:t>
            </w:r>
          </w:p>
        </w:tc>
      </w:tr>
      <w:tr w:rsidR="00552A54" w:rsidRPr="00726C64" w14:paraId="27FC47B0" w14:textId="77777777" w:rsidTr="00F9785C">
        <w:tc>
          <w:tcPr>
            <w:tcW w:w="1560" w:type="dxa"/>
          </w:tcPr>
          <w:p w14:paraId="5FE6A26A"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SIP-I</w:t>
            </w:r>
          </w:p>
        </w:tc>
        <w:tc>
          <w:tcPr>
            <w:tcW w:w="6854" w:type="dxa"/>
          </w:tcPr>
          <w:p w14:paraId="2DF19560"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Session Initiation Protocol - Interconnect</w:t>
            </w:r>
          </w:p>
        </w:tc>
      </w:tr>
      <w:tr w:rsidR="00552A54" w:rsidRPr="00726C64" w14:paraId="4F82EC8F" w14:textId="77777777" w:rsidTr="00F9785C">
        <w:tc>
          <w:tcPr>
            <w:tcW w:w="1560" w:type="dxa"/>
          </w:tcPr>
          <w:p w14:paraId="1456ED2D"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SCTP</w:t>
            </w:r>
          </w:p>
        </w:tc>
        <w:tc>
          <w:tcPr>
            <w:tcW w:w="6854" w:type="dxa"/>
          </w:tcPr>
          <w:p w14:paraId="65D5A0B3"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Stream Control Transmission Protocol</w:t>
            </w:r>
          </w:p>
        </w:tc>
      </w:tr>
      <w:tr w:rsidR="00552A54" w:rsidRPr="00726C64" w14:paraId="49DB31B5" w14:textId="77777777" w:rsidTr="00F9785C">
        <w:tc>
          <w:tcPr>
            <w:tcW w:w="1560" w:type="dxa"/>
          </w:tcPr>
          <w:p w14:paraId="6CBA1B9D"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SLA</w:t>
            </w:r>
          </w:p>
        </w:tc>
        <w:tc>
          <w:tcPr>
            <w:tcW w:w="6854" w:type="dxa"/>
          </w:tcPr>
          <w:p w14:paraId="3AC244EE"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Service Level Agreement</w:t>
            </w:r>
          </w:p>
        </w:tc>
      </w:tr>
      <w:tr w:rsidR="00552A54" w:rsidRPr="00726C64" w14:paraId="6CACEB55" w14:textId="77777777" w:rsidTr="00F9785C">
        <w:tc>
          <w:tcPr>
            <w:tcW w:w="1560" w:type="dxa"/>
          </w:tcPr>
          <w:p w14:paraId="790EBF06"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 xml:space="preserve">SRV </w:t>
            </w:r>
          </w:p>
        </w:tc>
        <w:tc>
          <w:tcPr>
            <w:tcW w:w="6854" w:type="dxa"/>
          </w:tcPr>
          <w:p w14:paraId="45C333F4"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Service Record Value</w:t>
            </w:r>
          </w:p>
        </w:tc>
      </w:tr>
      <w:tr w:rsidR="00552A54" w:rsidRPr="00726C64" w14:paraId="50255A60" w14:textId="77777777" w:rsidTr="00F9785C">
        <w:tc>
          <w:tcPr>
            <w:tcW w:w="1560" w:type="dxa"/>
          </w:tcPr>
          <w:p w14:paraId="40CD17F6"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TAM</w:t>
            </w:r>
          </w:p>
        </w:tc>
        <w:tc>
          <w:tcPr>
            <w:tcW w:w="6854" w:type="dxa"/>
          </w:tcPr>
          <w:p w14:paraId="171D0A6B"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Technical Account Manager</w:t>
            </w:r>
          </w:p>
        </w:tc>
      </w:tr>
      <w:tr w:rsidR="00552A54" w:rsidRPr="00726C64" w14:paraId="592C0097" w14:textId="77777777" w:rsidTr="00F9785C">
        <w:tc>
          <w:tcPr>
            <w:tcW w:w="1560" w:type="dxa"/>
          </w:tcPr>
          <w:p w14:paraId="4408F4DC"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TCP</w:t>
            </w:r>
          </w:p>
        </w:tc>
        <w:tc>
          <w:tcPr>
            <w:tcW w:w="6854" w:type="dxa"/>
          </w:tcPr>
          <w:p w14:paraId="26A6698D"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Transmission Control Protocol</w:t>
            </w:r>
          </w:p>
        </w:tc>
      </w:tr>
      <w:tr w:rsidR="00552A54" w:rsidRPr="00726C64" w14:paraId="5112C6C0" w14:textId="77777777" w:rsidTr="00F9785C">
        <w:tc>
          <w:tcPr>
            <w:tcW w:w="1560" w:type="dxa"/>
          </w:tcPr>
          <w:p w14:paraId="081F8DCE"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TDM</w:t>
            </w:r>
          </w:p>
        </w:tc>
        <w:tc>
          <w:tcPr>
            <w:tcW w:w="6854" w:type="dxa"/>
          </w:tcPr>
          <w:p w14:paraId="3D8FCF5C"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Time Division Multiplexing</w:t>
            </w:r>
          </w:p>
        </w:tc>
      </w:tr>
      <w:tr w:rsidR="00552A54" w:rsidRPr="00726C64" w14:paraId="3573E8F0" w14:textId="77777777" w:rsidTr="00F9785C">
        <w:tc>
          <w:tcPr>
            <w:tcW w:w="1560" w:type="dxa"/>
          </w:tcPr>
          <w:p w14:paraId="585F94C8"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TLS</w:t>
            </w:r>
          </w:p>
        </w:tc>
        <w:tc>
          <w:tcPr>
            <w:tcW w:w="6854" w:type="dxa"/>
          </w:tcPr>
          <w:p w14:paraId="65DB9F1C"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Transport Layer Security</w:t>
            </w:r>
          </w:p>
        </w:tc>
      </w:tr>
      <w:tr w:rsidR="00552A54" w:rsidRPr="00726C64" w14:paraId="13C804D2" w14:textId="77777777" w:rsidTr="00F9785C">
        <w:tc>
          <w:tcPr>
            <w:tcW w:w="1560" w:type="dxa"/>
          </w:tcPr>
          <w:p w14:paraId="3ABC0B04"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TNO</w:t>
            </w:r>
          </w:p>
        </w:tc>
        <w:tc>
          <w:tcPr>
            <w:tcW w:w="6854" w:type="dxa"/>
          </w:tcPr>
          <w:p w14:paraId="5AFF6B66"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Telecommunications Network Operator</w:t>
            </w:r>
          </w:p>
        </w:tc>
      </w:tr>
      <w:tr w:rsidR="00552A54" w:rsidRPr="00726C64" w14:paraId="46EF64FB" w14:textId="77777777" w:rsidTr="00F9785C">
        <w:tc>
          <w:tcPr>
            <w:tcW w:w="1560" w:type="dxa"/>
          </w:tcPr>
          <w:p w14:paraId="7B6D9AD1"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UDP</w:t>
            </w:r>
          </w:p>
        </w:tc>
        <w:tc>
          <w:tcPr>
            <w:tcW w:w="6854" w:type="dxa"/>
          </w:tcPr>
          <w:p w14:paraId="36D93C69"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User Datagram Protocol</w:t>
            </w:r>
          </w:p>
        </w:tc>
      </w:tr>
      <w:tr w:rsidR="00552A54" w:rsidRPr="00726C64" w14:paraId="54078DA2" w14:textId="77777777" w:rsidTr="00F9785C">
        <w:tc>
          <w:tcPr>
            <w:tcW w:w="1560" w:type="dxa"/>
          </w:tcPr>
          <w:p w14:paraId="6901CD0B"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URI</w:t>
            </w:r>
          </w:p>
        </w:tc>
        <w:tc>
          <w:tcPr>
            <w:tcW w:w="6854" w:type="dxa"/>
          </w:tcPr>
          <w:p w14:paraId="0524135D"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Universal Resource Indicator</w:t>
            </w:r>
          </w:p>
        </w:tc>
      </w:tr>
      <w:tr w:rsidR="00552A54" w:rsidRPr="00726C64" w14:paraId="0BFA6009" w14:textId="77777777" w:rsidTr="00F9785C">
        <w:tc>
          <w:tcPr>
            <w:tcW w:w="1560" w:type="dxa"/>
          </w:tcPr>
          <w:p w14:paraId="40D15831"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VoIP</w:t>
            </w:r>
          </w:p>
        </w:tc>
        <w:tc>
          <w:tcPr>
            <w:tcW w:w="6854" w:type="dxa"/>
          </w:tcPr>
          <w:p w14:paraId="3A312F8F" w14:textId="77777777" w:rsidR="00552A54" w:rsidRPr="00726C64" w:rsidRDefault="00552A54" w:rsidP="00F9785C">
            <w:pPr>
              <w:overflowPunct w:val="0"/>
              <w:autoSpaceDE w:val="0"/>
              <w:autoSpaceDN w:val="0"/>
              <w:adjustRightInd w:val="0"/>
              <w:textAlignment w:val="baseline"/>
              <w:rPr>
                <w:rFonts w:ascii="BT Curve" w:hAnsi="BT Curve" w:cs="BT Curve"/>
              </w:rPr>
            </w:pPr>
            <w:r w:rsidRPr="00726C64">
              <w:rPr>
                <w:rFonts w:ascii="BT Curve" w:hAnsi="BT Curve" w:cs="BT Curve"/>
              </w:rPr>
              <w:t>Voice over the Internet Protocol</w:t>
            </w:r>
          </w:p>
        </w:tc>
      </w:tr>
      <w:bookmarkEnd w:id="4"/>
      <w:bookmarkEnd w:id="3"/>
      <w:bookmarkEnd w:id="2"/>
      <w:bookmarkEnd w:id="1"/>
      <w:bookmarkEnd w:id="0"/>
    </w:tbl>
    <w:p w14:paraId="1F430001" w14:textId="77777777" w:rsidR="00CE7E8C" w:rsidRPr="00726C64" w:rsidRDefault="00CE7E8C" w:rsidP="00770A55">
      <w:pPr>
        <w:rPr>
          <w:rFonts w:ascii="BT Curve" w:eastAsia="Times New Roman" w:hAnsi="BT Curve" w:cs="BT Curve"/>
          <w:color w:val="7030A0"/>
          <w:kern w:val="32"/>
          <w:sz w:val="28"/>
          <w:szCs w:val="28"/>
        </w:rPr>
      </w:pPr>
    </w:p>
    <w:sectPr w:rsidR="00CE7E8C" w:rsidRPr="00726C64" w:rsidSect="004807FB">
      <w:footerReference w:type="default" r:id="rId67"/>
      <w:pgSz w:w="11906" w:h="16838"/>
      <w:pgMar w:top="1440" w:right="1080" w:bottom="1440" w:left="1080" w:header="567" w:footer="283"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EDFF8" w14:textId="77777777" w:rsidR="008B6847" w:rsidRDefault="008B6847">
      <w:pPr>
        <w:spacing w:line="240" w:lineRule="auto"/>
      </w:pPr>
      <w:r>
        <w:separator/>
      </w:r>
    </w:p>
  </w:endnote>
  <w:endnote w:type="continuationSeparator" w:id="0">
    <w:p w14:paraId="4D83903D" w14:textId="77777777" w:rsidR="008B6847" w:rsidRDefault="008B6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T Curve">
    <w:panose1 w:val="020B0503020203020204"/>
    <w:charset w:val="00"/>
    <w:family w:val="swiss"/>
    <w:pitch w:val="variable"/>
    <w:sig w:usb0="A000006F" w:usb1="0000004A" w:usb2="00000008" w:usb3="00000000" w:csb0="00000001" w:csb1="00000000"/>
  </w:font>
  <w:font w:name="Calibri">
    <w:panose1 w:val="020F0502020204030204"/>
    <w:charset w:val="00"/>
    <w:family w:val="swiss"/>
    <w:pitch w:val="variable"/>
    <w:sig w:usb0="E00002FF" w:usb1="4000ACFF" w:usb2="00000001" w:usb3="00000000" w:csb0="0000019F" w:csb1="00000000"/>
  </w:font>
  <w:font w:name="BTExtra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T Curve Headline">
    <w:panose1 w:val="020B0603020203020204"/>
    <w:charset w:val="00"/>
    <w:family w:val="swiss"/>
    <w:pitch w:val="variable"/>
    <w:sig w:usb0="A000006F" w:usb1="0000004A" w:usb2="00000008"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TBold">
    <w:altName w:val="Segoe UI Semibold"/>
    <w:charset w:val="00"/>
    <w:family w:val="swiss"/>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T Font">
    <w:altName w:val="Arial Narrow"/>
    <w:panose1 w:val="020B0506020204020204"/>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ABFBD" w14:textId="4BA6EC62" w:rsidR="00636474" w:rsidRDefault="008671DA" w:rsidP="002E31C9">
    <w:pPr>
      <w:tabs>
        <w:tab w:val="center" w:pos="4153"/>
        <w:tab w:val="right" w:pos="8306"/>
      </w:tabs>
      <w:spacing w:before="120" w:line="120" w:lineRule="auto"/>
      <w:jc w:val="both"/>
      <w:rPr>
        <w:rFonts w:ascii="Arial" w:eastAsia="Times New Roman" w:hAnsi="Arial" w:cs="Arial"/>
        <w:sz w:val="16"/>
        <w:szCs w:val="16"/>
      </w:rPr>
    </w:pPr>
    <w:r>
      <w:rPr>
        <w:rFonts w:ascii="Arial" w:eastAsia="Times New Roman" w:hAnsi="Arial" w:cs="Arial"/>
        <w:sz w:val="18"/>
        <w:szCs w:val="20"/>
      </w:rPr>
      <w:t>01 October 2021</w:t>
    </w:r>
    <w:r>
      <w:rPr>
        <w:rFonts w:ascii="Arial" w:eastAsia="Times New Roman" w:hAnsi="Arial" w:cs="Arial"/>
        <w:sz w:val="16"/>
        <w:szCs w:val="16"/>
      </w:rPr>
      <w:tab/>
    </w:r>
    <w:r>
      <w:rPr>
        <w:rFonts w:ascii="Arial" w:eastAsia="Times New Roman" w:hAnsi="Arial" w:cs="Arial"/>
        <w:sz w:val="16"/>
        <w:szCs w:val="16"/>
      </w:rPr>
      <w:tab/>
    </w:r>
    <w:r>
      <w:rPr>
        <w:rFonts w:ascii="Arial" w:eastAsia="Times New Roman" w:hAnsi="Arial" w:cs="Arial"/>
        <w:sz w:val="16"/>
        <w:szCs w:val="16"/>
      </w:rPr>
      <w:tab/>
      <w:t>V</w:t>
    </w:r>
    <w:r w:rsidR="00636474" w:rsidRPr="00726C64">
      <w:rPr>
        <w:rFonts w:ascii="Arial" w:eastAsia="Times New Roman" w:hAnsi="Arial" w:cs="Arial"/>
        <w:sz w:val="16"/>
        <w:szCs w:val="16"/>
        <w:lang w:val="x-none"/>
      </w:rPr>
      <w:t xml:space="preserve">ersion: </w:t>
    </w:r>
    <w:r w:rsidR="00636474" w:rsidRPr="00726C64">
      <w:rPr>
        <w:rFonts w:ascii="Arial" w:eastAsia="Times New Roman" w:hAnsi="Arial" w:cs="Arial"/>
        <w:sz w:val="16"/>
        <w:szCs w:val="16"/>
      </w:rPr>
      <w:t>36</w:t>
    </w:r>
  </w:p>
  <w:p w14:paraId="207A9772" w14:textId="4BBEA54D" w:rsidR="00636474" w:rsidRPr="002E31C9" w:rsidRDefault="004807FB" w:rsidP="002E31C9">
    <w:pPr>
      <w:tabs>
        <w:tab w:val="center" w:pos="4153"/>
        <w:tab w:val="right" w:pos="8306"/>
      </w:tabs>
      <w:spacing w:before="120" w:line="120" w:lineRule="auto"/>
      <w:jc w:val="both"/>
      <w:rPr>
        <w:rFonts w:ascii="Arial" w:eastAsia="Times New Roman" w:hAnsi="Arial" w:cs="Arial"/>
        <w:sz w:val="18"/>
        <w:szCs w:val="20"/>
        <w:lang w:val="x-none"/>
      </w:rPr>
    </w:pPr>
    <w:r>
      <w:rPr>
        <w:rStyle w:val="PageNumber"/>
        <w:rFonts w:ascii="Arial" w:hAnsi="Arial" w:cs="Arial"/>
        <w:i/>
        <w:sz w:val="16"/>
        <w:szCs w:val="16"/>
      </w:rPr>
      <w:t>© British Telecommunications PLC</w:t>
    </w:r>
    <w:r w:rsidR="00636474" w:rsidRPr="002E31C9">
      <w:rPr>
        <w:rFonts w:ascii="Arial" w:eastAsia="Times New Roman" w:hAnsi="Arial" w:cs="Arial"/>
        <w:sz w:val="18"/>
        <w:szCs w:val="20"/>
        <w:lang w:val="x-none"/>
      </w:rPr>
      <w:tab/>
      <w:t xml:space="preserve">Page </w:t>
    </w:r>
    <w:r w:rsidR="00636474" w:rsidRPr="002E31C9">
      <w:rPr>
        <w:rFonts w:ascii="Arial" w:eastAsia="Times New Roman" w:hAnsi="Arial" w:cs="Arial"/>
        <w:sz w:val="18"/>
        <w:szCs w:val="20"/>
        <w:lang w:val="x-none"/>
      </w:rPr>
      <w:fldChar w:fldCharType="begin"/>
    </w:r>
    <w:r w:rsidR="00636474" w:rsidRPr="002E31C9">
      <w:rPr>
        <w:rFonts w:ascii="Arial" w:eastAsia="Times New Roman" w:hAnsi="Arial" w:cs="Arial"/>
        <w:sz w:val="18"/>
        <w:szCs w:val="20"/>
        <w:lang w:val="x-none"/>
      </w:rPr>
      <w:instrText xml:space="preserve"> PAGE </w:instrText>
    </w:r>
    <w:r w:rsidR="00636474" w:rsidRPr="002E31C9">
      <w:rPr>
        <w:rFonts w:ascii="Arial" w:eastAsia="Times New Roman" w:hAnsi="Arial" w:cs="Arial"/>
        <w:sz w:val="18"/>
        <w:szCs w:val="20"/>
        <w:lang w:val="x-none"/>
      </w:rPr>
      <w:fldChar w:fldCharType="separate"/>
    </w:r>
    <w:r w:rsidR="00904C2D">
      <w:rPr>
        <w:rFonts w:ascii="Arial" w:eastAsia="Times New Roman" w:hAnsi="Arial" w:cs="Arial"/>
        <w:noProof/>
        <w:sz w:val="18"/>
        <w:szCs w:val="20"/>
        <w:lang w:val="x-none"/>
      </w:rPr>
      <w:t>12</w:t>
    </w:r>
    <w:r w:rsidR="00636474" w:rsidRPr="002E31C9">
      <w:rPr>
        <w:rFonts w:ascii="Arial" w:eastAsia="Times New Roman" w:hAnsi="Arial" w:cs="Arial"/>
        <w:sz w:val="18"/>
        <w:szCs w:val="20"/>
        <w:lang w:val="x-none"/>
      </w:rPr>
      <w:fldChar w:fldCharType="end"/>
    </w:r>
    <w:r w:rsidR="00636474" w:rsidRPr="002E31C9">
      <w:rPr>
        <w:rFonts w:ascii="Arial" w:eastAsia="Times New Roman" w:hAnsi="Arial" w:cs="Arial"/>
        <w:sz w:val="18"/>
        <w:szCs w:val="20"/>
        <w:lang w:val="x-none"/>
      </w:rPr>
      <w:t xml:space="preserve"> of </w:t>
    </w:r>
    <w:r w:rsidR="00636474" w:rsidRPr="002E31C9">
      <w:rPr>
        <w:rFonts w:ascii="Arial" w:eastAsia="Times New Roman" w:hAnsi="Arial" w:cs="Arial"/>
        <w:sz w:val="18"/>
        <w:szCs w:val="20"/>
        <w:lang w:val="x-none"/>
      </w:rPr>
      <w:fldChar w:fldCharType="begin"/>
    </w:r>
    <w:r w:rsidR="00636474" w:rsidRPr="002E31C9">
      <w:rPr>
        <w:rFonts w:ascii="Arial" w:eastAsia="Times New Roman" w:hAnsi="Arial" w:cs="Arial"/>
        <w:sz w:val="18"/>
        <w:szCs w:val="20"/>
        <w:lang w:val="x-none"/>
      </w:rPr>
      <w:instrText xml:space="preserve"> NUMPAGES  \* Arabic  \* MERGEFORMAT </w:instrText>
    </w:r>
    <w:r w:rsidR="00636474" w:rsidRPr="002E31C9">
      <w:rPr>
        <w:rFonts w:ascii="Arial" w:eastAsia="Times New Roman" w:hAnsi="Arial" w:cs="Arial"/>
        <w:sz w:val="18"/>
        <w:szCs w:val="20"/>
        <w:lang w:val="x-none"/>
      </w:rPr>
      <w:fldChar w:fldCharType="separate"/>
    </w:r>
    <w:r w:rsidR="00904C2D">
      <w:rPr>
        <w:rFonts w:ascii="Arial" w:eastAsia="Times New Roman" w:hAnsi="Arial" w:cs="Arial"/>
        <w:noProof/>
        <w:sz w:val="18"/>
        <w:szCs w:val="20"/>
        <w:lang w:val="x-none"/>
      </w:rPr>
      <w:t>25</w:t>
    </w:r>
    <w:r w:rsidR="00636474" w:rsidRPr="002E31C9">
      <w:rPr>
        <w:rFonts w:ascii="Arial" w:eastAsia="Times New Roman" w:hAnsi="Arial" w:cs="Arial"/>
        <w:sz w:val="18"/>
        <w:szCs w:val="20"/>
        <w:lang w:val="x-none"/>
      </w:rPr>
      <w:fldChar w:fldCharType="end"/>
    </w:r>
  </w:p>
  <w:p w14:paraId="0BA890CA" w14:textId="77777777" w:rsidR="00636474" w:rsidRPr="002E31C9" w:rsidRDefault="00636474" w:rsidP="002E31C9">
    <w:pPr>
      <w:pStyle w:val="Footer"/>
      <w:rPr>
        <w:rStyle w:val="IntenseEmphasis"/>
        <w:i w:val="0"/>
        <w:iCs w:val="0"/>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A595D" w14:textId="77777777" w:rsidR="008B6847" w:rsidRDefault="008B6847">
      <w:pPr>
        <w:spacing w:line="240" w:lineRule="auto"/>
      </w:pPr>
      <w:r>
        <w:separator/>
      </w:r>
    </w:p>
  </w:footnote>
  <w:footnote w:type="continuationSeparator" w:id="0">
    <w:p w14:paraId="270927DB" w14:textId="77777777" w:rsidR="008B6847" w:rsidRDefault="008B684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504E"/>
    <w:multiLevelType w:val="hybridMultilevel"/>
    <w:tmpl w:val="ED00CF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521C92"/>
    <w:multiLevelType w:val="multilevel"/>
    <w:tmpl w:val="C5D06AFA"/>
    <w:lvl w:ilvl="0">
      <w:start w:val="1"/>
      <w:numFmt w:val="decimal"/>
      <w:lvlText w:val="%1."/>
      <w:lvlJc w:val="left"/>
      <w:pPr>
        <w:ind w:left="360" w:hanging="360"/>
      </w:pPr>
      <w:rPr>
        <w:rFonts w:hint="default"/>
      </w:rPr>
    </w:lvl>
    <w:lvl w:ilvl="1">
      <w:start w:val="1"/>
      <w:numFmt w:val="decimal"/>
      <w:lvlText w:val="%1.%2."/>
      <w:lvlJc w:val="left"/>
      <w:pPr>
        <w:ind w:left="12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755F41"/>
    <w:multiLevelType w:val="hybridMultilevel"/>
    <w:tmpl w:val="F0A6B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A69D5"/>
    <w:multiLevelType w:val="hybridMultilevel"/>
    <w:tmpl w:val="D0DACF4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8437EFA"/>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1D2300AF"/>
    <w:multiLevelType w:val="hybridMultilevel"/>
    <w:tmpl w:val="77208B2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8D726A"/>
    <w:multiLevelType w:val="multilevel"/>
    <w:tmpl w:val="6B724C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1FC68ED"/>
    <w:multiLevelType w:val="hybridMultilevel"/>
    <w:tmpl w:val="AB0C5E10"/>
    <w:lvl w:ilvl="0" w:tplc="88C0B3C2">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8C7416"/>
    <w:multiLevelType w:val="hybridMultilevel"/>
    <w:tmpl w:val="19D6A634"/>
    <w:lvl w:ilvl="0" w:tplc="386ABF5E">
      <w:start w:val="1"/>
      <w:numFmt w:val="bullet"/>
      <w:lvlText w:val="-"/>
      <w:lvlJc w:val="left"/>
      <w:pPr>
        <w:ind w:left="720" w:hanging="360"/>
      </w:pPr>
      <w:rPr>
        <w:rFonts w:ascii="BT Curve" w:eastAsia="Calibri" w:hAnsi="BT Curve" w:cs="BT Curv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C68DB"/>
    <w:multiLevelType w:val="hybridMultilevel"/>
    <w:tmpl w:val="214CE7A6"/>
    <w:lvl w:ilvl="0" w:tplc="0809000F">
      <w:start w:val="1"/>
      <w:numFmt w:val="decimal"/>
      <w:lvlText w:val="%1."/>
      <w:lvlJc w:val="left"/>
      <w:pPr>
        <w:tabs>
          <w:tab w:val="num" w:pos="1080"/>
        </w:tabs>
        <w:ind w:left="1080" w:hanging="720"/>
      </w:pPr>
      <w:rPr>
        <w:rFonts w:hint="default"/>
      </w:rPr>
    </w:lvl>
    <w:lvl w:ilvl="1" w:tplc="4CD4F402">
      <w:start w:val="1"/>
      <w:numFmt w:val="decimal"/>
      <w:lvlText w:val="%2."/>
      <w:lvlJc w:val="left"/>
      <w:pPr>
        <w:ind w:left="1635" w:hanging="360"/>
      </w:pPr>
      <w:rPr>
        <w:rFonts w:hint="default"/>
      </w:rPr>
    </w:lvl>
    <w:lvl w:ilvl="2" w:tplc="66D0DAB0">
      <w:start w:val="1"/>
      <w:numFmt w:val="lowerLetter"/>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E26332"/>
    <w:multiLevelType w:val="hybridMultilevel"/>
    <w:tmpl w:val="F6027528"/>
    <w:lvl w:ilvl="0" w:tplc="19E85AF2">
      <w:start w:val="1"/>
      <w:numFmt w:val="upperLetter"/>
      <w:pStyle w:val="Appendix"/>
      <w:lvlText w:val="Appendix %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1" w15:restartNumberingAfterBreak="0">
    <w:nsid w:val="2E622A87"/>
    <w:multiLevelType w:val="hybridMultilevel"/>
    <w:tmpl w:val="6778DB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A606C3"/>
    <w:multiLevelType w:val="hybridMultilevel"/>
    <w:tmpl w:val="72E2CAB8"/>
    <w:lvl w:ilvl="0" w:tplc="86A019F8">
      <w:start w:val="1"/>
      <w:numFmt w:val="bullet"/>
      <w:pStyle w:val="Bullet"/>
      <w:lvlText w:val=""/>
      <w:lvlJc w:val="left"/>
      <w:pPr>
        <w:tabs>
          <w:tab w:val="num" w:pos="1040"/>
        </w:tabs>
        <w:ind w:left="1040" w:hanging="320"/>
      </w:pPr>
      <w:rPr>
        <w:rFonts w:ascii="Symbol" w:hAnsi="Symbol" w:hint="default"/>
      </w:rPr>
    </w:lvl>
    <w:lvl w:ilvl="1" w:tplc="9990B474">
      <w:start w:val="1"/>
      <w:numFmt w:val="bullet"/>
      <w:lvlText w:val="o"/>
      <w:lvlJc w:val="left"/>
      <w:pPr>
        <w:tabs>
          <w:tab w:val="num" w:pos="1800"/>
        </w:tabs>
        <w:ind w:left="1800" w:hanging="360"/>
      </w:pPr>
      <w:rPr>
        <w:rFonts w:ascii="Courier New" w:hAnsi="Courier New" w:cs="Courier New" w:hint="default"/>
      </w:rPr>
    </w:lvl>
    <w:lvl w:ilvl="2" w:tplc="3AE498DC" w:tentative="1">
      <w:start w:val="1"/>
      <w:numFmt w:val="bullet"/>
      <w:lvlText w:val=""/>
      <w:lvlJc w:val="left"/>
      <w:pPr>
        <w:tabs>
          <w:tab w:val="num" w:pos="2520"/>
        </w:tabs>
        <w:ind w:left="2520" w:hanging="360"/>
      </w:pPr>
      <w:rPr>
        <w:rFonts w:ascii="Wingdings" w:hAnsi="Wingdings" w:hint="default"/>
      </w:rPr>
    </w:lvl>
    <w:lvl w:ilvl="3" w:tplc="CFBE30F0" w:tentative="1">
      <w:start w:val="1"/>
      <w:numFmt w:val="bullet"/>
      <w:lvlText w:val=""/>
      <w:lvlJc w:val="left"/>
      <w:pPr>
        <w:tabs>
          <w:tab w:val="num" w:pos="3240"/>
        </w:tabs>
        <w:ind w:left="3240" w:hanging="360"/>
      </w:pPr>
      <w:rPr>
        <w:rFonts w:ascii="Symbol" w:hAnsi="Symbol" w:hint="default"/>
      </w:rPr>
    </w:lvl>
    <w:lvl w:ilvl="4" w:tplc="DA5EFCAC" w:tentative="1">
      <w:start w:val="1"/>
      <w:numFmt w:val="bullet"/>
      <w:lvlText w:val="o"/>
      <w:lvlJc w:val="left"/>
      <w:pPr>
        <w:tabs>
          <w:tab w:val="num" w:pos="3960"/>
        </w:tabs>
        <w:ind w:left="3960" w:hanging="360"/>
      </w:pPr>
      <w:rPr>
        <w:rFonts w:ascii="Courier New" w:hAnsi="Courier New" w:cs="Courier New" w:hint="default"/>
      </w:rPr>
    </w:lvl>
    <w:lvl w:ilvl="5" w:tplc="13A284DC" w:tentative="1">
      <w:start w:val="1"/>
      <w:numFmt w:val="bullet"/>
      <w:lvlText w:val=""/>
      <w:lvlJc w:val="left"/>
      <w:pPr>
        <w:tabs>
          <w:tab w:val="num" w:pos="4680"/>
        </w:tabs>
        <w:ind w:left="4680" w:hanging="360"/>
      </w:pPr>
      <w:rPr>
        <w:rFonts w:ascii="Wingdings" w:hAnsi="Wingdings" w:hint="default"/>
      </w:rPr>
    </w:lvl>
    <w:lvl w:ilvl="6" w:tplc="770A2EBA" w:tentative="1">
      <w:start w:val="1"/>
      <w:numFmt w:val="bullet"/>
      <w:lvlText w:val=""/>
      <w:lvlJc w:val="left"/>
      <w:pPr>
        <w:tabs>
          <w:tab w:val="num" w:pos="5400"/>
        </w:tabs>
        <w:ind w:left="5400" w:hanging="360"/>
      </w:pPr>
      <w:rPr>
        <w:rFonts w:ascii="Symbol" w:hAnsi="Symbol" w:hint="default"/>
      </w:rPr>
    </w:lvl>
    <w:lvl w:ilvl="7" w:tplc="F6CCA27A" w:tentative="1">
      <w:start w:val="1"/>
      <w:numFmt w:val="bullet"/>
      <w:lvlText w:val="o"/>
      <w:lvlJc w:val="left"/>
      <w:pPr>
        <w:tabs>
          <w:tab w:val="num" w:pos="6120"/>
        </w:tabs>
        <w:ind w:left="6120" w:hanging="360"/>
      </w:pPr>
      <w:rPr>
        <w:rFonts w:ascii="Courier New" w:hAnsi="Courier New" w:cs="Courier New" w:hint="default"/>
      </w:rPr>
    </w:lvl>
    <w:lvl w:ilvl="8" w:tplc="8DFC90C0"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1DE4B83"/>
    <w:multiLevelType w:val="hybridMultilevel"/>
    <w:tmpl w:val="2AB8565E"/>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61757B5"/>
    <w:multiLevelType w:val="hybridMultilevel"/>
    <w:tmpl w:val="F1CEF03E"/>
    <w:lvl w:ilvl="0" w:tplc="08090001">
      <w:start w:val="1"/>
      <w:numFmt w:val="bullet"/>
      <w:lvlText w:val=""/>
      <w:lvlJc w:val="left"/>
      <w:pPr>
        <w:tabs>
          <w:tab w:val="num" w:pos="1080"/>
        </w:tabs>
        <w:ind w:left="1080" w:hanging="720"/>
      </w:pPr>
      <w:rPr>
        <w:rFonts w:ascii="Symbol" w:hAnsi="Symbol" w:hint="default"/>
      </w:rPr>
    </w:lvl>
    <w:lvl w:ilvl="1" w:tplc="4CD4F402">
      <w:start w:val="1"/>
      <w:numFmt w:val="decimal"/>
      <w:lvlText w:val="%2."/>
      <w:lvlJc w:val="left"/>
      <w:pPr>
        <w:ind w:left="1635" w:hanging="360"/>
      </w:pPr>
      <w:rPr>
        <w:rFonts w:hint="default"/>
      </w:rPr>
    </w:lvl>
    <w:lvl w:ilvl="2" w:tplc="66D0DAB0">
      <w:start w:val="1"/>
      <w:numFmt w:val="lowerLetter"/>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936106B"/>
    <w:multiLevelType w:val="hybridMultilevel"/>
    <w:tmpl w:val="2B40A6E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F34C04"/>
    <w:multiLevelType w:val="hybridMultilevel"/>
    <w:tmpl w:val="F5289778"/>
    <w:lvl w:ilvl="0" w:tplc="0809000F">
      <w:start w:val="1"/>
      <w:numFmt w:val="decimal"/>
      <w:lvlText w:val="%1."/>
      <w:lvlJc w:val="left"/>
      <w:pPr>
        <w:ind w:left="930" w:hanging="570"/>
      </w:pPr>
      <w:rPr>
        <w:rFonts w:hint="default"/>
      </w:rPr>
    </w:lvl>
    <w:lvl w:ilvl="1" w:tplc="3D740E20">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C24D17"/>
    <w:multiLevelType w:val="hybridMultilevel"/>
    <w:tmpl w:val="66600D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3432631"/>
    <w:multiLevelType w:val="hybridMultilevel"/>
    <w:tmpl w:val="315CF980"/>
    <w:lvl w:ilvl="0" w:tplc="10DC37EC">
      <w:start w:val="1"/>
      <w:numFmt w:val="decimal"/>
      <w:lvlText w:val="%1."/>
      <w:lvlJc w:val="left"/>
      <w:pPr>
        <w:ind w:left="717" w:hanging="360"/>
      </w:pPr>
    </w:lvl>
    <w:lvl w:ilvl="1" w:tplc="08090019">
      <w:start w:val="1"/>
      <w:numFmt w:val="lowerLetter"/>
      <w:lvlText w:val="%2."/>
      <w:lvlJc w:val="left"/>
      <w:pPr>
        <w:ind w:left="1437" w:hanging="360"/>
      </w:pPr>
    </w:lvl>
    <w:lvl w:ilvl="2" w:tplc="0809001B">
      <w:start w:val="1"/>
      <w:numFmt w:val="lowerRoman"/>
      <w:lvlText w:val="%3."/>
      <w:lvlJc w:val="right"/>
      <w:pPr>
        <w:ind w:left="2157" w:hanging="180"/>
      </w:pPr>
    </w:lvl>
    <w:lvl w:ilvl="3" w:tplc="0809000F">
      <w:start w:val="1"/>
      <w:numFmt w:val="decimal"/>
      <w:lvlText w:val="%4."/>
      <w:lvlJc w:val="left"/>
      <w:pPr>
        <w:ind w:left="2877" w:hanging="360"/>
      </w:pPr>
    </w:lvl>
    <w:lvl w:ilvl="4" w:tplc="08090019">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9" w15:restartNumberingAfterBreak="0">
    <w:nsid w:val="443A314B"/>
    <w:multiLevelType w:val="hybridMultilevel"/>
    <w:tmpl w:val="8974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F7FB9"/>
    <w:multiLevelType w:val="multilevel"/>
    <w:tmpl w:val="0809001F"/>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0C4A5B"/>
    <w:multiLevelType w:val="hybridMultilevel"/>
    <w:tmpl w:val="8C24E4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513106"/>
    <w:multiLevelType w:val="multilevel"/>
    <w:tmpl w:val="5D3AF84E"/>
    <w:lvl w:ilvl="0">
      <w:start w:val="1"/>
      <w:numFmt w:val="decimal"/>
      <w:pStyle w:val="BTDocs"/>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FF41ABE"/>
    <w:multiLevelType w:val="hybridMultilevel"/>
    <w:tmpl w:val="97589F62"/>
    <w:lvl w:ilvl="0" w:tplc="08090001">
      <w:start w:val="1"/>
      <w:numFmt w:val="bullet"/>
      <w:lvlText w:val=""/>
      <w:lvlJc w:val="left"/>
      <w:pPr>
        <w:tabs>
          <w:tab w:val="num" w:pos="1440"/>
        </w:tabs>
        <w:ind w:left="1440" w:hanging="720"/>
      </w:pPr>
      <w:rPr>
        <w:rFonts w:ascii="Symbol" w:hAnsi="Symbol" w:hint="default"/>
      </w:rPr>
    </w:lvl>
    <w:lvl w:ilvl="1" w:tplc="4CD4F402">
      <w:start w:val="1"/>
      <w:numFmt w:val="decimal"/>
      <w:lvlText w:val="%2."/>
      <w:lvlJc w:val="left"/>
      <w:pPr>
        <w:ind w:left="1995"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502572FC"/>
    <w:multiLevelType w:val="hybridMultilevel"/>
    <w:tmpl w:val="196EF9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5E4942"/>
    <w:multiLevelType w:val="hybridMultilevel"/>
    <w:tmpl w:val="593CE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7325BF"/>
    <w:multiLevelType w:val="multilevel"/>
    <w:tmpl w:val="FBB02438"/>
    <w:lvl w:ilvl="0">
      <w:start w:val="1"/>
      <w:numFmt w:val="decimal"/>
      <w:pStyle w:val="StyleGPR1BTExtraBold14pt"/>
      <w:lvlText w:val="%1"/>
      <w:lvlJc w:val="left"/>
      <w:pPr>
        <w:tabs>
          <w:tab w:val="num" w:pos="432"/>
        </w:tabs>
        <w:ind w:left="432" w:hanging="432"/>
      </w:pPr>
      <w:rPr>
        <w:rFonts w:ascii="BTExtraBold" w:hAnsi="BTExtraBold" w:hint="default"/>
        <w:b/>
        <w:i w:val="0"/>
        <w:color w:val="333399"/>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F034FB1"/>
    <w:multiLevelType w:val="multilevel"/>
    <w:tmpl w:val="08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F1C0CA1"/>
    <w:multiLevelType w:val="multilevel"/>
    <w:tmpl w:val="3520787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pStyle w:val="GPR3"/>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22379E"/>
    <w:multiLevelType w:val="hybridMultilevel"/>
    <w:tmpl w:val="D166C140"/>
    <w:lvl w:ilvl="0" w:tplc="FF8E851C">
      <w:start w:val="1"/>
      <w:numFmt w:val="bullet"/>
      <w:lvlText w:val=""/>
      <w:lvlJc w:val="left"/>
      <w:pPr>
        <w:tabs>
          <w:tab w:val="num" w:pos="720"/>
        </w:tabs>
        <w:ind w:left="720" w:hanging="360"/>
      </w:pPr>
      <w:rPr>
        <w:rFonts w:ascii="Symbol" w:hAnsi="Symbol" w:hint="default"/>
      </w:rPr>
    </w:lvl>
    <w:lvl w:ilvl="1" w:tplc="F8740FFC" w:tentative="1">
      <w:start w:val="1"/>
      <w:numFmt w:val="bullet"/>
      <w:lvlText w:val="o"/>
      <w:lvlJc w:val="left"/>
      <w:pPr>
        <w:tabs>
          <w:tab w:val="num" w:pos="1800"/>
        </w:tabs>
        <w:ind w:left="1800" w:hanging="360"/>
      </w:pPr>
      <w:rPr>
        <w:rFonts w:ascii="Courier New" w:hAnsi="Courier New" w:cs="Courier New" w:hint="default"/>
      </w:rPr>
    </w:lvl>
    <w:lvl w:ilvl="2" w:tplc="ACB2BCBE" w:tentative="1">
      <w:start w:val="1"/>
      <w:numFmt w:val="bullet"/>
      <w:lvlText w:val=""/>
      <w:lvlJc w:val="left"/>
      <w:pPr>
        <w:tabs>
          <w:tab w:val="num" w:pos="2520"/>
        </w:tabs>
        <w:ind w:left="2520" w:hanging="360"/>
      </w:pPr>
      <w:rPr>
        <w:rFonts w:ascii="Wingdings" w:hAnsi="Wingdings" w:hint="default"/>
      </w:rPr>
    </w:lvl>
    <w:lvl w:ilvl="3" w:tplc="37AAEE3C" w:tentative="1">
      <w:start w:val="1"/>
      <w:numFmt w:val="bullet"/>
      <w:lvlText w:val=""/>
      <w:lvlJc w:val="left"/>
      <w:pPr>
        <w:tabs>
          <w:tab w:val="num" w:pos="3240"/>
        </w:tabs>
        <w:ind w:left="3240" w:hanging="360"/>
      </w:pPr>
      <w:rPr>
        <w:rFonts w:ascii="Symbol" w:hAnsi="Symbol" w:hint="default"/>
      </w:rPr>
    </w:lvl>
    <w:lvl w:ilvl="4" w:tplc="FF02796A" w:tentative="1">
      <w:start w:val="1"/>
      <w:numFmt w:val="bullet"/>
      <w:lvlText w:val="o"/>
      <w:lvlJc w:val="left"/>
      <w:pPr>
        <w:tabs>
          <w:tab w:val="num" w:pos="3960"/>
        </w:tabs>
        <w:ind w:left="3960" w:hanging="360"/>
      </w:pPr>
      <w:rPr>
        <w:rFonts w:ascii="Courier New" w:hAnsi="Courier New" w:cs="Courier New" w:hint="default"/>
      </w:rPr>
    </w:lvl>
    <w:lvl w:ilvl="5" w:tplc="6CB85578" w:tentative="1">
      <w:start w:val="1"/>
      <w:numFmt w:val="bullet"/>
      <w:lvlText w:val=""/>
      <w:lvlJc w:val="left"/>
      <w:pPr>
        <w:tabs>
          <w:tab w:val="num" w:pos="4680"/>
        </w:tabs>
        <w:ind w:left="4680" w:hanging="360"/>
      </w:pPr>
      <w:rPr>
        <w:rFonts w:ascii="Wingdings" w:hAnsi="Wingdings" w:hint="default"/>
      </w:rPr>
    </w:lvl>
    <w:lvl w:ilvl="6" w:tplc="620CF24E" w:tentative="1">
      <w:start w:val="1"/>
      <w:numFmt w:val="bullet"/>
      <w:lvlText w:val=""/>
      <w:lvlJc w:val="left"/>
      <w:pPr>
        <w:tabs>
          <w:tab w:val="num" w:pos="5400"/>
        </w:tabs>
        <w:ind w:left="5400" w:hanging="360"/>
      </w:pPr>
      <w:rPr>
        <w:rFonts w:ascii="Symbol" w:hAnsi="Symbol" w:hint="default"/>
      </w:rPr>
    </w:lvl>
    <w:lvl w:ilvl="7" w:tplc="1CF2CEB0" w:tentative="1">
      <w:start w:val="1"/>
      <w:numFmt w:val="bullet"/>
      <w:lvlText w:val="o"/>
      <w:lvlJc w:val="left"/>
      <w:pPr>
        <w:tabs>
          <w:tab w:val="num" w:pos="6120"/>
        </w:tabs>
        <w:ind w:left="6120" w:hanging="360"/>
      </w:pPr>
      <w:rPr>
        <w:rFonts w:ascii="Courier New" w:hAnsi="Courier New" w:cs="Courier New" w:hint="default"/>
      </w:rPr>
    </w:lvl>
    <w:lvl w:ilvl="8" w:tplc="BAC0CC08"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2A77E70"/>
    <w:multiLevelType w:val="hybridMultilevel"/>
    <w:tmpl w:val="D3CE06D0"/>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3630642"/>
    <w:multiLevelType w:val="hybridMultilevel"/>
    <w:tmpl w:val="9A0C25C0"/>
    <w:lvl w:ilvl="0" w:tplc="F2E28E70">
      <w:start w:val="1"/>
      <w:numFmt w:val="decimal"/>
      <w:pStyle w:val="TOCHeading"/>
      <w:lvlText w:val="%1."/>
      <w:lvlJc w:val="left"/>
      <w:pPr>
        <w:ind w:left="1069"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DB2E52"/>
    <w:multiLevelType w:val="multilevel"/>
    <w:tmpl w:val="0809001F"/>
    <w:lvl w:ilvl="0">
      <w:start w:val="1"/>
      <w:numFmt w:val="decimal"/>
      <w:lvlText w:val="%1."/>
      <w:lvlJc w:val="left"/>
      <w:pPr>
        <w:ind w:left="720" w:hanging="360"/>
      </w:pPr>
    </w:lvl>
    <w:lvl w:ilvl="1">
      <w:start w:val="1"/>
      <w:numFmt w:val="decimal"/>
      <w:lvlText w:val="%1.%2."/>
      <w:lvlJc w:val="left"/>
      <w:pPr>
        <w:ind w:left="164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75063ECA"/>
    <w:multiLevelType w:val="hybridMultilevel"/>
    <w:tmpl w:val="02361F54"/>
    <w:lvl w:ilvl="0" w:tplc="0809000F">
      <w:start w:val="1"/>
      <w:numFmt w:val="decimal"/>
      <w:lvlText w:val="%1."/>
      <w:lvlJc w:val="left"/>
      <w:pPr>
        <w:ind w:left="930" w:hanging="570"/>
      </w:pPr>
      <w:rPr>
        <w:rFonts w:hint="default"/>
      </w:rPr>
    </w:lvl>
    <w:lvl w:ilvl="1" w:tplc="0809000F">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2C41C1"/>
    <w:multiLevelType w:val="hybridMultilevel"/>
    <w:tmpl w:val="97EE2B7A"/>
    <w:lvl w:ilvl="0" w:tplc="88C0B3C2">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0"/>
  </w:num>
  <w:num w:numId="3">
    <w:abstractNumId w:val="28"/>
  </w:num>
  <w:num w:numId="4">
    <w:abstractNumId w:val="26"/>
  </w:num>
  <w:num w:numId="5">
    <w:abstractNumId w:val="12"/>
  </w:num>
  <w:num w:numId="6">
    <w:abstractNumId w:val="29"/>
  </w:num>
  <w:num w:numId="7">
    <w:abstractNumId w:val="11"/>
  </w:num>
  <w:num w:numId="8">
    <w:abstractNumId w:val="17"/>
  </w:num>
  <w:num w:numId="9">
    <w:abstractNumId w:val="3"/>
  </w:num>
  <w:num w:numId="10">
    <w:abstractNumId w:val="15"/>
  </w:num>
  <w:num w:numId="11">
    <w:abstractNumId w:val="9"/>
  </w:num>
  <w:num w:numId="12">
    <w:abstractNumId w:val="32"/>
  </w:num>
  <w:num w:numId="13">
    <w:abstractNumId w:val="24"/>
  </w:num>
  <w:num w:numId="14">
    <w:abstractNumId w:val="5"/>
  </w:num>
  <w:num w:numId="15">
    <w:abstractNumId w:val="23"/>
  </w:num>
  <w:num w:numId="16">
    <w:abstractNumId w:val="13"/>
  </w:num>
  <w:num w:numId="17">
    <w:abstractNumId w:val="19"/>
  </w:num>
  <w:num w:numId="18">
    <w:abstractNumId w:val="0"/>
  </w:num>
  <w:num w:numId="19">
    <w:abstractNumId w:val="14"/>
  </w:num>
  <w:num w:numId="20">
    <w:abstractNumId w:val="21"/>
  </w:num>
  <w:num w:numId="21">
    <w:abstractNumId w:val="7"/>
  </w:num>
  <w:num w:numId="22">
    <w:abstractNumId w:val="34"/>
  </w:num>
  <w:num w:numId="23">
    <w:abstractNumId w:val="16"/>
  </w:num>
  <w:num w:numId="24">
    <w:abstractNumId w:val="25"/>
  </w:num>
  <w:num w:numId="25">
    <w:abstractNumId w:val="33"/>
  </w:num>
  <w:num w:numId="26">
    <w:abstractNumId w:val="30"/>
  </w:num>
  <w:num w:numId="27">
    <w:abstractNumId w:val="27"/>
  </w:num>
  <w:num w:numId="28">
    <w:abstractNumId w:val="1"/>
  </w:num>
  <w:num w:numId="29">
    <w:abstractNumId w:val="20"/>
  </w:num>
  <w:num w:numId="30">
    <w:abstractNumId w:val="2"/>
  </w:num>
  <w:num w:numId="31">
    <w:abstractNumId w:val="18"/>
  </w:num>
  <w:num w:numId="32">
    <w:abstractNumId w:val="4"/>
  </w:num>
  <w:num w:numId="33">
    <w:abstractNumId w:val="31"/>
  </w:num>
  <w:num w:numId="34">
    <w:abstractNumId w:val="6"/>
  </w:num>
  <w:num w:numId="35">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5D3"/>
    <w:rsid w:val="00001CAC"/>
    <w:rsid w:val="000040F7"/>
    <w:rsid w:val="0000736C"/>
    <w:rsid w:val="00007D89"/>
    <w:rsid w:val="000149AA"/>
    <w:rsid w:val="00016C66"/>
    <w:rsid w:val="000209BD"/>
    <w:rsid w:val="00020A79"/>
    <w:rsid w:val="000214EA"/>
    <w:rsid w:val="00022EC1"/>
    <w:rsid w:val="000238C3"/>
    <w:rsid w:val="00024E54"/>
    <w:rsid w:val="00027DCA"/>
    <w:rsid w:val="00034401"/>
    <w:rsid w:val="000345ED"/>
    <w:rsid w:val="00036CD8"/>
    <w:rsid w:val="00037473"/>
    <w:rsid w:val="000422CE"/>
    <w:rsid w:val="00042699"/>
    <w:rsid w:val="0004319F"/>
    <w:rsid w:val="00043264"/>
    <w:rsid w:val="0004580F"/>
    <w:rsid w:val="000460FB"/>
    <w:rsid w:val="00050330"/>
    <w:rsid w:val="00050777"/>
    <w:rsid w:val="00054F56"/>
    <w:rsid w:val="00056E41"/>
    <w:rsid w:val="00056F96"/>
    <w:rsid w:val="00057AF5"/>
    <w:rsid w:val="000601CD"/>
    <w:rsid w:val="000604AC"/>
    <w:rsid w:val="00061434"/>
    <w:rsid w:val="000626B7"/>
    <w:rsid w:val="00063374"/>
    <w:rsid w:val="0006361B"/>
    <w:rsid w:val="000660B1"/>
    <w:rsid w:val="000667FE"/>
    <w:rsid w:val="000706D7"/>
    <w:rsid w:val="00070AF0"/>
    <w:rsid w:val="00072FDB"/>
    <w:rsid w:val="000730A0"/>
    <w:rsid w:val="0007411E"/>
    <w:rsid w:val="00074A3A"/>
    <w:rsid w:val="00075139"/>
    <w:rsid w:val="00082064"/>
    <w:rsid w:val="00084711"/>
    <w:rsid w:val="00086710"/>
    <w:rsid w:val="00091277"/>
    <w:rsid w:val="00091E86"/>
    <w:rsid w:val="000925DF"/>
    <w:rsid w:val="0009661D"/>
    <w:rsid w:val="00096D35"/>
    <w:rsid w:val="00097209"/>
    <w:rsid w:val="00097216"/>
    <w:rsid w:val="000A1F50"/>
    <w:rsid w:val="000A3272"/>
    <w:rsid w:val="000A394F"/>
    <w:rsid w:val="000A42CC"/>
    <w:rsid w:val="000A451A"/>
    <w:rsid w:val="000A4B72"/>
    <w:rsid w:val="000A5805"/>
    <w:rsid w:val="000A6B1D"/>
    <w:rsid w:val="000B2E7F"/>
    <w:rsid w:val="000B2FDC"/>
    <w:rsid w:val="000B33C3"/>
    <w:rsid w:val="000B356D"/>
    <w:rsid w:val="000B480D"/>
    <w:rsid w:val="000B68A2"/>
    <w:rsid w:val="000B6B40"/>
    <w:rsid w:val="000B7E10"/>
    <w:rsid w:val="000C04D0"/>
    <w:rsid w:val="000C3CA6"/>
    <w:rsid w:val="000C43B2"/>
    <w:rsid w:val="000C5C12"/>
    <w:rsid w:val="000C5E5C"/>
    <w:rsid w:val="000C7A2C"/>
    <w:rsid w:val="000D0B33"/>
    <w:rsid w:val="000D0FDC"/>
    <w:rsid w:val="000D18AF"/>
    <w:rsid w:val="000D1A22"/>
    <w:rsid w:val="000D3AD8"/>
    <w:rsid w:val="000E19CF"/>
    <w:rsid w:val="000E1A67"/>
    <w:rsid w:val="000E2E2E"/>
    <w:rsid w:val="000E2F32"/>
    <w:rsid w:val="000E393E"/>
    <w:rsid w:val="000E3F49"/>
    <w:rsid w:val="000E5E55"/>
    <w:rsid w:val="000E6E38"/>
    <w:rsid w:val="000F0F58"/>
    <w:rsid w:val="000F276B"/>
    <w:rsid w:val="000F4451"/>
    <w:rsid w:val="000F6BBB"/>
    <w:rsid w:val="00103691"/>
    <w:rsid w:val="00103AC1"/>
    <w:rsid w:val="001057D5"/>
    <w:rsid w:val="001122B2"/>
    <w:rsid w:val="001123D3"/>
    <w:rsid w:val="0011390B"/>
    <w:rsid w:val="00113B42"/>
    <w:rsid w:val="00113ED3"/>
    <w:rsid w:val="00114310"/>
    <w:rsid w:val="00115625"/>
    <w:rsid w:val="00116540"/>
    <w:rsid w:val="0011781E"/>
    <w:rsid w:val="001247B7"/>
    <w:rsid w:val="0012581B"/>
    <w:rsid w:val="0012599C"/>
    <w:rsid w:val="001259DE"/>
    <w:rsid w:val="00126702"/>
    <w:rsid w:val="00127B58"/>
    <w:rsid w:val="00127ED6"/>
    <w:rsid w:val="00131512"/>
    <w:rsid w:val="0013200E"/>
    <w:rsid w:val="001329D0"/>
    <w:rsid w:val="00132A4F"/>
    <w:rsid w:val="00133E2D"/>
    <w:rsid w:val="00134441"/>
    <w:rsid w:val="00135CC3"/>
    <w:rsid w:val="00136D56"/>
    <w:rsid w:val="00137CB4"/>
    <w:rsid w:val="00140A8A"/>
    <w:rsid w:val="00142227"/>
    <w:rsid w:val="00143507"/>
    <w:rsid w:val="00143AE4"/>
    <w:rsid w:val="00144963"/>
    <w:rsid w:val="001453DE"/>
    <w:rsid w:val="00150351"/>
    <w:rsid w:val="001537FC"/>
    <w:rsid w:val="0015433B"/>
    <w:rsid w:val="00155486"/>
    <w:rsid w:val="00157173"/>
    <w:rsid w:val="00161CC5"/>
    <w:rsid w:val="0016205C"/>
    <w:rsid w:val="0016326C"/>
    <w:rsid w:val="00163A37"/>
    <w:rsid w:val="00166BA2"/>
    <w:rsid w:val="00175559"/>
    <w:rsid w:val="00177472"/>
    <w:rsid w:val="0018293A"/>
    <w:rsid w:val="001834C3"/>
    <w:rsid w:val="001838F4"/>
    <w:rsid w:val="00185144"/>
    <w:rsid w:val="001868C1"/>
    <w:rsid w:val="0018731A"/>
    <w:rsid w:val="00194057"/>
    <w:rsid w:val="00195DB7"/>
    <w:rsid w:val="001969BE"/>
    <w:rsid w:val="001977A9"/>
    <w:rsid w:val="001A02B3"/>
    <w:rsid w:val="001A30AB"/>
    <w:rsid w:val="001A31AB"/>
    <w:rsid w:val="001A353B"/>
    <w:rsid w:val="001A3C18"/>
    <w:rsid w:val="001A77C3"/>
    <w:rsid w:val="001B6B22"/>
    <w:rsid w:val="001B6E54"/>
    <w:rsid w:val="001B6E66"/>
    <w:rsid w:val="001C0C3E"/>
    <w:rsid w:val="001C2EFC"/>
    <w:rsid w:val="001C320F"/>
    <w:rsid w:val="001C768D"/>
    <w:rsid w:val="001C78BA"/>
    <w:rsid w:val="001C7D91"/>
    <w:rsid w:val="001C7F2F"/>
    <w:rsid w:val="001D021B"/>
    <w:rsid w:val="001D2EB6"/>
    <w:rsid w:val="001D4480"/>
    <w:rsid w:val="001D57F9"/>
    <w:rsid w:val="001D6412"/>
    <w:rsid w:val="001D6973"/>
    <w:rsid w:val="001D6BDA"/>
    <w:rsid w:val="001D6C58"/>
    <w:rsid w:val="001D7882"/>
    <w:rsid w:val="001E387B"/>
    <w:rsid w:val="001F0543"/>
    <w:rsid w:val="001F1472"/>
    <w:rsid w:val="001F2CC2"/>
    <w:rsid w:val="001F4287"/>
    <w:rsid w:val="001F7854"/>
    <w:rsid w:val="0020000C"/>
    <w:rsid w:val="00200B73"/>
    <w:rsid w:val="002030CE"/>
    <w:rsid w:val="00205AD2"/>
    <w:rsid w:val="002120A8"/>
    <w:rsid w:val="00212148"/>
    <w:rsid w:val="00212916"/>
    <w:rsid w:val="002132DC"/>
    <w:rsid w:val="00214AA3"/>
    <w:rsid w:val="0021545D"/>
    <w:rsid w:val="002230FB"/>
    <w:rsid w:val="00223768"/>
    <w:rsid w:val="00226354"/>
    <w:rsid w:val="0023066D"/>
    <w:rsid w:val="00230708"/>
    <w:rsid w:val="00231797"/>
    <w:rsid w:val="002402FE"/>
    <w:rsid w:val="00243006"/>
    <w:rsid w:val="00244F7A"/>
    <w:rsid w:val="00245F27"/>
    <w:rsid w:val="002476C4"/>
    <w:rsid w:val="00247765"/>
    <w:rsid w:val="00247979"/>
    <w:rsid w:val="00251BF8"/>
    <w:rsid w:val="002529C8"/>
    <w:rsid w:val="0025450D"/>
    <w:rsid w:val="00256399"/>
    <w:rsid w:val="00257E40"/>
    <w:rsid w:val="0026082A"/>
    <w:rsid w:val="002616A6"/>
    <w:rsid w:val="00263434"/>
    <w:rsid w:val="002644C7"/>
    <w:rsid w:val="0026668A"/>
    <w:rsid w:val="00266F6A"/>
    <w:rsid w:val="00267314"/>
    <w:rsid w:val="002717C9"/>
    <w:rsid w:val="0027263F"/>
    <w:rsid w:val="00274117"/>
    <w:rsid w:val="002742CC"/>
    <w:rsid w:val="0027596F"/>
    <w:rsid w:val="00282762"/>
    <w:rsid w:val="00282DB7"/>
    <w:rsid w:val="002832F7"/>
    <w:rsid w:val="002835A9"/>
    <w:rsid w:val="00284323"/>
    <w:rsid w:val="00285C21"/>
    <w:rsid w:val="002868F2"/>
    <w:rsid w:val="002870C1"/>
    <w:rsid w:val="002877C7"/>
    <w:rsid w:val="002913F7"/>
    <w:rsid w:val="002917FA"/>
    <w:rsid w:val="00291DF2"/>
    <w:rsid w:val="00292788"/>
    <w:rsid w:val="00292910"/>
    <w:rsid w:val="00294058"/>
    <w:rsid w:val="002944C6"/>
    <w:rsid w:val="0029662B"/>
    <w:rsid w:val="002A29FC"/>
    <w:rsid w:val="002A492B"/>
    <w:rsid w:val="002A7744"/>
    <w:rsid w:val="002B0FD5"/>
    <w:rsid w:val="002B1354"/>
    <w:rsid w:val="002B2C7E"/>
    <w:rsid w:val="002B4667"/>
    <w:rsid w:val="002B6583"/>
    <w:rsid w:val="002C0D20"/>
    <w:rsid w:val="002C2DCA"/>
    <w:rsid w:val="002C3445"/>
    <w:rsid w:val="002C3C41"/>
    <w:rsid w:val="002C47CE"/>
    <w:rsid w:val="002C72AD"/>
    <w:rsid w:val="002C7BAC"/>
    <w:rsid w:val="002D04AA"/>
    <w:rsid w:val="002D08FF"/>
    <w:rsid w:val="002D1BFA"/>
    <w:rsid w:val="002D2EB9"/>
    <w:rsid w:val="002D3248"/>
    <w:rsid w:val="002D4687"/>
    <w:rsid w:val="002D646B"/>
    <w:rsid w:val="002D6D71"/>
    <w:rsid w:val="002E1406"/>
    <w:rsid w:val="002E21CD"/>
    <w:rsid w:val="002E31C9"/>
    <w:rsid w:val="002E3D96"/>
    <w:rsid w:val="002E6A01"/>
    <w:rsid w:val="002E762E"/>
    <w:rsid w:val="002E795D"/>
    <w:rsid w:val="002F41BC"/>
    <w:rsid w:val="00300C37"/>
    <w:rsid w:val="003013C3"/>
    <w:rsid w:val="00303A0D"/>
    <w:rsid w:val="0030408E"/>
    <w:rsid w:val="00305969"/>
    <w:rsid w:val="00307EA1"/>
    <w:rsid w:val="003146B8"/>
    <w:rsid w:val="0031610D"/>
    <w:rsid w:val="0031612D"/>
    <w:rsid w:val="003206B7"/>
    <w:rsid w:val="00323810"/>
    <w:rsid w:val="0032432B"/>
    <w:rsid w:val="0032795B"/>
    <w:rsid w:val="00331369"/>
    <w:rsid w:val="003313B9"/>
    <w:rsid w:val="00332BAF"/>
    <w:rsid w:val="00333FF2"/>
    <w:rsid w:val="00334C8A"/>
    <w:rsid w:val="003362B1"/>
    <w:rsid w:val="00336C60"/>
    <w:rsid w:val="003439F0"/>
    <w:rsid w:val="00344A03"/>
    <w:rsid w:val="00345867"/>
    <w:rsid w:val="00352C08"/>
    <w:rsid w:val="003564BF"/>
    <w:rsid w:val="003566B8"/>
    <w:rsid w:val="003600BC"/>
    <w:rsid w:val="00360715"/>
    <w:rsid w:val="00363E36"/>
    <w:rsid w:val="0036420C"/>
    <w:rsid w:val="00364FF9"/>
    <w:rsid w:val="00365470"/>
    <w:rsid w:val="00370769"/>
    <w:rsid w:val="003709E8"/>
    <w:rsid w:val="00371656"/>
    <w:rsid w:val="00371EE3"/>
    <w:rsid w:val="00372559"/>
    <w:rsid w:val="0037561B"/>
    <w:rsid w:val="00376DEE"/>
    <w:rsid w:val="00376F14"/>
    <w:rsid w:val="003808B4"/>
    <w:rsid w:val="00380BB5"/>
    <w:rsid w:val="00380C1E"/>
    <w:rsid w:val="003810DD"/>
    <w:rsid w:val="003849D7"/>
    <w:rsid w:val="00385D4F"/>
    <w:rsid w:val="00385DC3"/>
    <w:rsid w:val="00386190"/>
    <w:rsid w:val="00386475"/>
    <w:rsid w:val="003870F4"/>
    <w:rsid w:val="00387261"/>
    <w:rsid w:val="00387BC3"/>
    <w:rsid w:val="00391207"/>
    <w:rsid w:val="003938CF"/>
    <w:rsid w:val="0039578D"/>
    <w:rsid w:val="00396BBD"/>
    <w:rsid w:val="003973E8"/>
    <w:rsid w:val="003A24C3"/>
    <w:rsid w:val="003A6989"/>
    <w:rsid w:val="003A7D36"/>
    <w:rsid w:val="003B0F67"/>
    <w:rsid w:val="003B1BBC"/>
    <w:rsid w:val="003B24D5"/>
    <w:rsid w:val="003B261C"/>
    <w:rsid w:val="003B29F0"/>
    <w:rsid w:val="003B465A"/>
    <w:rsid w:val="003B67D5"/>
    <w:rsid w:val="003C035B"/>
    <w:rsid w:val="003C2B11"/>
    <w:rsid w:val="003C2CC0"/>
    <w:rsid w:val="003C6976"/>
    <w:rsid w:val="003C6B17"/>
    <w:rsid w:val="003C76FD"/>
    <w:rsid w:val="003D1622"/>
    <w:rsid w:val="003D383E"/>
    <w:rsid w:val="003D46E1"/>
    <w:rsid w:val="003E0716"/>
    <w:rsid w:val="003E5968"/>
    <w:rsid w:val="003F42B7"/>
    <w:rsid w:val="003F6B0E"/>
    <w:rsid w:val="0040044D"/>
    <w:rsid w:val="00403941"/>
    <w:rsid w:val="00404DCC"/>
    <w:rsid w:val="00406A47"/>
    <w:rsid w:val="00407556"/>
    <w:rsid w:val="00412950"/>
    <w:rsid w:val="00412FFB"/>
    <w:rsid w:val="00414C9F"/>
    <w:rsid w:val="00415B3B"/>
    <w:rsid w:val="004164C4"/>
    <w:rsid w:val="00420A28"/>
    <w:rsid w:val="00430645"/>
    <w:rsid w:val="0043075E"/>
    <w:rsid w:val="004310E4"/>
    <w:rsid w:val="00436902"/>
    <w:rsid w:val="0044253D"/>
    <w:rsid w:val="004473B1"/>
    <w:rsid w:val="00447E78"/>
    <w:rsid w:val="00447FA2"/>
    <w:rsid w:val="00450C97"/>
    <w:rsid w:val="00451D46"/>
    <w:rsid w:val="00452486"/>
    <w:rsid w:val="00452D19"/>
    <w:rsid w:val="004534D2"/>
    <w:rsid w:val="00454C1F"/>
    <w:rsid w:val="00456CEA"/>
    <w:rsid w:val="00457521"/>
    <w:rsid w:val="00457767"/>
    <w:rsid w:val="00457879"/>
    <w:rsid w:val="004613D8"/>
    <w:rsid w:val="00461EEE"/>
    <w:rsid w:val="00464CDA"/>
    <w:rsid w:val="00465356"/>
    <w:rsid w:val="00466B39"/>
    <w:rsid w:val="004670B9"/>
    <w:rsid w:val="00467BE0"/>
    <w:rsid w:val="00470FED"/>
    <w:rsid w:val="00471BDD"/>
    <w:rsid w:val="00471E67"/>
    <w:rsid w:val="00472E68"/>
    <w:rsid w:val="00473BA2"/>
    <w:rsid w:val="00475D9A"/>
    <w:rsid w:val="004774D8"/>
    <w:rsid w:val="00477870"/>
    <w:rsid w:val="00480718"/>
    <w:rsid w:val="004807FB"/>
    <w:rsid w:val="00492D36"/>
    <w:rsid w:val="00493818"/>
    <w:rsid w:val="00494AAD"/>
    <w:rsid w:val="00496230"/>
    <w:rsid w:val="004962B7"/>
    <w:rsid w:val="004963D4"/>
    <w:rsid w:val="00497DF4"/>
    <w:rsid w:val="004A20EB"/>
    <w:rsid w:val="004A2ACE"/>
    <w:rsid w:val="004A3705"/>
    <w:rsid w:val="004A440E"/>
    <w:rsid w:val="004B1BC5"/>
    <w:rsid w:val="004B71DF"/>
    <w:rsid w:val="004B7C84"/>
    <w:rsid w:val="004C2675"/>
    <w:rsid w:val="004C3005"/>
    <w:rsid w:val="004C359F"/>
    <w:rsid w:val="004C4C03"/>
    <w:rsid w:val="004C624F"/>
    <w:rsid w:val="004D1BE0"/>
    <w:rsid w:val="004D2577"/>
    <w:rsid w:val="004D27FF"/>
    <w:rsid w:val="004D39C2"/>
    <w:rsid w:val="004D6E78"/>
    <w:rsid w:val="004D77C1"/>
    <w:rsid w:val="004D7F3F"/>
    <w:rsid w:val="004E0D3D"/>
    <w:rsid w:val="004E2326"/>
    <w:rsid w:val="004E3731"/>
    <w:rsid w:val="004E399F"/>
    <w:rsid w:val="004E39A9"/>
    <w:rsid w:val="004E486C"/>
    <w:rsid w:val="004E4B1B"/>
    <w:rsid w:val="004E5A41"/>
    <w:rsid w:val="004E6D0B"/>
    <w:rsid w:val="004F1F1A"/>
    <w:rsid w:val="0050073F"/>
    <w:rsid w:val="00501F3E"/>
    <w:rsid w:val="005044B9"/>
    <w:rsid w:val="00504A34"/>
    <w:rsid w:val="00505E6C"/>
    <w:rsid w:val="00507CA8"/>
    <w:rsid w:val="00510145"/>
    <w:rsid w:val="00511B22"/>
    <w:rsid w:val="00511C76"/>
    <w:rsid w:val="00515E50"/>
    <w:rsid w:val="0051641F"/>
    <w:rsid w:val="00521590"/>
    <w:rsid w:val="00527643"/>
    <w:rsid w:val="0053033D"/>
    <w:rsid w:val="005326BE"/>
    <w:rsid w:val="00535B1A"/>
    <w:rsid w:val="00535CE2"/>
    <w:rsid w:val="00537D22"/>
    <w:rsid w:val="005404B1"/>
    <w:rsid w:val="0054081D"/>
    <w:rsid w:val="0054125F"/>
    <w:rsid w:val="005435AD"/>
    <w:rsid w:val="00551D5F"/>
    <w:rsid w:val="00551E33"/>
    <w:rsid w:val="005522C9"/>
    <w:rsid w:val="00552A54"/>
    <w:rsid w:val="00555B68"/>
    <w:rsid w:val="00555EBD"/>
    <w:rsid w:val="00560A80"/>
    <w:rsid w:val="00561043"/>
    <w:rsid w:val="00561D08"/>
    <w:rsid w:val="00561DBD"/>
    <w:rsid w:val="005639B0"/>
    <w:rsid w:val="00563DA3"/>
    <w:rsid w:val="00567984"/>
    <w:rsid w:val="00570034"/>
    <w:rsid w:val="00570156"/>
    <w:rsid w:val="005707E5"/>
    <w:rsid w:val="005736BE"/>
    <w:rsid w:val="0057413B"/>
    <w:rsid w:val="00575B14"/>
    <w:rsid w:val="005763F0"/>
    <w:rsid w:val="00576FB6"/>
    <w:rsid w:val="00577738"/>
    <w:rsid w:val="005800E4"/>
    <w:rsid w:val="0058038F"/>
    <w:rsid w:val="005816B7"/>
    <w:rsid w:val="00581F63"/>
    <w:rsid w:val="0058214F"/>
    <w:rsid w:val="00582745"/>
    <w:rsid w:val="00583A81"/>
    <w:rsid w:val="005903C0"/>
    <w:rsid w:val="00596CCD"/>
    <w:rsid w:val="00597232"/>
    <w:rsid w:val="00597718"/>
    <w:rsid w:val="005A1B74"/>
    <w:rsid w:val="005A7A9B"/>
    <w:rsid w:val="005B00C6"/>
    <w:rsid w:val="005B1714"/>
    <w:rsid w:val="005B2075"/>
    <w:rsid w:val="005B5713"/>
    <w:rsid w:val="005B5969"/>
    <w:rsid w:val="005C0054"/>
    <w:rsid w:val="005C2E7D"/>
    <w:rsid w:val="005C4058"/>
    <w:rsid w:val="005C4454"/>
    <w:rsid w:val="005D0852"/>
    <w:rsid w:val="005D2CE6"/>
    <w:rsid w:val="005D35F0"/>
    <w:rsid w:val="005D3A77"/>
    <w:rsid w:val="005D3AD4"/>
    <w:rsid w:val="005D5875"/>
    <w:rsid w:val="005D792A"/>
    <w:rsid w:val="005E0177"/>
    <w:rsid w:val="005E0AE4"/>
    <w:rsid w:val="005E2EE6"/>
    <w:rsid w:val="005E3084"/>
    <w:rsid w:val="005E3D8B"/>
    <w:rsid w:val="005E47DF"/>
    <w:rsid w:val="005E5E8B"/>
    <w:rsid w:val="005F0139"/>
    <w:rsid w:val="005F12C0"/>
    <w:rsid w:val="005F20E2"/>
    <w:rsid w:val="005F7BC9"/>
    <w:rsid w:val="006009B4"/>
    <w:rsid w:val="00601BC7"/>
    <w:rsid w:val="00603A66"/>
    <w:rsid w:val="00603ECC"/>
    <w:rsid w:val="00611727"/>
    <w:rsid w:val="00614247"/>
    <w:rsid w:val="00615D53"/>
    <w:rsid w:val="00617F80"/>
    <w:rsid w:val="0062005A"/>
    <w:rsid w:val="006210DC"/>
    <w:rsid w:val="00621E35"/>
    <w:rsid w:val="006245CD"/>
    <w:rsid w:val="0062492D"/>
    <w:rsid w:val="00624A45"/>
    <w:rsid w:val="00625154"/>
    <w:rsid w:val="00627791"/>
    <w:rsid w:val="0063008E"/>
    <w:rsid w:val="00631B83"/>
    <w:rsid w:val="00632463"/>
    <w:rsid w:val="00634870"/>
    <w:rsid w:val="0063646C"/>
    <w:rsid w:val="00636474"/>
    <w:rsid w:val="00637F48"/>
    <w:rsid w:val="006406F8"/>
    <w:rsid w:val="006415B2"/>
    <w:rsid w:val="006423D3"/>
    <w:rsid w:val="00642757"/>
    <w:rsid w:val="006427CD"/>
    <w:rsid w:val="00644C69"/>
    <w:rsid w:val="0064776E"/>
    <w:rsid w:val="0065097E"/>
    <w:rsid w:val="00660419"/>
    <w:rsid w:val="00660B73"/>
    <w:rsid w:val="00663039"/>
    <w:rsid w:val="006635FB"/>
    <w:rsid w:val="00663737"/>
    <w:rsid w:val="00664706"/>
    <w:rsid w:val="006655F6"/>
    <w:rsid w:val="00671498"/>
    <w:rsid w:val="00671E54"/>
    <w:rsid w:val="00673008"/>
    <w:rsid w:val="00673343"/>
    <w:rsid w:val="006735CC"/>
    <w:rsid w:val="0067595F"/>
    <w:rsid w:val="00676FBF"/>
    <w:rsid w:val="0068071E"/>
    <w:rsid w:val="00684F53"/>
    <w:rsid w:val="00685D44"/>
    <w:rsid w:val="006873A7"/>
    <w:rsid w:val="006877A6"/>
    <w:rsid w:val="00690350"/>
    <w:rsid w:val="00691529"/>
    <w:rsid w:val="006921B6"/>
    <w:rsid w:val="006921E6"/>
    <w:rsid w:val="00692D96"/>
    <w:rsid w:val="006961E1"/>
    <w:rsid w:val="0069715A"/>
    <w:rsid w:val="006A0C25"/>
    <w:rsid w:val="006A0D08"/>
    <w:rsid w:val="006A104B"/>
    <w:rsid w:val="006A3685"/>
    <w:rsid w:val="006A3758"/>
    <w:rsid w:val="006A55FD"/>
    <w:rsid w:val="006A7124"/>
    <w:rsid w:val="006A74AB"/>
    <w:rsid w:val="006B0A55"/>
    <w:rsid w:val="006B1B34"/>
    <w:rsid w:val="006B282C"/>
    <w:rsid w:val="006B65C3"/>
    <w:rsid w:val="006C13F9"/>
    <w:rsid w:val="006C3A24"/>
    <w:rsid w:val="006D7291"/>
    <w:rsid w:val="006D7D46"/>
    <w:rsid w:val="006E1098"/>
    <w:rsid w:val="006E2276"/>
    <w:rsid w:val="006E4E37"/>
    <w:rsid w:val="006E7A53"/>
    <w:rsid w:val="006F013D"/>
    <w:rsid w:val="006F0C7D"/>
    <w:rsid w:val="006F20E8"/>
    <w:rsid w:val="006F2CF3"/>
    <w:rsid w:val="006F2D7B"/>
    <w:rsid w:val="006F317A"/>
    <w:rsid w:val="007006BE"/>
    <w:rsid w:val="00700B77"/>
    <w:rsid w:val="00702819"/>
    <w:rsid w:val="0070472E"/>
    <w:rsid w:val="007061A1"/>
    <w:rsid w:val="00706782"/>
    <w:rsid w:val="007072B9"/>
    <w:rsid w:val="0070793E"/>
    <w:rsid w:val="00712F6F"/>
    <w:rsid w:val="00713FB5"/>
    <w:rsid w:val="007148C4"/>
    <w:rsid w:val="00715490"/>
    <w:rsid w:val="0071664F"/>
    <w:rsid w:val="00716796"/>
    <w:rsid w:val="0072090C"/>
    <w:rsid w:val="00720D3F"/>
    <w:rsid w:val="00721171"/>
    <w:rsid w:val="00722343"/>
    <w:rsid w:val="007233B7"/>
    <w:rsid w:val="00723552"/>
    <w:rsid w:val="0072455E"/>
    <w:rsid w:val="00724A6D"/>
    <w:rsid w:val="0072535F"/>
    <w:rsid w:val="00725C5F"/>
    <w:rsid w:val="007262B0"/>
    <w:rsid w:val="00726C64"/>
    <w:rsid w:val="00727BEF"/>
    <w:rsid w:val="00730142"/>
    <w:rsid w:val="007308D3"/>
    <w:rsid w:val="00734532"/>
    <w:rsid w:val="00742589"/>
    <w:rsid w:val="00743624"/>
    <w:rsid w:val="00744239"/>
    <w:rsid w:val="0074504F"/>
    <w:rsid w:val="00746018"/>
    <w:rsid w:val="007467A9"/>
    <w:rsid w:val="00747C42"/>
    <w:rsid w:val="00753DB2"/>
    <w:rsid w:val="0075585F"/>
    <w:rsid w:val="00755DF7"/>
    <w:rsid w:val="00757238"/>
    <w:rsid w:val="00757ED8"/>
    <w:rsid w:val="007602AE"/>
    <w:rsid w:val="0076147A"/>
    <w:rsid w:val="007623BF"/>
    <w:rsid w:val="00762D7F"/>
    <w:rsid w:val="00764994"/>
    <w:rsid w:val="007668EA"/>
    <w:rsid w:val="00767A6A"/>
    <w:rsid w:val="00770A55"/>
    <w:rsid w:val="00770CB0"/>
    <w:rsid w:val="00770E56"/>
    <w:rsid w:val="00771FA5"/>
    <w:rsid w:val="00773DBA"/>
    <w:rsid w:val="0077406B"/>
    <w:rsid w:val="007743F8"/>
    <w:rsid w:val="007747E1"/>
    <w:rsid w:val="0077657E"/>
    <w:rsid w:val="007824B1"/>
    <w:rsid w:val="007847DB"/>
    <w:rsid w:val="007863F8"/>
    <w:rsid w:val="00787DAE"/>
    <w:rsid w:val="0079049E"/>
    <w:rsid w:val="007928D5"/>
    <w:rsid w:val="00793305"/>
    <w:rsid w:val="00793AC2"/>
    <w:rsid w:val="0079489B"/>
    <w:rsid w:val="00796D06"/>
    <w:rsid w:val="00796EA8"/>
    <w:rsid w:val="007A171C"/>
    <w:rsid w:val="007A6AE1"/>
    <w:rsid w:val="007A7146"/>
    <w:rsid w:val="007B0BD2"/>
    <w:rsid w:val="007B396B"/>
    <w:rsid w:val="007B4AE1"/>
    <w:rsid w:val="007B5A30"/>
    <w:rsid w:val="007B5CC6"/>
    <w:rsid w:val="007C0D2D"/>
    <w:rsid w:val="007C3935"/>
    <w:rsid w:val="007C47B3"/>
    <w:rsid w:val="007D25D0"/>
    <w:rsid w:val="007D295C"/>
    <w:rsid w:val="007D3E37"/>
    <w:rsid w:val="007E487D"/>
    <w:rsid w:val="007E4984"/>
    <w:rsid w:val="007E6F80"/>
    <w:rsid w:val="007E7E2F"/>
    <w:rsid w:val="007F0235"/>
    <w:rsid w:val="007F1FD3"/>
    <w:rsid w:val="00800BC4"/>
    <w:rsid w:val="008023A2"/>
    <w:rsid w:val="008025E4"/>
    <w:rsid w:val="00806880"/>
    <w:rsid w:val="008110D1"/>
    <w:rsid w:val="00811634"/>
    <w:rsid w:val="00813BEF"/>
    <w:rsid w:val="00813CCF"/>
    <w:rsid w:val="008179BD"/>
    <w:rsid w:val="00821552"/>
    <w:rsid w:val="00821C11"/>
    <w:rsid w:val="00822456"/>
    <w:rsid w:val="00825635"/>
    <w:rsid w:val="00826422"/>
    <w:rsid w:val="00827F0C"/>
    <w:rsid w:val="00830973"/>
    <w:rsid w:val="008314C5"/>
    <w:rsid w:val="0083226C"/>
    <w:rsid w:val="0083646E"/>
    <w:rsid w:val="00836A85"/>
    <w:rsid w:val="00836BB0"/>
    <w:rsid w:val="008371BE"/>
    <w:rsid w:val="0084215B"/>
    <w:rsid w:val="0084221B"/>
    <w:rsid w:val="00842829"/>
    <w:rsid w:val="00845735"/>
    <w:rsid w:val="00846067"/>
    <w:rsid w:val="00846C7B"/>
    <w:rsid w:val="0085685C"/>
    <w:rsid w:val="0085709B"/>
    <w:rsid w:val="00857E3D"/>
    <w:rsid w:val="00857F73"/>
    <w:rsid w:val="00862F81"/>
    <w:rsid w:val="0086436E"/>
    <w:rsid w:val="0086438E"/>
    <w:rsid w:val="00864BEA"/>
    <w:rsid w:val="008652CB"/>
    <w:rsid w:val="00867140"/>
    <w:rsid w:val="008671DA"/>
    <w:rsid w:val="008707BB"/>
    <w:rsid w:val="00872BFB"/>
    <w:rsid w:val="008759D7"/>
    <w:rsid w:val="00875B8C"/>
    <w:rsid w:val="0087611F"/>
    <w:rsid w:val="0087612E"/>
    <w:rsid w:val="00880E7B"/>
    <w:rsid w:val="00882B9E"/>
    <w:rsid w:val="008833C6"/>
    <w:rsid w:val="00883AF6"/>
    <w:rsid w:val="00884D04"/>
    <w:rsid w:val="0088548D"/>
    <w:rsid w:val="008859D8"/>
    <w:rsid w:val="00890EE5"/>
    <w:rsid w:val="00892869"/>
    <w:rsid w:val="008942E8"/>
    <w:rsid w:val="00895E50"/>
    <w:rsid w:val="00897F31"/>
    <w:rsid w:val="008A07DC"/>
    <w:rsid w:val="008A175C"/>
    <w:rsid w:val="008A1C12"/>
    <w:rsid w:val="008A2F89"/>
    <w:rsid w:val="008A4ABD"/>
    <w:rsid w:val="008B0AFD"/>
    <w:rsid w:val="008B1306"/>
    <w:rsid w:val="008B4AB7"/>
    <w:rsid w:val="008B50EB"/>
    <w:rsid w:val="008B6847"/>
    <w:rsid w:val="008C488E"/>
    <w:rsid w:val="008D10A6"/>
    <w:rsid w:val="008D3C09"/>
    <w:rsid w:val="008D4CC2"/>
    <w:rsid w:val="008D503E"/>
    <w:rsid w:val="008D5BC7"/>
    <w:rsid w:val="008D665A"/>
    <w:rsid w:val="008D7BE5"/>
    <w:rsid w:val="008E023A"/>
    <w:rsid w:val="008E4594"/>
    <w:rsid w:val="008F2491"/>
    <w:rsid w:val="008F2D59"/>
    <w:rsid w:val="008F3AEF"/>
    <w:rsid w:val="008F4C5E"/>
    <w:rsid w:val="008F641C"/>
    <w:rsid w:val="008F7236"/>
    <w:rsid w:val="008F7BD4"/>
    <w:rsid w:val="009002B1"/>
    <w:rsid w:val="00900C47"/>
    <w:rsid w:val="0090159D"/>
    <w:rsid w:val="00901A88"/>
    <w:rsid w:val="00901DD9"/>
    <w:rsid w:val="00902B86"/>
    <w:rsid w:val="00904C2D"/>
    <w:rsid w:val="009055B0"/>
    <w:rsid w:val="00905C74"/>
    <w:rsid w:val="00906B4E"/>
    <w:rsid w:val="00907249"/>
    <w:rsid w:val="009073BD"/>
    <w:rsid w:val="009100EB"/>
    <w:rsid w:val="00911E2A"/>
    <w:rsid w:val="009147F7"/>
    <w:rsid w:val="009160DE"/>
    <w:rsid w:val="00916588"/>
    <w:rsid w:val="00920440"/>
    <w:rsid w:val="00920B1C"/>
    <w:rsid w:val="009211E3"/>
    <w:rsid w:val="00921312"/>
    <w:rsid w:val="00922601"/>
    <w:rsid w:val="00922755"/>
    <w:rsid w:val="00922FDD"/>
    <w:rsid w:val="009259D3"/>
    <w:rsid w:val="00925FF7"/>
    <w:rsid w:val="0093227F"/>
    <w:rsid w:val="009335C2"/>
    <w:rsid w:val="00933998"/>
    <w:rsid w:val="009343CA"/>
    <w:rsid w:val="009359FB"/>
    <w:rsid w:val="0093652F"/>
    <w:rsid w:val="00937E12"/>
    <w:rsid w:val="00942CA1"/>
    <w:rsid w:val="00944073"/>
    <w:rsid w:val="009443F3"/>
    <w:rsid w:val="00944642"/>
    <w:rsid w:val="009468E5"/>
    <w:rsid w:val="0095092A"/>
    <w:rsid w:val="009521FF"/>
    <w:rsid w:val="00954872"/>
    <w:rsid w:val="00954D8C"/>
    <w:rsid w:val="00955D2E"/>
    <w:rsid w:val="0095609E"/>
    <w:rsid w:val="00957099"/>
    <w:rsid w:val="0095735C"/>
    <w:rsid w:val="00970D87"/>
    <w:rsid w:val="009719A9"/>
    <w:rsid w:val="00974FA0"/>
    <w:rsid w:val="0098268D"/>
    <w:rsid w:val="009828ED"/>
    <w:rsid w:val="009842AB"/>
    <w:rsid w:val="009855EE"/>
    <w:rsid w:val="009904F9"/>
    <w:rsid w:val="00992A4C"/>
    <w:rsid w:val="00993542"/>
    <w:rsid w:val="00993BEF"/>
    <w:rsid w:val="00996851"/>
    <w:rsid w:val="009977D5"/>
    <w:rsid w:val="009A17F2"/>
    <w:rsid w:val="009A1FD8"/>
    <w:rsid w:val="009A4165"/>
    <w:rsid w:val="009A603D"/>
    <w:rsid w:val="009A6EF2"/>
    <w:rsid w:val="009A7602"/>
    <w:rsid w:val="009B1F45"/>
    <w:rsid w:val="009B2C19"/>
    <w:rsid w:val="009B3FDC"/>
    <w:rsid w:val="009B49DF"/>
    <w:rsid w:val="009B65D0"/>
    <w:rsid w:val="009B7766"/>
    <w:rsid w:val="009C0ECD"/>
    <w:rsid w:val="009C1323"/>
    <w:rsid w:val="009C16D8"/>
    <w:rsid w:val="009C2124"/>
    <w:rsid w:val="009C37A5"/>
    <w:rsid w:val="009C4FC9"/>
    <w:rsid w:val="009C6A46"/>
    <w:rsid w:val="009C75C5"/>
    <w:rsid w:val="009D0F95"/>
    <w:rsid w:val="009D4034"/>
    <w:rsid w:val="009D4060"/>
    <w:rsid w:val="009D4529"/>
    <w:rsid w:val="009D48E5"/>
    <w:rsid w:val="009D5A9A"/>
    <w:rsid w:val="009D628B"/>
    <w:rsid w:val="009D663E"/>
    <w:rsid w:val="009D679C"/>
    <w:rsid w:val="009E306E"/>
    <w:rsid w:val="009E3564"/>
    <w:rsid w:val="009E7B2D"/>
    <w:rsid w:val="009F1C26"/>
    <w:rsid w:val="009F22E2"/>
    <w:rsid w:val="009F25ED"/>
    <w:rsid w:val="009F30A5"/>
    <w:rsid w:val="009F5E45"/>
    <w:rsid w:val="009F6FA5"/>
    <w:rsid w:val="009F7A62"/>
    <w:rsid w:val="00A02394"/>
    <w:rsid w:val="00A034EF"/>
    <w:rsid w:val="00A07748"/>
    <w:rsid w:val="00A07D3C"/>
    <w:rsid w:val="00A10696"/>
    <w:rsid w:val="00A11C64"/>
    <w:rsid w:val="00A12A1B"/>
    <w:rsid w:val="00A12CA1"/>
    <w:rsid w:val="00A148CA"/>
    <w:rsid w:val="00A14B47"/>
    <w:rsid w:val="00A15FD9"/>
    <w:rsid w:val="00A1706F"/>
    <w:rsid w:val="00A17A12"/>
    <w:rsid w:val="00A228C1"/>
    <w:rsid w:val="00A24F55"/>
    <w:rsid w:val="00A251C2"/>
    <w:rsid w:val="00A25E54"/>
    <w:rsid w:val="00A26465"/>
    <w:rsid w:val="00A319A5"/>
    <w:rsid w:val="00A32734"/>
    <w:rsid w:val="00A342C0"/>
    <w:rsid w:val="00A34D98"/>
    <w:rsid w:val="00A355DD"/>
    <w:rsid w:val="00A35CC0"/>
    <w:rsid w:val="00A3690D"/>
    <w:rsid w:val="00A40452"/>
    <w:rsid w:val="00A42373"/>
    <w:rsid w:val="00A45097"/>
    <w:rsid w:val="00A45132"/>
    <w:rsid w:val="00A47445"/>
    <w:rsid w:val="00A479C0"/>
    <w:rsid w:val="00A50488"/>
    <w:rsid w:val="00A52BD1"/>
    <w:rsid w:val="00A550F8"/>
    <w:rsid w:val="00A55BC0"/>
    <w:rsid w:val="00A56CC3"/>
    <w:rsid w:val="00A57B44"/>
    <w:rsid w:val="00A57EEF"/>
    <w:rsid w:val="00A61ACB"/>
    <w:rsid w:val="00A63980"/>
    <w:rsid w:val="00A64D4F"/>
    <w:rsid w:val="00A66595"/>
    <w:rsid w:val="00A66B41"/>
    <w:rsid w:val="00A67BDC"/>
    <w:rsid w:val="00A71073"/>
    <w:rsid w:val="00A714AE"/>
    <w:rsid w:val="00A7193A"/>
    <w:rsid w:val="00A73097"/>
    <w:rsid w:val="00A73580"/>
    <w:rsid w:val="00A75054"/>
    <w:rsid w:val="00A76280"/>
    <w:rsid w:val="00A80336"/>
    <w:rsid w:val="00A80C67"/>
    <w:rsid w:val="00A82A88"/>
    <w:rsid w:val="00A847F6"/>
    <w:rsid w:val="00A86BAC"/>
    <w:rsid w:val="00A90CD9"/>
    <w:rsid w:val="00A914BE"/>
    <w:rsid w:val="00A91A69"/>
    <w:rsid w:val="00A91DC9"/>
    <w:rsid w:val="00A93D5C"/>
    <w:rsid w:val="00A943A0"/>
    <w:rsid w:val="00A96AD6"/>
    <w:rsid w:val="00AA0925"/>
    <w:rsid w:val="00AA52BB"/>
    <w:rsid w:val="00AA6480"/>
    <w:rsid w:val="00AA7E1C"/>
    <w:rsid w:val="00AB08B8"/>
    <w:rsid w:val="00AB5C1F"/>
    <w:rsid w:val="00AB6473"/>
    <w:rsid w:val="00AB6506"/>
    <w:rsid w:val="00AB7C09"/>
    <w:rsid w:val="00AC0823"/>
    <w:rsid w:val="00AC13F2"/>
    <w:rsid w:val="00AC165B"/>
    <w:rsid w:val="00AC4EE1"/>
    <w:rsid w:val="00AC530A"/>
    <w:rsid w:val="00AC73E1"/>
    <w:rsid w:val="00AC7431"/>
    <w:rsid w:val="00AD04B8"/>
    <w:rsid w:val="00AD0B89"/>
    <w:rsid w:val="00AD1FE9"/>
    <w:rsid w:val="00AD3D14"/>
    <w:rsid w:val="00AD5F29"/>
    <w:rsid w:val="00AD6ECD"/>
    <w:rsid w:val="00AD72E3"/>
    <w:rsid w:val="00AE0FAE"/>
    <w:rsid w:val="00AE2B65"/>
    <w:rsid w:val="00AF21E8"/>
    <w:rsid w:val="00AF3AD6"/>
    <w:rsid w:val="00AF55D3"/>
    <w:rsid w:val="00B01B3F"/>
    <w:rsid w:val="00B04B30"/>
    <w:rsid w:val="00B05805"/>
    <w:rsid w:val="00B068B7"/>
    <w:rsid w:val="00B06AA2"/>
    <w:rsid w:val="00B06AEF"/>
    <w:rsid w:val="00B0702D"/>
    <w:rsid w:val="00B07CFA"/>
    <w:rsid w:val="00B07DA7"/>
    <w:rsid w:val="00B104A1"/>
    <w:rsid w:val="00B10702"/>
    <w:rsid w:val="00B10F6B"/>
    <w:rsid w:val="00B1165C"/>
    <w:rsid w:val="00B14BFE"/>
    <w:rsid w:val="00B15FBE"/>
    <w:rsid w:val="00B177C6"/>
    <w:rsid w:val="00B2054D"/>
    <w:rsid w:val="00B2171C"/>
    <w:rsid w:val="00B22528"/>
    <w:rsid w:val="00B22644"/>
    <w:rsid w:val="00B22A3C"/>
    <w:rsid w:val="00B24858"/>
    <w:rsid w:val="00B24A68"/>
    <w:rsid w:val="00B24C4C"/>
    <w:rsid w:val="00B263D4"/>
    <w:rsid w:val="00B2725D"/>
    <w:rsid w:val="00B2776E"/>
    <w:rsid w:val="00B3138F"/>
    <w:rsid w:val="00B33F6A"/>
    <w:rsid w:val="00B37105"/>
    <w:rsid w:val="00B37AC8"/>
    <w:rsid w:val="00B458D7"/>
    <w:rsid w:val="00B50D6F"/>
    <w:rsid w:val="00B50DCA"/>
    <w:rsid w:val="00B5490C"/>
    <w:rsid w:val="00B618D4"/>
    <w:rsid w:val="00B63151"/>
    <w:rsid w:val="00B6370C"/>
    <w:rsid w:val="00B64387"/>
    <w:rsid w:val="00B65179"/>
    <w:rsid w:val="00B65B90"/>
    <w:rsid w:val="00B6731A"/>
    <w:rsid w:val="00B6773F"/>
    <w:rsid w:val="00B70D55"/>
    <w:rsid w:val="00B718A0"/>
    <w:rsid w:val="00B72067"/>
    <w:rsid w:val="00B75643"/>
    <w:rsid w:val="00B75735"/>
    <w:rsid w:val="00B75ABD"/>
    <w:rsid w:val="00B76DD4"/>
    <w:rsid w:val="00B77952"/>
    <w:rsid w:val="00B8036A"/>
    <w:rsid w:val="00B8134A"/>
    <w:rsid w:val="00B81930"/>
    <w:rsid w:val="00B81CDA"/>
    <w:rsid w:val="00B81CDD"/>
    <w:rsid w:val="00B833D8"/>
    <w:rsid w:val="00B92041"/>
    <w:rsid w:val="00B926C1"/>
    <w:rsid w:val="00B93D23"/>
    <w:rsid w:val="00B96657"/>
    <w:rsid w:val="00B97A37"/>
    <w:rsid w:val="00BA3807"/>
    <w:rsid w:val="00BA67C9"/>
    <w:rsid w:val="00BB108A"/>
    <w:rsid w:val="00BB10FC"/>
    <w:rsid w:val="00BB2363"/>
    <w:rsid w:val="00BB4D33"/>
    <w:rsid w:val="00BB7B13"/>
    <w:rsid w:val="00BC49DB"/>
    <w:rsid w:val="00BC797B"/>
    <w:rsid w:val="00BD484B"/>
    <w:rsid w:val="00BD592C"/>
    <w:rsid w:val="00BD6203"/>
    <w:rsid w:val="00BD741C"/>
    <w:rsid w:val="00BE333E"/>
    <w:rsid w:val="00BE45A3"/>
    <w:rsid w:val="00BE4BBA"/>
    <w:rsid w:val="00BE4E50"/>
    <w:rsid w:val="00BE4F4B"/>
    <w:rsid w:val="00BE548A"/>
    <w:rsid w:val="00BE5F24"/>
    <w:rsid w:val="00BF1A4F"/>
    <w:rsid w:val="00BF28E9"/>
    <w:rsid w:val="00BF2B76"/>
    <w:rsid w:val="00BF2CB1"/>
    <w:rsid w:val="00BF421C"/>
    <w:rsid w:val="00BF4F19"/>
    <w:rsid w:val="00BF7989"/>
    <w:rsid w:val="00C01B88"/>
    <w:rsid w:val="00C044C5"/>
    <w:rsid w:val="00C06247"/>
    <w:rsid w:val="00C12545"/>
    <w:rsid w:val="00C1613E"/>
    <w:rsid w:val="00C20712"/>
    <w:rsid w:val="00C20736"/>
    <w:rsid w:val="00C216F4"/>
    <w:rsid w:val="00C2171E"/>
    <w:rsid w:val="00C22567"/>
    <w:rsid w:val="00C22C33"/>
    <w:rsid w:val="00C22C43"/>
    <w:rsid w:val="00C23498"/>
    <w:rsid w:val="00C23C5A"/>
    <w:rsid w:val="00C270C3"/>
    <w:rsid w:val="00C27FC6"/>
    <w:rsid w:val="00C3020E"/>
    <w:rsid w:val="00C32BB2"/>
    <w:rsid w:val="00C33D50"/>
    <w:rsid w:val="00C343B4"/>
    <w:rsid w:val="00C34B48"/>
    <w:rsid w:val="00C3557A"/>
    <w:rsid w:val="00C36300"/>
    <w:rsid w:val="00C36651"/>
    <w:rsid w:val="00C40E0F"/>
    <w:rsid w:val="00C43252"/>
    <w:rsid w:val="00C43A76"/>
    <w:rsid w:val="00C45631"/>
    <w:rsid w:val="00C45900"/>
    <w:rsid w:val="00C537BC"/>
    <w:rsid w:val="00C547B0"/>
    <w:rsid w:val="00C55F4D"/>
    <w:rsid w:val="00C56067"/>
    <w:rsid w:val="00C5687D"/>
    <w:rsid w:val="00C574D8"/>
    <w:rsid w:val="00C603CB"/>
    <w:rsid w:val="00C619F8"/>
    <w:rsid w:val="00C63020"/>
    <w:rsid w:val="00C63C98"/>
    <w:rsid w:val="00C64C5E"/>
    <w:rsid w:val="00C65F88"/>
    <w:rsid w:val="00C66F2B"/>
    <w:rsid w:val="00C67336"/>
    <w:rsid w:val="00C67CCB"/>
    <w:rsid w:val="00C70559"/>
    <w:rsid w:val="00C74BFB"/>
    <w:rsid w:val="00C7552C"/>
    <w:rsid w:val="00C75D70"/>
    <w:rsid w:val="00C77ACF"/>
    <w:rsid w:val="00C81B87"/>
    <w:rsid w:val="00C83219"/>
    <w:rsid w:val="00C83EA0"/>
    <w:rsid w:val="00C851F6"/>
    <w:rsid w:val="00C8682A"/>
    <w:rsid w:val="00C87C0F"/>
    <w:rsid w:val="00C87DB3"/>
    <w:rsid w:val="00C912F5"/>
    <w:rsid w:val="00C935AB"/>
    <w:rsid w:val="00C94EAE"/>
    <w:rsid w:val="00C96E3F"/>
    <w:rsid w:val="00C96E62"/>
    <w:rsid w:val="00C977DB"/>
    <w:rsid w:val="00C97ADB"/>
    <w:rsid w:val="00CA0073"/>
    <w:rsid w:val="00CA1FB2"/>
    <w:rsid w:val="00CA263A"/>
    <w:rsid w:val="00CA483D"/>
    <w:rsid w:val="00CB1116"/>
    <w:rsid w:val="00CB1F20"/>
    <w:rsid w:val="00CB555A"/>
    <w:rsid w:val="00CB6892"/>
    <w:rsid w:val="00CB7029"/>
    <w:rsid w:val="00CC2180"/>
    <w:rsid w:val="00CC436A"/>
    <w:rsid w:val="00CC579C"/>
    <w:rsid w:val="00CC5807"/>
    <w:rsid w:val="00CC6805"/>
    <w:rsid w:val="00CC6E0C"/>
    <w:rsid w:val="00CC7B80"/>
    <w:rsid w:val="00CC7BCB"/>
    <w:rsid w:val="00CD0176"/>
    <w:rsid w:val="00CD0578"/>
    <w:rsid w:val="00CD10F9"/>
    <w:rsid w:val="00CD44F8"/>
    <w:rsid w:val="00CD578C"/>
    <w:rsid w:val="00CD70A7"/>
    <w:rsid w:val="00CD7470"/>
    <w:rsid w:val="00CE04BE"/>
    <w:rsid w:val="00CE08A5"/>
    <w:rsid w:val="00CE0A3B"/>
    <w:rsid w:val="00CE0FD7"/>
    <w:rsid w:val="00CE1AB8"/>
    <w:rsid w:val="00CE1B10"/>
    <w:rsid w:val="00CE38CC"/>
    <w:rsid w:val="00CE3DF5"/>
    <w:rsid w:val="00CE6335"/>
    <w:rsid w:val="00CE7882"/>
    <w:rsid w:val="00CE7E8C"/>
    <w:rsid w:val="00CE7FD4"/>
    <w:rsid w:val="00CF030F"/>
    <w:rsid w:val="00CF1B03"/>
    <w:rsid w:val="00CF2122"/>
    <w:rsid w:val="00CF212B"/>
    <w:rsid w:val="00CF6DDE"/>
    <w:rsid w:val="00CF6F2E"/>
    <w:rsid w:val="00D012C5"/>
    <w:rsid w:val="00D03A48"/>
    <w:rsid w:val="00D03B02"/>
    <w:rsid w:val="00D04E65"/>
    <w:rsid w:val="00D07901"/>
    <w:rsid w:val="00D13AD8"/>
    <w:rsid w:val="00D13C0A"/>
    <w:rsid w:val="00D14D09"/>
    <w:rsid w:val="00D16E79"/>
    <w:rsid w:val="00D176E4"/>
    <w:rsid w:val="00D2170D"/>
    <w:rsid w:val="00D24D64"/>
    <w:rsid w:val="00D25351"/>
    <w:rsid w:val="00D26E38"/>
    <w:rsid w:val="00D35508"/>
    <w:rsid w:val="00D358E7"/>
    <w:rsid w:val="00D370A6"/>
    <w:rsid w:val="00D40402"/>
    <w:rsid w:val="00D45474"/>
    <w:rsid w:val="00D47485"/>
    <w:rsid w:val="00D47D1C"/>
    <w:rsid w:val="00D5309E"/>
    <w:rsid w:val="00D536AE"/>
    <w:rsid w:val="00D57F52"/>
    <w:rsid w:val="00D6005E"/>
    <w:rsid w:val="00D616F0"/>
    <w:rsid w:val="00D63574"/>
    <w:rsid w:val="00D63DA5"/>
    <w:rsid w:val="00D64304"/>
    <w:rsid w:val="00D653C6"/>
    <w:rsid w:val="00D706D1"/>
    <w:rsid w:val="00D727C0"/>
    <w:rsid w:val="00D736C9"/>
    <w:rsid w:val="00D74C70"/>
    <w:rsid w:val="00D80490"/>
    <w:rsid w:val="00D80DFE"/>
    <w:rsid w:val="00D846CA"/>
    <w:rsid w:val="00D85211"/>
    <w:rsid w:val="00D85441"/>
    <w:rsid w:val="00D870D4"/>
    <w:rsid w:val="00D87170"/>
    <w:rsid w:val="00D90A56"/>
    <w:rsid w:val="00D91F9B"/>
    <w:rsid w:val="00D960C0"/>
    <w:rsid w:val="00D96B6C"/>
    <w:rsid w:val="00DA11C7"/>
    <w:rsid w:val="00DA16D1"/>
    <w:rsid w:val="00DA20B9"/>
    <w:rsid w:val="00DA389E"/>
    <w:rsid w:val="00DA6BD2"/>
    <w:rsid w:val="00DB0374"/>
    <w:rsid w:val="00DB0552"/>
    <w:rsid w:val="00DB11A9"/>
    <w:rsid w:val="00DB5440"/>
    <w:rsid w:val="00DB5ABF"/>
    <w:rsid w:val="00DC0301"/>
    <w:rsid w:val="00DC1CEC"/>
    <w:rsid w:val="00DC2E14"/>
    <w:rsid w:val="00DC3FD0"/>
    <w:rsid w:val="00DC4AE0"/>
    <w:rsid w:val="00DC5E39"/>
    <w:rsid w:val="00DC721E"/>
    <w:rsid w:val="00DD03C8"/>
    <w:rsid w:val="00DD0636"/>
    <w:rsid w:val="00DD1354"/>
    <w:rsid w:val="00DD1429"/>
    <w:rsid w:val="00DD3565"/>
    <w:rsid w:val="00DD5897"/>
    <w:rsid w:val="00DD6D54"/>
    <w:rsid w:val="00DE00BC"/>
    <w:rsid w:val="00DE04BD"/>
    <w:rsid w:val="00DE059C"/>
    <w:rsid w:val="00DE1572"/>
    <w:rsid w:val="00DE20DA"/>
    <w:rsid w:val="00DE62D8"/>
    <w:rsid w:val="00DE74C3"/>
    <w:rsid w:val="00DE77A0"/>
    <w:rsid w:val="00DE7BCD"/>
    <w:rsid w:val="00DE7FAD"/>
    <w:rsid w:val="00DF159A"/>
    <w:rsid w:val="00DF1870"/>
    <w:rsid w:val="00DF4F26"/>
    <w:rsid w:val="00DF5FF6"/>
    <w:rsid w:val="00DF6644"/>
    <w:rsid w:val="00E008F3"/>
    <w:rsid w:val="00E00B0A"/>
    <w:rsid w:val="00E016DE"/>
    <w:rsid w:val="00E01C3F"/>
    <w:rsid w:val="00E02131"/>
    <w:rsid w:val="00E021E6"/>
    <w:rsid w:val="00E04ACD"/>
    <w:rsid w:val="00E05613"/>
    <w:rsid w:val="00E1278F"/>
    <w:rsid w:val="00E138FB"/>
    <w:rsid w:val="00E14103"/>
    <w:rsid w:val="00E16624"/>
    <w:rsid w:val="00E17D4D"/>
    <w:rsid w:val="00E210F0"/>
    <w:rsid w:val="00E25A9C"/>
    <w:rsid w:val="00E25BD0"/>
    <w:rsid w:val="00E33C7B"/>
    <w:rsid w:val="00E33EB9"/>
    <w:rsid w:val="00E34243"/>
    <w:rsid w:val="00E36104"/>
    <w:rsid w:val="00E3743D"/>
    <w:rsid w:val="00E4066B"/>
    <w:rsid w:val="00E4115A"/>
    <w:rsid w:val="00E4117E"/>
    <w:rsid w:val="00E42CE8"/>
    <w:rsid w:val="00E43F0A"/>
    <w:rsid w:val="00E43F1B"/>
    <w:rsid w:val="00E45EF7"/>
    <w:rsid w:val="00E463DB"/>
    <w:rsid w:val="00E47B83"/>
    <w:rsid w:val="00E5066E"/>
    <w:rsid w:val="00E519C3"/>
    <w:rsid w:val="00E5284F"/>
    <w:rsid w:val="00E53787"/>
    <w:rsid w:val="00E600C7"/>
    <w:rsid w:val="00E65743"/>
    <w:rsid w:val="00E71009"/>
    <w:rsid w:val="00E7300F"/>
    <w:rsid w:val="00E73493"/>
    <w:rsid w:val="00E749AB"/>
    <w:rsid w:val="00E74F70"/>
    <w:rsid w:val="00E7610B"/>
    <w:rsid w:val="00E76555"/>
    <w:rsid w:val="00E774B7"/>
    <w:rsid w:val="00E77E59"/>
    <w:rsid w:val="00E8128B"/>
    <w:rsid w:val="00E82BCA"/>
    <w:rsid w:val="00E82FC7"/>
    <w:rsid w:val="00E836C2"/>
    <w:rsid w:val="00E92036"/>
    <w:rsid w:val="00E92664"/>
    <w:rsid w:val="00E93A10"/>
    <w:rsid w:val="00E9504F"/>
    <w:rsid w:val="00E95BF2"/>
    <w:rsid w:val="00E95D4E"/>
    <w:rsid w:val="00EA05B6"/>
    <w:rsid w:val="00EA24AE"/>
    <w:rsid w:val="00EA3EAC"/>
    <w:rsid w:val="00EA58FE"/>
    <w:rsid w:val="00EA5F8D"/>
    <w:rsid w:val="00EA7F9E"/>
    <w:rsid w:val="00EB0561"/>
    <w:rsid w:val="00EB0C9D"/>
    <w:rsid w:val="00EB1EE5"/>
    <w:rsid w:val="00EC0E82"/>
    <w:rsid w:val="00EC1304"/>
    <w:rsid w:val="00EC24A4"/>
    <w:rsid w:val="00EC49E5"/>
    <w:rsid w:val="00EC786A"/>
    <w:rsid w:val="00ED1976"/>
    <w:rsid w:val="00ED1B46"/>
    <w:rsid w:val="00ED253F"/>
    <w:rsid w:val="00ED2780"/>
    <w:rsid w:val="00ED2BFF"/>
    <w:rsid w:val="00ED38AB"/>
    <w:rsid w:val="00ED4BDF"/>
    <w:rsid w:val="00ED6BC6"/>
    <w:rsid w:val="00ED778F"/>
    <w:rsid w:val="00EE1FE3"/>
    <w:rsid w:val="00EE33E6"/>
    <w:rsid w:val="00EE7431"/>
    <w:rsid w:val="00EE7A83"/>
    <w:rsid w:val="00EF004C"/>
    <w:rsid w:val="00EF1F93"/>
    <w:rsid w:val="00F01D70"/>
    <w:rsid w:val="00F01D73"/>
    <w:rsid w:val="00F01E09"/>
    <w:rsid w:val="00F0344D"/>
    <w:rsid w:val="00F03915"/>
    <w:rsid w:val="00F07D49"/>
    <w:rsid w:val="00F10C3F"/>
    <w:rsid w:val="00F10D4A"/>
    <w:rsid w:val="00F1283C"/>
    <w:rsid w:val="00F14791"/>
    <w:rsid w:val="00F14C03"/>
    <w:rsid w:val="00F16447"/>
    <w:rsid w:val="00F16AEB"/>
    <w:rsid w:val="00F236AC"/>
    <w:rsid w:val="00F24BFD"/>
    <w:rsid w:val="00F2680A"/>
    <w:rsid w:val="00F26CC6"/>
    <w:rsid w:val="00F30EEB"/>
    <w:rsid w:val="00F33501"/>
    <w:rsid w:val="00F33CD1"/>
    <w:rsid w:val="00F340D3"/>
    <w:rsid w:val="00F35349"/>
    <w:rsid w:val="00F37080"/>
    <w:rsid w:val="00F418FE"/>
    <w:rsid w:val="00F436F4"/>
    <w:rsid w:val="00F44534"/>
    <w:rsid w:val="00F461DD"/>
    <w:rsid w:val="00F50673"/>
    <w:rsid w:val="00F51360"/>
    <w:rsid w:val="00F5390E"/>
    <w:rsid w:val="00F54555"/>
    <w:rsid w:val="00F62B8F"/>
    <w:rsid w:val="00F66020"/>
    <w:rsid w:val="00F70C51"/>
    <w:rsid w:val="00F7433E"/>
    <w:rsid w:val="00F74B45"/>
    <w:rsid w:val="00F757E8"/>
    <w:rsid w:val="00F76166"/>
    <w:rsid w:val="00F77149"/>
    <w:rsid w:val="00F77341"/>
    <w:rsid w:val="00F77CBC"/>
    <w:rsid w:val="00F826FC"/>
    <w:rsid w:val="00F8406A"/>
    <w:rsid w:val="00F865B3"/>
    <w:rsid w:val="00F865CC"/>
    <w:rsid w:val="00F87DFA"/>
    <w:rsid w:val="00F90608"/>
    <w:rsid w:val="00F91AC6"/>
    <w:rsid w:val="00F91E00"/>
    <w:rsid w:val="00F92E1D"/>
    <w:rsid w:val="00F944FD"/>
    <w:rsid w:val="00F95AC3"/>
    <w:rsid w:val="00F96761"/>
    <w:rsid w:val="00F9677E"/>
    <w:rsid w:val="00F96918"/>
    <w:rsid w:val="00F9785C"/>
    <w:rsid w:val="00FA1364"/>
    <w:rsid w:val="00FA1E84"/>
    <w:rsid w:val="00FA2067"/>
    <w:rsid w:val="00FA503F"/>
    <w:rsid w:val="00FB0106"/>
    <w:rsid w:val="00FB1858"/>
    <w:rsid w:val="00FB3D9C"/>
    <w:rsid w:val="00FC09B8"/>
    <w:rsid w:val="00FC1AB0"/>
    <w:rsid w:val="00FC40A4"/>
    <w:rsid w:val="00FC646A"/>
    <w:rsid w:val="00FC6842"/>
    <w:rsid w:val="00FD38F3"/>
    <w:rsid w:val="00FD4282"/>
    <w:rsid w:val="00FD509C"/>
    <w:rsid w:val="00FD5126"/>
    <w:rsid w:val="00FD5F3E"/>
    <w:rsid w:val="00FD66F4"/>
    <w:rsid w:val="00FD6D1C"/>
    <w:rsid w:val="00FD739C"/>
    <w:rsid w:val="00FE168B"/>
    <w:rsid w:val="00FE2358"/>
    <w:rsid w:val="00FE3A08"/>
    <w:rsid w:val="00FE3E51"/>
    <w:rsid w:val="00FE5047"/>
    <w:rsid w:val="00FF034F"/>
    <w:rsid w:val="00FF08C8"/>
    <w:rsid w:val="00FF0EB1"/>
    <w:rsid w:val="00FF17CB"/>
    <w:rsid w:val="00FF1E3C"/>
    <w:rsid w:val="00FF340C"/>
    <w:rsid w:val="00FF49CC"/>
    <w:rsid w:val="00FF6A7B"/>
    <w:rsid w:val="00FF7768"/>
    <w:rsid w:val="00FF7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49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5D3"/>
    <w:pPr>
      <w:spacing w:line="276" w:lineRule="auto"/>
    </w:pPr>
    <w:rPr>
      <w:sz w:val="22"/>
      <w:szCs w:val="22"/>
      <w:lang w:eastAsia="en-US"/>
    </w:rPr>
  </w:style>
  <w:style w:type="paragraph" w:styleId="Heading1">
    <w:name w:val="heading 1"/>
    <w:aliases w:val="Primary,Heading 1 no break,h1,No numbers,1,Part,Chapter Heading,First level,T1,Header1,Clause"/>
    <w:basedOn w:val="Normal"/>
    <w:next w:val="Normal"/>
    <w:link w:val="Heading1Char"/>
    <w:uiPriority w:val="9"/>
    <w:qFormat/>
    <w:rsid w:val="00097216"/>
    <w:pPr>
      <w:keepNext/>
      <w:keepLines/>
      <w:numPr>
        <w:numId w:val="34"/>
      </w:numPr>
      <w:spacing w:before="480"/>
      <w:outlineLvl w:val="0"/>
    </w:pPr>
    <w:rPr>
      <w:rFonts w:ascii="BT Curve Headline" w:eastAsia="Times New Roman" w:hAnsi="BT Curve Headline"/>
      <w:bCs/>
      <w:color w:val="7030A0"/>
      <w:kern w:val="32"/>
      <w:sz w:val="32"/>
      <w:szCs w:val="28"/>
    </w:rPr>
  </w:style>
  <w:style w:type="paragraph" w:styleId="Heading2">
    <w:name w:val="heading 2"/>
    <w:aliases w:val="h2,Heading B,H2,l2,list 2,list 2,heading 2TOC,Head 2,List level 2,2,Header 2,Attribute Heading 2,H21,H22,H23,H211,H221,H24,H212,H222,H231,H2111,H2211,H25,H213,H223,H232,H2112,H2212,H26,H214,H224,H233,H2113,H2213,H27,H215,H225,H234,H2114,H2214"/>
    <w:basedOn w:val="BTDocs"/>
    <w:next w:val="NormalIndent"/>
    <w:link w:val="Heading2Char"/>
    <w:uiPriority w:val="9"/>
    <w:qFormat/>
    <w:rsid w:val="00E42CE8"/>
    <w:pPr>
      <w:numPr>
        <w:ilvl w:val="1"/>
        <w:numId w:val="34"/>
      </w:numPr>
      <w:spacing w:before="200"/>
      <w:outlineLvl w:val="1"/>
    </w:pPr>
    <w:rPr>
      <w:rFonts w:ascii="BT Curve" w:hAnsi="BT Curve"/>
      <w:b/>
      <w:bCs/>
      <w:sz w:val="24"/>
      <w:szCs w:val="26"/>
    </w:rPr>
  </w:style>
  <w:style w:type="paragraph" w:styleId="Heading3">
    <w:name w:val="heading 3"/>
    <w:aliases w:val="3,Section,Annotationen,Sub-section,h3,Side Heading"/>
    <w:basedOn w:val="HeadingLevel1"/>
    <w:next w:val="Heading2"/>
    <w:link w:val="Heading3Char"/>
    <w:autoRedefine/>
    <w:qFormat/>
    <w:rsid w:val="001D021B"/>
    <w:pPr>
      <w:pageBreakBefore w:val="0"/>
      <w:numPr>
        <w:ilvl w:val="2"/>
        <w:numId w:val="34"/>
      </w:numPr>
      <w:spacing w:before="200"/>
      <w:ind w:left="567" w:hanging="567"/>
      <w:contextualSpacing/>
      <w:outlineLvl w:val="2"/>
    </w:pPr>
    <w:rPr>
      <w:rFonts w:ascii="BT Curve" w:hAnsi="BT Curve"/>
      <w:bCs/>
      <w:color w:val="7030A0"/>
      <w:sz w:val="22"/>
    </w:rPr>
  </w:style>
  <w:style w:type="paragraph" w:styleId="Heading4">
    <w:name w:val="heading 4"/>
    <w:basedOn w:val="Heading1"/>
    <w:next w:val="Normal"/>
    <w:link w:val="Heading4Char"/>
    <w:qFormat/>
    <w:rsid w:val="00933998"/>
    <w:pPr>
      <w:outlineLvl w:val="3"/>
    </w:pPr>
  </w:style>
  <w:style w:type="paragraph" w:styleId="Heading5">
    <w:name w:val="heading 5"/>
    <w:aliases w:val="Subheading"/>
    <w:basedOn w:val="Normal"/>
    <w:next w:val="Normal"/>
    <w:link w:val="Heading5Char"/>
    <w:qFormat/>
    <w:rsid w:val="00AF55D3"/>
    <w:pPr>
      <w:keepNext/>
      <w:keepLines/>
      <w:numPr>
        <w:ilvl w:val="4"/>
        <w:numId w:val="34"/>
      </w:numPr>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AF55D3"/>
    <w:pPr>
      <w:keepNext/>
      <w:keepLines/>
      <w:numPr>
        <w:ilvl w:val="5"/>
        <w:numId w:val="34"/>
      </w:numPr>
      <w:spacing w:before="200"/>
      <w:outlineLvl w:val="5"/>
    </w:pPr>
    <w:rPr>
      <w:rFonts w:ascii="Cambria" w:eastAsia="Times New Roman" w:hAnsi="Cambria"/>
      <w:i/>
      <w:iCs/>
      <w:color w:val="243F60"/>
    </w:rPr>
  </w:style>
  <w:style w:type="paragraph" w:styleId="Heading7">
    <w:name w:val="heading 7"/>
    <w:basedOn w:val="Normal"/>
    <w:next w:val="Normal"/>
    <w:link w:val="Heading7Char"/>
    <w:qFormat/>
    <w:rsid w:val="00AF55D3"/>
    <w:pPr>
      <w:keepNext/>
      <w:keepLines/>
      <w:numPr>
        <w:ilvl w:val="6"/>
        <w:numId w:val="34"/>
      </w:numPr>
      <w:spacing w:before="200"/>
      <w:outlineLvl w:val="6"/>
    </w:pPr>
    <w:rPr>
      <w:rFonts w:ascii="Cambria" w:eastAsia="Times New Roman" w:hAnsi="Cambria"/>
      <w:i/>
      <w:iCs/>
      <w:color w:val="404040"/>
    </w:rPr>
  </w:style>
  <w:style w:type="paragraph" w:styleId="Heading8">
    <w:name w:val="heading 8"/>
    <w:basedOn w:val="Normal"/>
    <w:next w:val="Normal"/>
    <w:link w:val="Heading8Char"/>
    <w:qFormat/>
    <w:rsid w:val="00AF55D3"/>
    <w:pPr>
      <w:keepNext/>
      <w:keepLines/>
      <w:numPr>
        <w:ilvl w:val="7"/>
        <w:numId w:val="34"/>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AF55D3"/>
    <w:pPr>
      <w:keepNext/>
      <w:keepLines/>
      <w:numPr>
        <w:ilvl w:val="8"/>
        <w:numId w:val="34"/>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imary Char,Heading 1 no break Char,h1 Char,No numbers Char,1 Char,Part Char,Chapter Heading Char,First level Char,T1 Char,Header1 Char,Clause Char"/>
    <w:link w:val="Heading1"/>
    <w:uiPriority w:val="9"/>
    <w:rsid w:val="005C4058"/>
    <w:rPr>
      <w:rFonts w:ascii="BT Curve Headline" w:eastAsia="Times New Roman" w:hAnsi="BT Curve Headline"/>
      <w:bCs/>
      <w:color w:val="7030A0"/>
      <w:kern w:val="32"/>
      <w:sz w:val="32"/>
      <w:szCs w:val="28"/>
      <w:lang w:eastAsia="en-US"/>
    </w:rPr>
  </w:style>
  <w:style w:type="character" w:customStyle="1" w:styleId="Heading3Char">
    <w:name w:val="Heading 3 Char"/>
    <w:aliases w:val="3 Char,Section Char,Annotationen Char,Sub-section Char,h3 Char,Side Heading Char"/>
    <w:link w:val="Heading3"/>
    <w:rsid w:val="001D021B"/>
    <w:rPr>
      <w:rFonts w:ascii="BT Curve" w:eastAsia="Times New Roman" w:hAnsi="BT Curve"/>
      <w:b/>
      <w:bCs/>
      <w:snapToGrid w:val="0"/>
      <w:color w:val="7030A0"/>
      <w:sz w:val="22"/>
      <w:szCs w:val="28"/>
      <w:lang w:val="en-IE" w:eastAsia="en-US"/>
    </w:rPr>
  </w:style>
  <w:style w:type="character" w:styleId="Hyperlink">
    <w:name w:val="Hyperlink"/>
    <w:uiPriority w:val="99"/>
    <w:rsid w:val="00AF55D3"/>
    <w:rPr>
      <w:rFonts w:ascii="Arial" w:hAnsi="Arial"/>
      <w:color w:val="0000FF"/>
      <w:sz w:val="18"/>
      <w:u w:val="single"/>
    </w:rPr>
  </w:style>
  <w:style w:type="paragraph" w:styleId="FootnoteText">
    <w:name w:val="footnote text"/>
    <w:basedOn w:val="Normal"/>
    <w:link w:val="FootnoteTextChar"/>
    <w:rsid w:val="00AF55D3"/>
    <w:rPr>
      <w:rFonts w:ascii="Times New Roman" w:hAnsi="Times New Roman"/>
    </w:rPr>
  </w:style>
  <w:style w:type="character" w:customStyle="1" w:styleId="FootnoteTextChar">
    <w:name w:val="Footnote Text Char"/>
    <w:link w:val="FootnoteText"/>
    <w:rsid w:val="00AF55D3"/>
    <w:rPr>
      <w:rFonts w:ascii="Times New Roman" w:eastAsia="Times New Roman" w:hAnsi="Times New Roman" w:cs="Times New Roman"/>
      <w:sz w:val="20"/>
      <w:szCs w:val="24"/>
    </w:rPr>
  </w:style>
  <w:style w:type="character" w:customStyle="1" w:styleId="Heading4Char">
    <w:name w:val="Heading 4 Char"/>
    <w:link w:val="Heading4"/>
    <w:rsid w:val="00933998"/>
    <w:rPr>
      <w:rFonts w:ascii="BT Curve Headline" w:eastAsia="Times New Roman" w:hAnsi="BT Curve Headline"/>
      <w:bCs/>
      <w:color w:val="7030A0"/>
      <w:kern w:val="32"/>
      <w:sz w:val="32"/>
      <w:szCs w:val="28"/>
      <w:lang w:eastAsia="en-US"/>
    </w:rPr>
  </w:style>
  <w:style w:type="character" w:customStyle="1" w:styleId="Heading2Char">
    <w:name w:val="Heading 2 Char"/>
    <w:aliases w:val="h2 Char,Heading B Char,H2 Char,l2 Char,list 2 Char,list 2 Char,heading 2TOC Char,Head 2 Char,List level 2 Char,2 Char,Header 2 Char,Attribute Heading 2 Char,H21 Char,H22 Char,H23 Char,H211 Char,H221 Char,H24 Char,H212 Char,H222 Char"/>
    <w:link w:val="Heading2"/>
    <w:uiPriority w:val="9"/>
    <w:rsid w:val="00E00B0A"/>
    <w:rPr>
      <w:rFonts w:ascii="BT Curve" w:eastAsia="Times New Roman" w:hAnsi="BT Curve" w:cs="Arial"/>
      <w:bCs/>
      <w:color w:val="752EB0" w:themeColor="accent2" w:themeShade="BF"/>
      <w:sz w:val="24"/>
      <w:szCs w:val="26"/>
      <w:lang w:eastAsia="en-US"/>
    </w:rPr>
  </w:style>
  <w:style w:type="character" w:customStyle="1" w:styleId="Heading5Char">
    <w:name w:val="Heading 5 Char"/>
    <w:aliases w:val="Subheading Char"/>
    <w:link w:val="Heading5"/>
    <w:rsid w:val="00AF55D3"/>
    <w:rPr>
      <w:rFonts w:ascii="Cambria" w:eastAsia="Times New Roman" w:hAnsi="Cambria"/>
      <w:color w:val="243F60"/>
      <w:sz w:val="22"/>
      <w:szCs w:val="22"/>
      <w:lang w:eastAsia="en-US"/>
    </w:rPr>
  </w:style>
  <w:style w:type="character" w:customStyle="1" w:styleId="Heading6Char">
    <w:name w:val="Heading 6 Char"/>
    <w:link w:val="Heading6"/>
    <w:rsid w:val="00AF55D3"/>
    <w:rPr>
      <w:rFonts w:ascii="Cambria" w:eastAsia="Times New Roman" w:hAnsi="Cambria"/>
      <w:i/>
      <w:iCs/>
      <w:color w:val="243F60"/>
      <w:sz w:val="22"/>
      <w:szCs w:val="22"/>
      <w:lang w:eastAsia="en-US"/>
    </w:rPr>
  </w:style>
  <w:style w:type="character" w:customStyle="1" w:styleId="Heading7Char">
    <w:name w:val="Heading 7 Char"/>
    <w:link w:val="Heading7"/>
    <w:rsid w:val="00AF55D3"/>
    <w:rPr>
      <w:rFonts w:ascii="Cambria" w:eastAsia="Times New Roman" w:hAnsi="Cambria"/>
      <w:i/>
      <w:iCs/>
      <w:color w:val="404040"/>
      <w:sz w:val="22"/>
      <w:szCs w:val="22"/>
      <w:lang w:eastAsia="en-US"/>
    </w:rPr>
  </w:style>
  <w:style w:type="character" w:customStyle="1" w:styleId="Heading8Char">
    <w:name w:val="Heading 8 Char"/>
    <w:link w:val="Heading8"/>
    <w:rsid w:val="00AF55D3"/>
    <w:rPr>
      <w:rFonts w:ascii="Cambria" w:eastAsia="Times New Roman" w:hAnsi="Cambria"/>
      <w:color w:val="404040"/>
      <w:lang w:eastAsia="en-US"/>
    </w:rPr>
  </w:style>
  <w:style w:type="character" w:customStyle="1" w:styleId="Heading9Char">
    <w:name w:val="Heading 9 Char"/>
    <w:link w:val="Heading9"/>
    <w:rsid w:val="00AF55D3"/>
    <w:rPr>
      <w:rFonts w:ascii="Cambria" w:eastAsia="Times New Roman" w:hAnsi="Cambria"/>
      <w:i/>
      <w:iCs/>
      <w:color w:val="404040"/>
      <w:lang w:eastAsia="en-US"/>
    </w:rPr>
  </w:style>
  <w:style w:type="paragraph" w:styleId="ListParagraph">
    <w:name w:val="List Paragraph"/>
    <w:basedOn w:val="Normal"/>
    <w:uiPriority w:val="34"/>
    <w:qFormat/>
    <w:rsid w:val="00AF55D3"/>
    <w:pPr>
      <w:ind w:left="720"/>
      <w:contextualSpacing/>
    </w:pPr>
  </w:style>
  <w:style w:type="table" w:styleId="TableGrid">
    <w:name w:val="Table Grid"/>
    <w:basedOn w:val="TableNormal"/>
    <w:rsid w:val="004613D8"/>
    <w:pPr>
      <w:spacing w:before="24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613D8"/>
    <w:pPr>
      <w:spacing w:line="240" w:lineRule="auto"/>
    </w:pPr>
    <w:rPr>
      <w:rFonts w:ascii="Times New Roman" w:eastAsia="Times New Roman" w:hAnsi="Times New Roman"/>
      <w:sz w:val="20"/>
      <w:szCs w:val="20"/>
      <w:lang w:eastAsia="en-GB"/>
    </w:rPr>
  </w:style>
  <w:style w:type="character" w:customStyle="1" w:styleId="CommentTextChar">
    <w:name w:val="Comment Text Char"/>
    <w:link w:val="CommentText"/>
    <w:semiHidden/>
    <w:rsid w:val="004613D8"/>
    <w:rPr>
      <w:rFonts w:ascii="Times New Roman" w:eastAsia="Times New Roman" w:hAnsi="Times New Roman"/>
    </w:rPr>
  </w:style>
  <w:style w:type="paragraph" w:styleId="NormalWeb">
    <w:name w:val="Normal (Web)"/>
    <w:basedOn w:val="Normal"/>
    <w:rsid w:val="004613D8"/>
    <w:pPr>
      <w:spacing w:after="180" w:line="240" w:lineRule="auto"/>
    </w:pPr>
    <w:rPr>
      <w:rFonts w:ascii="Arial" w:eastAsia="Times New Roman" w:hAnsi="Arial" w:cs="Arial"/>
      <w:color w:val="000000"/>
      <w:sz w:val="15"/>
      <w:szCs w:val="15"/>
    </w:rPr>
  </w:style>
  <w:style w:type="paragraph" w:styleId="TOC1">
    <w:name w:val="toc 1"/>
    <w:basedOn w:val="Normal"/>
    <w:next w:val="Normal"/>
    <w:autoRedefine/>
    <w:uiPriority w:val="39"/>
    <w:rsid w:val="00097216"/>
    <w:pPr>
      <w:tabs>
        <w:tab w:val="left" w:pos="440"/>
        <w:tab w:val="right" w:leader="dot" w:pos="10456"/>
      </w:tabs>
      <w:spacing w:line="240" w:lineRule="auto"/>
      <w:jc w:val="right"/>
    </w:pPr>
    <w:rPr>
      <w:rFonts w:ascii="Times New Roman" w:eastAsia="Times New Roman" w:hAnsi="Times New Roman" w:cs="Arial"/>
      <w:noProof/>
      <w:color w:val="7030A0"/>
      <w:sz w:val="24"/>
      <w:szCs w:val="24"/>
    </w:rPr>
  </w:style>
  <w:style w:type="paragraph" w:styleId="HTMLPreformatted">
    <w:name w:val="HTML Preformatted"/>
    <w:basedOn w:val="Normal"/>
    <w:link w:val="HTMLPreformattedChar"/>
    <w:uiPriority w:val="99"/>
    <w:rsid w:val="00696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rsid w:val="006961E1"/>
    <w:rPr>
      <w:rFonts w:ascii="Courier New" w:eastAsia="Times New Roman" w:hAnsi="Courier New" w:cs="Courier New"/>
    </w:rPr>
  </w:style>
  <w:style w:type="paragraph" w:customStyle="1" w:styleId="Appendix">
    <w:name w:val="Appendix"/>
    <w:basedOn w:val="Heading1"/>
    <w:link w:val="AppendixChar"/>
    <w:qFormat/>
    <w:rsid w:val="009B3FDC"/>
    <w:pPr>
      <w:numPr>
        <w:numId w:val="2"/>
      </w:numPr>
      <w:spacing w:before="0"/>
    </w:pPr>
    <w:rPr>
      <w:rFonts w:ascii="Times New Roman" w:hAnsi="Times New Roman"/>
      <w:sz w:val="28"/>
    </w:rPr>
  </w:style>
  <w:style w:type="paragraph" w:styleId="Title">
    <w:name w:val="Title"/>
    <w:basedOn w:val="Normal"/>
    <w:next w:val="Normal"/>
    <w:link w:val="TitleChar"/>
    <w:qFormat/>
    <w:rsid w:val="006961E1"/>
    <w:pPr>
      <w:spacing w:before="240" w:after="60"/>
      <w:jc w:val="center"/>
      <w:outlineLvl w:val="0"/>
    </w:pPr>
    <w:rPr>
      <w:rFonts w:ascii="Cambria" w:eastAsia="Times New Roman" w:hAnsi="Cambria"/>
      <w:b/>
      <w:bCs/>
      <w:color w:val="365F91"/>
      <w:kern w:val="28"/>
      <w:sz w:val="32"/>
      <w:szCs w:val="32"/>
    </w:rPr>
  </w:style>
  <w:style w:type="character" w:customStyle="1" w:styleId="AppendixChar">
    <w:name w:val="Appendix Char"/>
    <w:link w:val="Appendix"/>
    <w:rsid w:val="009B3FDC"/>
    <w:rPr>
      <w:rFonts w:ascii="Times New Roman" w:eastAsia="Times New Roman" w:hAnsi="Times New Roman"/>
      <w:bCs/>
      <w:color w:val="7030A0"/>
      <w:kern w:val="32"/>
      <w:sz w:val="28"/>
      <w:szCs w:val="28"/>
      <w:lang w:eastAsia="en-US"/>
    </w:rPr>
  </w:style>
  <w:style w:type="character" w:customStyle="1" w:styleId="TitleChar">
    <w:name w:val="Title Char"/>
    <w:link w:val="Title"/>
    <w:uiPriority w:val="10"/>
    <w:rsid w:val="006961E1"/>
    <w:rPr>
      <w:rFonts w:ascii="Cambria" w:eastAsia="Times New Roman" w:hAnsi="Cambria" w:cs="Times New Roman"/>
      <w:b/>
      <w:bCs/>
      <w:color w:val="365F91"/>
      <w:kern w:val="28"/>
      <w:sz w:val="32"/>
      <w:szCs w:val="32"/>
      <w:lang w:eastAsia="en-US"/>
    </w:rPr>
  </w:style>
  <w:style w:type="paragraph" w:styleId="Header">
    <w:name w:val="header"/>
    <w:aliases w:val="h"/>
    <w:basedOn w:val="Normal"/>
    <w:link w:val="HeaderChar"/>
    <w:unhideWhenUsed/>
    <w:rsid w:val="00E92664"/>
    <w:pPr>
      <w:tabs>
        <w:tab w:val="center" w:pos="4513"/>
        <w:tab w:val="right" w:pos="9026"/>
      </w:tabs>
    </w:pPr>
  </w:style>
  <w:style w:type="character" w:customStyle="1" w:styleId="HeaderChar">
    <w:name w:val="Header Char"/>
    <w:aliases w:val="h Char"/>
    <w:link w:val="Header"/>
    <w:uiPriority w:val="99"/>
    <w:rsid w:val="00E92664"/>
    <w:rPr>
      <w:sz w:val="22"/>
      <w:szCs w:val="22"/>
      <w:lang w:eastAsia="en-US"/>
    </w:rPr>
  </w:style>
  <w:style w:type="paragraph" w:styleId="Footer">
    <w:name w:val="footer"/>
    <w:basedOn w:val="Normal"/>
    <w:link w:val="FooterChar"/>
    <w:uiPriority w:val="99"/>
    <w:unhideWhenUsed/>
    <w:rsid w:val="00E92664"/>
    <w:pPr>
      <w:tabs>
        <w:tab w:val="center" w:pos="4513"/>
        <w:tab w:val="right" w:pos="9026"/>
      </w:tabs>
    </w:pPr>
  </w:style>
  <w:style w:type="character" w:customStyle="1" w:styleId="FooterChar">
    <w:name w:val="Footer Char"/>
    <w:link w:val="Footer"/>
    <w:uiPriority w:val="99"/>
    <w:rsid w:val="00E92664"/>
    <w:rPr>
      <w:sz w:val="22"/>
      <w:szCs w:val="22"/>
      <w:lang w:eastAsia="en-US"/>
    </w:rPr>
  </w:style>
  <w:style w:type="paragraph" w:styleId="BalloonText">
    <w:name w:val="Balloon Text"/>
    <w:basedOn w:val="Normal"/>
    <w:link w:val="BalloonTextChar"/>
    <w:semiHidden/>
    <w:unhideWhenUsed/>
    <w:rsid w:val="001D697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D6973"/>
    <w:rPr>
      <w:rFonts w:ascii="Tahoma" w:hAnsi="Tahoma" w:cs="Tahoma"/>
      <w:sz w:val="16"/>
      <w:szCs w:val="16"/>
      <w:lang w:eastAsia="en-US"/>
    </w:rPr>
  </w:style>
  <w:style w:type="character" w:styleId="FootnoteReference">
    <w:name w:val="footnote reference"/>
    <w:uiPriority w:val="99"/>
    <w:unhideWhenUsed/>
    <w:rsid w:val="00567984"/>
    <w:rPr>
      <w:vertAlign w:val="superscript"/>
    </w:rPr>
  </w:style>
  <w:style w:type="character" w:styleId="FollowedHyperlink">
    <w:name w:val="FollowedHyperlink"/>
    <w:unhideWhenUsed/>
    <w:rsid w:val="00B75643"/>
    <w:rPr>
      <w:color w:val="800080"/>
      <w:u w:val="single"/>
    </w:rPr>
  </w:style>
  <w:style w:type="character" w:styleId="CommentReference">
    <w:name w:val="annotation reference"/>
    <w:basedOn w:val="DefaultParagraphFont"/>
    <w:semiHidden/>
    <w:unhideWhenUsed/>
    <w:rsid w:val="00DA20B9"/>
    <w:rPr>
      <w:sz w:val="16"/>
      <w:szCs w:val="16"/>
    </w:rPr>
  </w:style>
  <w:style w:type="paragraph" w:styleId="CommentSubject">
    <w:name w:val="annotation subject"/>
    <w:basedOn w:val="CommentText"/>
    <w:next w:val="CommentText"/>
    <w:link w:val="CommentSubjectChar"/>
    <w:semiHidden/>
    <w:unhideWhenUsed/>
    <w:rsid w:val="00DA20B9"/>
    <w:rPr>
      <w:rFonts w:ascii="Calibri" w:eastAsia="MS Mincho" w:hAnsi="Calibri"/>
      <w:b/>
      <w:bCs/>
      <w:lang w:eastAsia="en-US"/>
    </w:rPr>
  </w:style>
  <w:style w:type="character" w:customStyle="1" w:styleId="CommentSubjectChar">
    <w:name w:val="Comment Subject Char"/>
    <w:basedOn w:val="CommentTextChar"/>
    <w:link w:val="CommentSubject"/>
    <w:uiPriority w:val="99"/>
    <w:semiHidden/>
    <w:rsid w:val="00DA20B9"/>
    <w:rPr>
      <w:rFonts w:ascii="Times New Roman" w:eastAsia="Times New Roman" w:hAnsi="Times New Roman"/>
      <w:b/>
      <w:bCs/>
      <w:lang w:eastAsia="en-US"/>
    </w:rPr>
  </w:style>
  <w:style w:type="paragraph" w:styleId="Revision">
    <w:name w:val="Revision"/>
    <w:hidden/>
    <w:uiPriority w:val="99"/>
    <w:semiHidden/>
    <w:rsid w:val="00DA20B9"/>
    <w:rPr>
      <w:sz w:val="22"/>
      <w:szCs w:val="22"/>
      <w:lang w:eastAsia="en-US"/>
    </w:rPr>
  </w:style>
  <w:style w:type="table" w:styleId="PlainTable3">
    <w:name w:val="Plain Table 3"/>
    <w:basedOn w:val="TableNormal"/>
    <w:uiPriority w:val="43"/>
    <w:rsid w:val="002121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TOC1"/>
    <w:uiPriority w:val="39"/>
    <w:unhideWhenUsed/>
    <w:qFormat/>
    <w:rsid w:val="00770A55"/>
    <w:pPr>
      <w:numPr>
        <w:numId w:val="33"/>
      </w:numPr>
      <w:spacing w:before="240" w:line="259" w:lineRule="auto"/>
      <w:outlineLvl w:val="9"/>
    </w:pPr>
    <w:rPr>
      <w:rFonts w:asciiTheme="majorHAnsi" w:eastAsiaTheme="majorEastAsia" w:hAnsiTheme="majorHAnsi" w:cstheme="majorBidi"/>
      <w:b/>
      <w:bCs w:val="0"/>
      <w:color w:val="6D1D6A" w:themeColor="accent1" w:themeShade="BF"/>
      <w:kern w:val="0"/>
      <w:szCs w:val="32"/>
      <w:lang w:val="en-US"/>
    </w:rPr>
  </w:style>
  <w:style w:type="paragraph" w:styleId="TOC2">
    <w:name w:val="toc 2"/>
    <w:basedOn w:val="Normal"/>
    <w:next w:val="Normal"/>
    <w:autoRedefine/>
    <w:uiPriority w:val="39"/>
    <w:unhideWhenUsed/>
    <w:rsid w:val="00C96E62"/>
    <w:pPr>
      <w:tabs>
        <w:tab w:val="left" w:pos="880"/>
        <w:tab w:val="right" w:leader="dot" w:pos="9016"/>
      </w:tabs>
      <w:spacing w:after="100" w:line="240" w:lineRule="auto"/>
      <w:jc w:val="right"/>
    </w:pPr>
    <w:rPr>
      <w:noProof/>
      <w:color w:val="752EB0" w:themeColor="accent2" w:themeShade="BF"/>
    </w:rPr>
  </w:style>
  <w:style w:type="paragraph" w:styleId="TOC3">
    <w:name w:val="toc 3"/>
    <w:basedOn w:val="Normal"/>
    <w:next w:val="Normal"/>
    <w:autoRedefine/>
    <w:uiPriority w:val="39"/>
    <w:unhideWhenUsed/>
    <w:rsid w:val="00C96E62"/>
    <w:pPr>
      <w:tabs>
        <w:tab w:val="left" w:pos="1400"/>
        <w:tab w:val="right" w:leader="dot" w:pos="9736"/>
      </w:tabs>
      <w:spacing w:after="100"/>
      <w:ind w:left="720"/>
    </w:pPr>
  </w:style>
  <w:style w:type="paragraph" w:styleId="NoSpacing">
    <w:name w:val="No Spacing"/>
    <w:link w:val="NoSpacingChar"/>
    <w:uiPriority w:val="1"/>
    <w:qFormat/>
    <w:rsid w:val="004C267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C2675"/>
    <w:rPr>
      <w:rFonts w:asciiTheme="minorHAnsi" w:eastAsiaTheme="minorEastAsia" w:hAnsiTheme="minorHAnsi" w:cstheme="minorBidi"/>
      <w:sz w:val="22"/>
      <w:szCs w:val="22"/>
      <w:lang w:val="en-US" w:eastAsia="en-US"/>
    </w:rPr>
  </w:style>
  <w:style w:type="paragraph" w:customStyle="1" w:styleId="Body12">
    <w:name w:val="Body 12"/>
    <w:basedOn w:val="Normal"/>
    <w:rsid w:val="000B480D"/>
    <w:pPr>
      <w:tabs>
        <w:tab w:val="left" w:pos="360"/>
      </w:tabs>
      <w:spacing w:after="120" w:line="300" w:lineRule="auto"/>
    </w:pPr>
    <w:rPr>
      <w:rFonts w:ascii="Times New Roman" w:eastAsia="Times New Roman" w:hAnsi="Times New Roman"/>
      <w:sz w:val="24"/>
      <w:szCs w:val="20"/>
      <w:lang w:eastAsia="en-GB"/>
    </w:rPr>
  </w:style>
  <w:style w:type="character" w:styleId="IntenseEmphasis">
    <w:name w:val="Intense Emphasis"/>
    <w:basedOn w:val="DefaultParagraphFont"/>
    <w:uiPriority w:val="21"/>
    <w:qFormat/>
    <w:rsid w:val="00CE7E8C"/>
    <w:rPr>
      <w:i/>
      <w:iCs/>
      <w:color w:val="92278F" w:themeColor="accent1"/>
    </w:rPr>
  </w:style>
  <w:style w:type="character" w:styleId="PageNumber">
    <w:name w:val="page number"/>
    <w:basedOn w:val="DefaultParagraphFont"/>
    <w:uiPriority w:val="99"/>
    <w:rsid w:val="00552A54"/>
  </w:style>
  <w:style w:type="paragraph" w:customStyle="1" w:styleId="TableEntry">
    <w:name w:val="TableEntry"/>
    <w:basedOn w:val="BodyText"/>
    <w:rsid w:val="00552A54"/>
    <w:pPr>
      <w:spacing w:after="0" w:line="280" w:lineRule="atLeast"/>
    </w:pPr>
    <w:rPr>
      <w:sz w:val="22"/>
    </w:rPr>
  </w:style>
  <w:style w:type="paragraph" w:customStyle="1" w:styleId="DocumentType">
    <w:name w:val="DocumentType"/>
    <w:basedOn w:val="Title"/>
    <w:rsid w:val="00552A54"/>
    <w:pPr>
      <w:keepNext/>
      <w:pBdr>
        <w:left w:val="single" w:sz="48" w:space="1" w:color="auto"/>
        <w:bottom w:val="single" w:sz="24" w:space="1" w:color="auto"/>
      </w:pBdr>
      <w:shd w:val="solid" w:color="auto" w:fill="auto"/>
      <w:tabs>
        <w:tab w:val="left" w:pos="1440"/>
      </w:tabs>
      <w:spacing w:before="0" w:after="0" w:line="300" w:lineRule="exact"/>
      <w:ind w:left="170" w:hanging="170"/>
      <w:jc w:val="left"/>
      <w:outlineLvl w:val="9"/>
    </w:pPr>
    <w:rPr>
      <w:rFonts w:ascii="Arial" w:hAnsi="Arial"/>
      <w:bCs w:val="0"/>
      <w:color w:val="FFFFFF"/>
      <w:sz w:val="22"/>
      <w:szCs w:val="20"/>
    </w:rPr>
  </w:style>
  <w:style w:type="paragraph" w:styleId="BodyText">
    <w:name w:val="Body Text"/>
    <w:basedOn w:val="Normal"/>
    <w:link w:val="BodyTextChar"/>
    <w:rsid w:val="00552A54"/>
    <w:pPr>
      <w:spacing w:after="12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rsid w:val="00552A54"/>
    <w:rPr>
      <w:rFonts w:ascii="Times New Roman" w:eastAsia="Times New Roman" w:hAnsi="Times New Roman"/>
      <w:lang w:eastAsia="en-US"/>
    </w:rPr>
  </w:style>
  <w:style w:type="character" w:customStyle="1" w:styleId="StyleArial10pt">
    <w:name w:val="Style Arial 10 pt"/>
    <w:rsid w:val="00552A54"/>
    <w:rPr>
      <w:rFonts w:ascii="Arial" w:hAnsi="Arial"/>
      <w:sz w:val="20"/>
    </w:rPr>
  </w:style>
  <w:style w:type="paragraph" w:customStyle="1" w:styleId="01">
    <w:name w:val="01"/>
    <w:basedOn w:val="Normal"/>
    <w:rsid w:val="00552A5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05"/>
      </w:tabs>
      <w:spacing w:line="360" w:lineRule="auto"/>
    </w:pPr>
    <w:rPr>
      <w:rFonts w:ascii="Times New Roman" w:eastAsia="Times New Roman" w:hAnsi="Times New Roman"/>
      <w:szCs w:val="20"/>
    </w:rPr>
  </w:style>
  <w:style w:type="paragraph" w:customStyle="1" w:styleId="Textbody">
    <w:name w:val="Text body"/>
    <w:basedOn w:val="Normal"/>
    <w:rsid w:val="00552A54"/>
    <w:pPr>
      <w:suppressAutoHyphens/>
      <w:spacing w:after="240" w:line="240" w:lineRule="atLeast"/>
      <w:ind w:firstLine="360"/>
      <w:jc w:val="both"/>
    </w:pPr>
    <w:rPr>
      <w:rFonts w:ascii="Verdana" w:eastAsia="Times New Roman" w:hAnsi="Verdana"/>
      <w:sz w:val="20"/>
      <w:szCs w:val="20"/>
    </w:rPr>
  </w:style>
  <w:style w:type="paragraph" w:customStyle="1" w:styleId="GPR3">
    <w:name w:val="GPR3"/>
    <w:basedOn w:val="Heading3"/>
    <w:rsid w:val="00552A54"/>
    <w:pPr>
      <w:keepNext w:val="0"/>
      <w:keepLines w:val="0"/>
      <w:numPr>
        <w:numId w:val="3"/>
      </w:numPr>
      <w:tabs>
        <w:tab w:val="left" w:pos="3402"/>
      </w:tabs>
      <w:spacing w:before="240" w:after="60"/>
    </w:pPr>
    <w:rPr>
      <w:bCs w:val="0"/>
      <w:color w:val="333399"/>
      <w:szCs w:val="20"/>
    </w:rPr>
  </w:style>
  <w:style w:type="paragraph" w:customStyle="1" w:styleId="H5">
    <w:name w:val="H5"/>
    <w:basedOn w:val="Normal"/>
    <w:next w:val="Normal"/>
    <w:rsid w:val="00552A54"/>
    <w:pPr>
      <w:keepNext/>
      <w:spacing w:before="100" w:after="100" w:line="240" w:lineRule="auto"/>
      <w:outlineLvl w:val="5"/>
    </w:pPr>
    <w:rPr>
      <w:rFonts w:ascii="Times New Roman" w:eastAsia="Times New Roman" w:hAnsi="Times New Roman"/>
      <w:b/>
      <w:snapToGrid w:val="0"/>
      <w:sz w:val="20"/>
      <w:szCs w:val="20"/>
    </w:rPr>
  </w:style>
  <w:style w:type="character" w:customStyle="1" w:styleId="msoins0">
    <w:name w:val="msoins"/>
    <w:basedOn w:val="DefaultParagraphFont"/>
    <w:rsid w:val="00552A54"/>
  </w:style>
  <w:style w:type="paragraph" w:customStyle="1" w:styleId="StyleGPR1BTExtraBold14pt">
    <w:name w:val="Style GPR1 + BTExtraBold 14 pt"/>
    <w:basedOn w:val="Normal"/>
    <w:rsid w:val="00552A54"/>
    <w:pPr>
      <w:numPr>
        <w:numId w:val="4"/>
      </w:numPr>
      <w:spacing w:line="240" w:lineRule="auto"/>
    </w:pPr>
    <w:rPr>
      <w:rFonts w:ascii="Times New Roman" w:eastAsia="Times New Roman" w:hAnsi="Times New Roman"/>
      <w:sz w:val="20"/>
      <w:szCs w:val="20"/>
    </w:rPr>
  </w:style>
  <w:style w:type="paragraph" w:customStyle="1" w:styleId="StyleHeading1PrimaryBTBold14ptDarkTealAllcaps">
    <w:name w:val="Style Heading 1Primary + BTBold 14 pt Dark Teal All caps"/>
    <w:basedOn w:val="Heading1"/>
    <w:rsid w:val="00552A54"/>
    <w:pPr>
      <w:keepLines w:val="0"/>
      <w:numPr>
        <w:numId w:val="0"/>
      </w:numPr>
      <w:tabs>
        <w:tab w:val="num" w:pos="1140"/>
      </w:tabs>
      <w:spacing w:before="0" w:line="240" w:lineRule="auto"/>
      <w:ind w:left="1140" w:hanging="432"/>
    </w:pPr>
    <w:rPr>
      <w:rFonts w:ascii="BTBold" w:hAnsi="BTBold"/>
      <w:b/>
      <w:caps/>
      <w:color w:val="003366"/>
      <w:kern w:val="0"/>
      <w:sz w:val="28"/>
      <w:szCs w:val="20"/>
    </w:rPr>
  </w:style>
  <w:style w:type="paragraph" w:customStyle="1" w:styleId="StyleHeading2Arial">
    <w:name w:val="Style Heading 2 + Arial"/>
    <w:basedOn w:val="Heading2"/>
    <w:link w:val="StyleHeading2ArialChar"/>
    <w:rsid w:val="00552A54"/>
    <w:pPr>
      <w:numPr>
        <w:ilvl w:val="0"/>
        <w:numId w:val="0"/>
      </w:numPr>
      <w:tabs>
        <w:tab w:val="num" w:pos="576"/>
      </w:tabs>
      <w:spacing w:before="0"/>
      <w:ind w:left="576" w:hanging="576"/>
    </w:pPr>
    <w:rPr>
      <w:rFonts w:ascii="BTExtraBold" w:hAnsi="BTExtraBold"/>
      <w:b w:val="0"/>
      <w:color w:val="333399"/>
      <w:szCs w:val="24"/>
    </w:rPr>
  </w:style>
  <w:style w:type="character" w:customStyle="1" w:styleId="StyleHeading2ArialChar">
    <w:name w:val="Style Heading 2 + Arial Char"/>
    <w:link w:val="StyleHeading2Arial"/>
    <w:rsid w:val="00552A54"/>
    <w:rPr>
      <w:rFonts w:ascii="BTExtraBold" w:eastAsia="Times New Roman" w:hAnsi="BTExtraBold"/>
      <w:b/>
      <w:bCs/>
      <w:color w:val="333399"/>
      <w:sz w:val="24"/>
      <w:szCs w:val="24"/>
      <w:lang w:eastAsia="en-US"/>
    </w:rPr>
  </w:style>
  <w:style w:type="paragraph" w:styleId="TOC4">
    <w:name w:val="toc 4"/>
    <w:basedOn w:val="Normal"/>
    <w:next w:val="Normal"/>
    <w:autoRedefine/>
    <w:semiHidden/>
    <w:rsid w:val="00552A54"/>
    <w:pPr>
      <w:spacing w:line="240" w:lineRule="auto"/>
      <w:ind w:left="600"/>
    </w:pPr>
    <w:rPr>
      <w:rFonts w:ascii="Times New Roman" w:eastAsia="Times New Roman" w:hAnsi="Times New Roman"/>
      <w:sz w:val="18"/>
      <w:szCs w:val="18"/>
    </w:rPr>
  </w:style>
  <w:style w:type="paragraph" w:styleId="TOC5">
    <w:name w:val="toc 5"/>
    <w:basedOn w:val="Normal"/>
    <w:next w:val="Normal"/>
    <w:autoRedefine/>
    <w:semiHidden/>
    <w:rsid w:val="00552A54"/>
    <w:pPr>
      <w:spacing w:line="240" w:lineRule="auto"/>
      <w:ind w:left="800"/>
    </w:pPr>
    <w:rPr>
      <w:rFonts w:ascii="Times New Roman" w:eastAsia="Times New Roman" w:hAnsi="Times New Roman"/>
      <w:sz w:val="18"/>
      <w:szCs w:val="18"/>
    </w:rPr>
  </w:style>
  <w:style w:type="paragraph" w:styleId="TOC6">
    <w:name w:val="toc 6"/>
    <w:basedOn w:val="Normal"/>
    <w:next w:val="Normal"/>
    <w:autoRedefine/>
    <w:semiHidden/>
    <w:rsid w:val="00552A54"/>
    <w:pPr>
      <w:spacing w:line="240" w:lineRule="auto"/>
      <w:ind w:left="1000"/>
    </w:pPr>
    <w:rPr>
      <w:rFonts w:ascii="Times New Roman" w:eastAsia="Times New Roman" w:hAnsi="Times New Roman"/>
      <w:sz w:val="18"/>
      <w:szCs w:val="18"/>
    </w:rPr>
  </w:style>
  <w:style w:type="paragraph" w:styleId="TOC7">
    <w:name w:val="toc 7"/>
    <w:basedOn w:val="Normal"/>
    <w:next w:val="Normal"/>
    <w:autoRedefine/>
    <w:semiHidden/>
    <w:rsid w:val="00552A54"/>
    <w:pPr>
      <w:spacing w:line="240" w:lineRule="auto"/>
      <w:ind w:left="1200"/>
    </w:pPr>
    <w:rPr>
      <w:rFonts w:ascii="Times New Roman" w:eastAsia="Times New Roman" w:hAnsi="Times New Roman"/>
      <w:sz w:val="18"/>
      <w:szCs w:val="18"/>
    </w:rPr>
  </w:style>
  <w:style w:type="paragraph" w:styleId="TOC8">
    <w:name w:val="toc 8"/>
    <w:basedOn w:val="Normal"/>
    <w:next w:val="Normal"/>
    <w:autoRedefine/>
    <w:semiHidden/>
    <w:rsid w:val="00552A54"/>
    <w:pPr>
      <w:spacing w:line="240" w:lineRule="auto"/>
      <w:ind w:left="1400"/>
    </w:pPr>
    <w:rPr>
      <w:rFonts w:ascii="Times New Roman" w:eastAsia="Times New Roman" w:hAnsi="Times New Roman"/>
      <w:sz w:val="18"/>
      <w:szCs w:val="18"/>
    </w:rPr>
  </w:style>
  <w:style w:type="paragraph" w:styleId="TOC9">
    <w:name w:val="toc 9"/>
    <w:basedOn w:val="Normal"/>
    <w:next w:val="Normal"/>
    <w:autoRedefine/>
    <w:semiHidden/>
    <w:rsid w:val="00552A54"/>
    <w:pPr>
      <w:spacing w:line="240" w:lineRule="auto"/>
      <w:ind w:left="1600"/>
    </w:pPr>
    <w:rPr>
      <w:rFonts w:ascii="Times New Roman" w:eastAsia="Times New Roman" w:hAnsi="Times New Roman"/>
      <w:sz w:val="18"/>
      <w:szCs w:val="18"/>
    </w:rPr>
  </w:style>
  <w:style w:type="paragraph" w:customStyle="1" w:styleId="BodyParagraph">
    <w:name w:val="Body Paragraph"/>
    <w:basedOn w:val="Normal"/>
    <w:autoRedefine/>
    <w:rsid w:val="00552A54"/>
    <w:pPr>
      <w:keepLines/>
      <w:tabs>
        <w:tab w:val="left" w:pos="284"/>
      </w:tabs>
      <w:suppressAutoHyphens/>
      <w:spacing w:after="120" w:line="240" w:lineRule="auto"/>
      <w:ind w:left="1418"/>
    </w:pPr>
    <w:rPr>
      <w:rFonts w:ascii="Times New Roman" w:eastAsia="Times New Roman" w:hAnsi="Times New Roman"/>
      <w:snapToGrid w:val="0"/>
      <w:color w:val="000000"/>
      <w:sz w:val="20"/>
      <w:szCs w:val="20"/>
    </w:rPr>
  </w:style>
  <w:style w:type="paragraph" w:styleId="ListBullet">
    <w:name w:val="List Bullet"/>
    <w:basedOn w:val="Normal"/>
    <w:autoRedefine/>
    <w:rsid w:val="00552A54"/>
    <w:pPr>
      <w:tabs>
        <w:tab w:val="num" w:pos="1140"/>
      </w:tabs>
      <w:spacing w:line="240" w:lineRule="auto"/>
      <w:ind w:left="1985" w:hanging="432"/>
    </w:pPr>
    <w:rPr>
      <w:rFonts w:ascii="Times New Roman" w:eastAsia="Times New Roman" w:hAnsi="Times New Roman"/>
      <w:snapToGrid w:val="0"/>
      <w:sz w:val="20"/>
      <w:szCs w:val="20"/>
    </w:rPr>
  </w:style>
  <w:style w:type="paragraph" w:customStyle="1" w:styleId="Details">
    <w:name w:val="Details"/>
    <w:basedOn w:val="Normal"/>
    <w:rsid w:val="00552A54"/>
    <w:pPr>
      <w:spacing w:before="60" w:after="60" w:line="280" w:lineRule="atLeast"/>
    </w:pPr>
    <w:rPr>
      <w:rFonts w:ascii="Arial Narrow" w:eastAsia="Times New Roman" w:hAnsi="Arial Narrow"/>
      <w:sz w:val="16"/>
      <w:szCs w:val="20"/>
    </w:rPr>
  </w:style>
  <w:style w:type="paragraph" w:customStyle="1" w:styleId="HeadingLevel1">
    <w:name w:val="Heading Level 1"/>
    <w:basedOn w:val="Normal"/>
    <w:next w:val="BodyParagraph"/>
    <w:autoRedefine/>
    <w:rsid w:val="00933998"/>
    <w:pPr>
      <w:keepNext/>
      <w:keepLines/>
      <w:pageBreakBefore/>
      <w:suppressAutoHyphens/>
      <w:spacing w:before="240" w:after="120" w:line="240" w:lineRule="auto"/>
      <w:ind w:left="567"/>
    </w:pPr>
    <w:rPr>
      <w:rFonts w:ascii="Arial" w:eastAsia="Times New Roman" w:hAnsi="Arial"/>
      <w:b/>
      <w:snapToGrid w:val="0"/>
      <w:color w:val="000080"/>
      <w:sz w:val="28"/>
      <w:szCs w:val="28"/>
      <w:lang w:val="en-IE"/>
    </w:rPr>
  </w:style>
  <w:style w:type="paragraph" w:customStyle="1" w:styleId="HeadingLevel3">
    <w:name w:val="Heading Level 3"/>
    <w:basedOn w:val="Normal"/>
    <w:next w:val="BodyParagraph"/>
    <w:autoRedefine/>
    <w:rsid w:val="00552A54"/>
    <w:pPr>
      <w:keepNext/>
      <w:keepLines/>
      <w:suppressAutoHyphens/>
      <w:spacing w:before="240" w:after="120" w:line="240" w:lineRule="auto"/>
      <w:ind w:left="567"/>
    </w:pPr>
    <w:rPr>
      <w:rFonts w:ascii="Arial" w:eastAsia="Times New Roman" w:hAnsi="Arial"/>
      <w:b/>
      <w:bCs/>
      <w:snapToGrid w:val="0"/>
      <w:color w:val="000000"/>
      <w:sz w:val="24"/>
      <w:szCs w:val="20"/>
    </w:rPr>
  </w:style>
  <w:style w:type="paragraph" w:styleId="BlockText">
    <w:name w:val="Block Text"/>
    <w:basedOn w:val="Normal"/>
    <w:rsid w:val="00552A54"/>
    <w:pPr>
      <w:spacing w:after="120" w:line="240" w:lineRule="auto"/>
      <w:ind w:left="1440" w:right="1440"/>
    </w:pPr>
    <w:rPr>
      <w:rFonts w:ascii="Times New Roman" w:eastAsia="Times New Roman" w:hAnsi="Times New Roman"/>
      <w:snapToGrid w:val="0"/>
      <w:sz w:val="20"/>
      <w:szCs w:val="20"/>
    </w:rPr>
  </w:style>
  <w:style w:type="paragraph" w:customStyle="1" w:styleId="Bullet">
    <w:name w:val="Bullet"/>
    <w:basedOn w:val="Normal"/>
    <w:rsid w:val="00552A54"/>
    <w:pPr>
      <w:numPr>
        <w:numId w:val="5"/>
      </w:numPr>
      <w:spacing w:line="240" w:lineRule="auto"/>
    </w:pPr>
    <w:rPr>
      <w:rFonts w:ascii="Times New Roman" w:eastAsia="Times New Roman" w:hAnsi="Times New Roman"/>
      <w:sz w:val="20"/>
      <w:szCs w:val="20"/>
    </w:rPr>
  </w:style>
  <w:style w:type="paragraph" w:styleId="BodyText3">
    <w:name w:val="Body Text 3"/>
    <w:basedOn w:val="Normal"/>
    <w:link w:val="BodyText3Char"/>
    <w:rsid w:val="00552A54"/>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552A54"/>
    <w:rPr>
      <w:rFonts w:ascii="Times New Roman" w:eastAsia="Times New Roman" w:hAnsi="Times New Roman"/>
      <w:sz w:val="16"/>
      <w:szCs w:val="16"/>
      <w:lang w:eastAsia="en-US"/>
    </w:rPr>
  </w:style>
  <w:style w:type="paragraph" w:customStyle="1" w:styleId="Style1">
    <w:name w:val="Style1"/>
    <w:basedOn w:val="Normal"/>
    <w:autoRedefine/>
    <w:rsid w:val="00552A54"/>
    <w:pPr>
      <w:framePr w:hSpace="180" w:wrap="around" w:vAnchor="page" w:hAnchor="page" w:x="1490" w:y="3065"/>
      <w:spacing w:line="240" w:lineRule="auto"/>
      <w:ind w:right="-1439"/>
    </w:pPr>
    <w:rPr>
      <w:rFonts w:ascii="Arial" w:eastAsia="Times New Roman" w:hAnsi="Arial"/>
      <w:color w:val="003366"/>
      <w:sz w:val="72"/>
      <w:szCs w:val="20"/>
    </w:rPr>
  </w:style>
  <w:style w:type="paragraph" w:styleId="BodyTextIndent">
    <w:name w:val="Body Text Indent"/>
    <w:basedOn w:val="Normal"/>
    <w:link w:val="BodyTextIndentChar"/>
    <w:rsid w:val="00552A54"/>
    <w:pPr>
      <w:spacing w:after="120" w:line="240" w:lineRule="auto"/>
      <w:jc w:val="center"/>
    </w:pPr>
    <w:rPr>
      <w:rFonts w:ascii="Arial" w:eastAsia="Times New Roman" w:hAnsi="Arial"/>
      <w:b/>
      <w:i/>
      <w:sz w:val="28"/>
      <w:szCs w:val="20"/>
    </w:rPr>
  </w:style>
  <w:style w:type="character" w:customStyle="1" w:styleId="BodyTextIndentChar">
    <w:name w:val="Body Text Indent Char"/>
    <w:basedOn w:val="DefaultParagraphFont"/>
    <w:link w:val="BodyTextIndent"/>
    <w:rsid w:val="00552A54"/>
    <w:rPr>
      <w:rFonts w:ascii="Arial" w:eastAsia="Times New Roman" w:hAnsi="Arial"/>
      <w:b/>
      <w:i/>
      <w:sz w:val="28"/>
      <w:lang w:eastAsia="en-US"/>
    </w:rPr>
  </w:style>
  <w:style w:type="character" w:styleId="Emphasis">
    <w:name w:val="Emphasis"/>
    <w:uiPriority w:val="20"/>
    <w:qFormat/>
    <w:rsid w:val="00552A54"/>
    <w:rPr>
      <w:i/>
      <w:iCs/>
    </w:rPr>
  </w:style>
  <w:style w:type="paragraph" w:styleId="PlainText">
    <w:name w:val="Plain Text"/>
    <w:basedOn w:val="Normal"/>
    <w:link w:val="PlainTextChar"/>
    <w:uiPriority w:val="99"/>
    <w:unhideWhenUsed/>
    <w:rsid w:val="00552A54"/>
    <w:pPr>
      <w:spacing w:line="240" w:lineRule="auto"/>
    </w:pPr>
    <w:rPr>
      <w:rFonts w:eastAsia="Calibri"/>
      <w:szCs w:val="21"/>
    </w:rPr>
  </w:style>
  <w:style w:type="character" w:customStyle="1" w:styleId="PlainTextChar">
    <w:name w:val="Plain Text Char"/>
    <w:basedOn w:val="DefaultParagraphFont"/>
    <w:link w:val="PlainText"/>
    <w:uiPriority w:val="99"/>
    <w:rsid w:val="00552A54"/>
    <w:rPr>
      <w:rFonts w:eastAsia="Calibri"/>
      <w:sz w:val="22"/>
      <w:szCs w:val="21"/>
      <w:lang w:eastAsia="en-US"/>
    </w:rPr>
  </w:style>
  <w:style w:type="table" w:customStyle="1" w:styleId="TableGrid1">
    <w:name w:val="Table Grid1"/>
    <w:basedOn w:val="TableNormal"/>
    <w:next w:val="TableGrid"/>
    <w:uiPriority w:val="59"/>
    <w:rsid w:val="00552A54"/>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2A54"/>
    <w:pPr>
      <w:autoSpaceDE w:val="0"/>
      <w:autoSpaceDN w:val="0"/>
      <w:adjustRightInd w:val="0"/>
    </w:pPr>
    <w:rPr>
      <w:rFonts w:ascii="Arial" w:eastAsia="Times New Roman" w:hAnsi="Arial" w:cs="Arial"/>
      <w:color w:val="000000"/>
      <w:sz w:val="24"/>
      <w:szCs w:val="24"/>
      <w:lang w:eastAsia="en-US"/>
    </w:rPr>
  </w:style>
  <w:style w:type="table" w:customStyle="1" w:styleId="BTtable">
    <w:name w:val="BT table"/>
    <w:basedOn w:val="TableNormal"/>
    <w:uiPriority w:val="99"/>
    <w:rsid w:val="00552A54"/>
    <w:rPr>
      <w:rFonts w:eastAsia="Times New Roman"/>
      <w:sz w:val="14"/>
    </w:rPr>
    <w:tblPr>
      <w:tblBorders>
        <w:bottom w:val="single" w:sz="4" w:space="0" w:color="auto"/>
        <w:insideH w:val="single" w:sz="4" w:space="0" w:color="auto"/>
      </w:tblBorders>
      <w:tblCellMar>
        <w:top w:w="57" w:type="dxa"/>
        <w:bottom w:w="57" w:type="dxa"/>
      </w:tblCellMar>
    </w:tblPr>
    <w:tblStylePr w:type="firstRow">
      <w:tblPr/>
      <w:tcPr>
        <w:tcBorders>
          <w:top w:val="nil"/>
          <w:left w:val="nil"/>
          <w:bottom w:val="nil"/>
          <w:right w:val="nil"/>
          <w:insideH w:val="nil"/>
          <w:insideV w:val="nil"/>
          <w:tl2br w:val="nil"/>
          <w:tr2bl w:val="nil"/>
        </w:tcBorders>
        <w:shd w:val="clear" w:color="auto" w:fill="D9D9D9"/>
      </w:tcPr>
    </w:tblStylePr>
  </w:style>
  <w:style w:type="paragraph" w:customStyle="1" w:styleId="BTtableheading">
    <w:name w:val="BT table heading"/>
    <w:basedOn w:val="Normal"/>
    <w:qFormat/>
    <w:rsid w:val="00552A54"/>
    <w:pPr>
      <w:spacing w:after="60" w:line="240" w:lineRule="auto"/>
    </w:pPr>
    <w:rPr>
      <w:rFonts w:eastAsia="Times New Roman"/>
      <w:b/>
      <w:sz w:val="18"/>
      <w:szCs w:val="24"/>
      <w:lang w:eastAsia="en-GB"/>
    </w:rPr>
  </w:style>
  <w:style w:type="paragraph" w:customStyle="1" w:styleId="BTtablecopy">
    <w:name w:val="BT table copy"/>
    <w:basedOn w:val="Normal"/>
    <w:qFormat/>
    <w:rsid w:val="00552A54"/>
    <w:pPr>
      <w:spacing w:line="264" w:lineRule="auto"/>
    </w:pPr>
    <w:rPr>
      <w:rFonts w:eastAsia="Times New Roman"/>
      <w:sz w:val="14"/>
      <w:szCs w:val="24"/>
      <w:lang w:eastAsia="en-GB"/>
    </w:rPr>
  </w:style>
  <w:style w:type="paragraph" w:customStyle="1" w:styleId="BTtablecolumnheading">
    <w:name w:val="BT table column heading"/>
    <w:basedOn w:val="Normal"/>
    <w:qFormat/>
    <w:rsid w:val="00552A54"/>
    <w:pPr>
      <w:spacing w:line="240" w:lineRule="auto"/>
    </w:pPr>
    <w:rPr>
      <w:rFonts w:eastAsia="Times New Roman"/>
      <w:b/>
      <w:sz w:val="14"/>
      <w:szCs w:val="24"/>
      <w:lang w:eastAsia="en-GB"/>
    </w:rPr>
  </w:style>
  <w:style w:type="paragraph" w:customStyle="1" w:styleId="BTconfidentiality">
    <w:name w:val="BT confidentiality"/>
    <w:basedOn w:val="Normal"/>
    <w:qFormat/>
    <w:rsid w:val="00552A54"/>
    <w:pPr>
      <w:spacing w:line="216" w:lineRule="auto"/>
    </w:pPr>
    <w:rPr>
      <w:rFonts w:ascii="Calibri Light" w:eastAsia="Times New Roman" w:hAnsi="Calibri Light" w:cs="Calibri Light"/>
      <w:noProof/>
      <w:sz w:val="30"/>
      <w:szCs w:val="24"/>
      <w:lang w:eastAsia="en-GB"/>
    </w:rPr>
  </w:style>
  <w:style w:type="paragraph" w:customStyle="1" w:styleId="BTDocs">
    <w:name w:val="BT Docs"/>
    <w:basedOn w:val="NormalWeb"/>
    <w:link w:val="BTDocsChar"/>
    <w:qFormat/>
    <w:rsid w:val="00FF7C09"/>
    <w:pPr>
      <w:numPr>
        <w:numId w:val="1"/>
      </w:numPr>
    </w:pPr>
    <w:rPr>
      <w:rFonts w:ascii="BT Curve Headline" w:hAnsi="BT Curve Headline"/>
      <w:color w:val="752EB0" w:themeColor="accent2" w:themeShade="BF"/>
      <w:sz w:val="32"/>
    </w:rPr>
  </w:style>
  <w:style w:type="character" w:customStyle="1" w:styleId="BTDocsChar">
    <w:name w:val="BT Docs Char"/>
    <w:basedOn w:val="Heading1Char"/>
    <w:link w:val="BTDocs"/>
    <w:rsid w:val="00FF7C09"/>
    <w:rPr>
      <w:rFonts w:ascii="BT Curve Headline" w:eastAsia="Times New Roman" w:hAnsi="BT Curve Headline" w:cs="Arial"/>
      <w:bCs w:val="0"/>
      <w:color w:val="752EB0" w:themeColor="accent2" w:themeShade="BF"/>
      <w:kern w:val="32"/>
      <w:sz w:val="32"/>
      <w:szCs w:val="15"/>
      <w:lang w:eastAsia="en-US"/>
    </w:rPr>
  </w:style>
  <w:style w:type="paragraph" w:styleId="NormalIndent">
    <w:name w:val="Normal Indent"/>
    <w:basedOn w:val="Normal"/>
    <w:uiPriority w:val="99"/>
    <w:semiHidden/>
    <w:unhideWhenUsed/>
    <w:rsid w:val="00E42CE8"/>
    <w:pPr>
      <w:ind w:left="720"/>
    </w:pPr>
  </w:style>
  <w:style w:type="character" w:customStyle="1" w:styleId="UnresolvedMention">
    <w:name w:val="Unresolved Mention"/>
    <w:basedOn w:val="DefaultParagraphFont"/>
    <w:uiPriority w:val="99"/>
    <w:semiHidden/>
    <w:unhideWhenUsed/>
    <w:rsid w:val="001D0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68020">
      <w:bodyDiv w:val="1"/>
      <w:marLeft w:val="0"/>
      <w:marRight w:val="0"/>
      <w:marTop w:val="0"/>
      <w:marBottom w:val="0"/>
      <w:divBdr>
        <w:top w:val="none" w:sz="0" w:space="0" w:color="auto"/>
        <w:left w:val="none" w:sz="0" w:space="0" w:color="auto"/>
        <w:bottom w:val="none" w:sz="0" w:space="0" w:color="auto"/>
        <w:right w:val="none" w:sz="0" w:space="0" w:color="auto"/>
      </w:divBdr>
    </w:div>
    <w:div w:id="93281532">
      <w:bodyDiv w:val="1"/>
      <w:marLeft w:val="0"/>
      <w:marRight w:val="0"/>
      <w:marTop w:val="0"/>
      <w:marBottom w:val="0"/>
      <w:divBdr>
        <w:top w:val="none" w:sz="0" w:space="0" w:color="auto"/>
        <w:left w:val="none" w:sz="0" w:space="0" w:color="auto"/>
        <w:bottom w:val="none" w:sz="0" w:space="0" w:color="auto"/>
        <w:right w:val="none" w:sz="0" w:space="0" w:color="auto"/>
      </w:divBdr>
    </w:div>
    <w:div w:id="118688126">
      <w:bodyDiv w:val="1"/>
      <w:marLeft w:val="0"/>
      <w:marRight w:val="0"/>
      <w:marTop w:val="0"/>
      <w:marBottom w:val="0"/>
      <w:divBdr>
        <w:top w:val="none" w:sz="0" w:space="0" w:color="auto"/>
        <w:left w:val="none" w:sz="0" w:space="0" w:color="auto"/>
        <w:bottom w:val="none" w:sz="0" w:space="0" w:color="auto"/>
        <w:right w:val="none" w:sz="0" w:space="0" w:color="auto"/>
      </w:divBdr>
    </w:div>
    <w:div w:id="125316339">
      <w:bodyDiv w:val="1"/>
      <w:marLeft w:val="0"/>
      <w:marRight w:val="0"/>
      <w:marTop w:val="0"/>
      <w:marBottom w:val="0"/>
      <w:divBdr>
        <w:top w:val="none" w:sz="0" w:space="0" w:color="auto"/>
        <w:left w:val="none" w:sz="0" w:space="0" w:color="auto"/>
        <w:bottom w:val="none" w:sz="0" w:space="0" w:color="auto"/>
        <w:right w:val="none" w:sz="0" w:space="0" w:color="auto"/>
      </w:divBdr>
    </w:div>
    <w:div w:id="298147568">
      <w:bodyDiv w:val="1"/>
      <w:marLeft w:val="0"/>
      <w:marRight w:val="0"/>
      <w:marTop w:val="0"/>
      <w:marBottom w:val="0"/>
      <w:divBdr>
        <w:top w:val="none" w:sz="0" w:space="0" w:color="auto"/>
        <w:left w:val="none" w:sz="0" w:space="0" w:color="auto"/>
        <w:bottom w:val="none" w:sz="0" w:space="0" w:color="auto"/>
        <w:right w:val="none" w:sz="0" w:space="0" w:color="auto"/>
      </w:divBdr>
    </w:div>
    <w:div w:id="351542096">
      <w:bodyDiv w:val="1"/>
      <w:marLeft w:val="0"/>
      <w:marRight w:val="0"/>
      <w:marTop w:val="0"/>
      <w:marBottom w:val="0"/>
      <w:divBdr>
        <w:top w:val="none" w:sz="0" w:space="0" w:color="auto"/>
        <w:left w:val="none" w:sz="0" w:space="0" w:color="auto"/>
        <w:bottom w:val="none" w:sz="0" w:space="0" w:color="auto"/>
        <w:right w:val="none" w:sz="0" w:space="0" w:color="auto"/>
      </w:divBdr>
    </w:div>
    <w:div w:id="369458636">
      <w:bodyDiv w:val="1"/>
      <w:marLeft w:val="0"/>
      <w:marRight w:val="0"/>
      <w:marTop w:val="0"/>
      <w:marBottom w:val="0"/>
      <w:divBdr>
        <w:top w:val="none" w:sz="0" w:space="0" w:color="auto"/>
        <w:left w:val="none" w:sz="0" w:space="0" w:color="auto"/>
        <w:bottom w:val="none" w:sz="0" w:space="0" w:color="auto"/>
        <w:right w:val="none" w:sz="0" w:space="0" w:color="auto"/>
      </w:divBdr>
    </w:div>
    <w:div w:id="393547280">
      <w:bodyDiv w:val="1"/>
      <w:marLeft w:val="0"/>
      <w:marRight w:val="0"/>
      <w:marTop w:val="0"/>
      <w:marBottom w:val="0"/>
      <w:divBdr>
        <w:top w:val="none" w:sz="0" w:space="0" w:color="auto"/>
        <w:left w:val="none" w:sz="0" w:space="0" w:color="auto"/>
        <w:bottom w:val="none" w:sz="0" w:space="0" w:color="auto"/>
        <w:right w:val="none" w:sz="0" w:space="0" w:color="auto"/>
      </w:divBdr>
    </w:div>
    <w:div w:id="490295092">
      <w:bodyDiv w:val="1"/>
      <w:marLeft w:val="0"/>
      <w:marRight w:val="0"/>
      <w:marTop w:val="0"/>
      <w:marBottom w:val="0"/>
      <w:divBdr>
        <w:top w:val="none" w:sz="0" w:space="0" w:color="auto"/>
        <w:left w:val="none" w:sz="0" w:space="0" w:color="auto"/>
        <w:bottom w:val="none" w:sz="0" w:space="0" w:color="auto"/>
        <w:right w:val="none" w:sz="0" w:space="0" w:color="auto"/>
      </w:divBdr>
    </w:div>
    <w:div w:id="614168478">
      <w:bodyDiv w:val="1"/>
      <w:marLeft w:val="0"/>
      <w:marRight w:val="0"/>
      <w:marTop w:val="0"/>
      <w:marBottom w:val="0"/>
      <w:divBdr>
        <w:top w:val="none" w:sz="0" w:space="0" w:color="auto"/>
        <w:left w:val="none" w:sz="0" w:space="0" w:color="auto"/>
        <w:bottom w:val="none" w:sz="0" w:space="0" w:color="auto"/>
        <w:right w:val="none" w:sz="0" w:space="0" w:color="auto"/>
      </w:divBdr>
    </w:div>
    <w:div w:id="664670924">
      <w:bodyDiv w:val="1"/>
      <w:marLeft w:val="0"/>
      <w:marRight w:val="0"/>
      <w:marTop w:val="0"/>
      <w:marBottom w:val="0"/>
      <w:divBdr>
        <w:top w:val="none" w:sz="0" w:space="0" w:color="auto"/>
        <w:left w:val="none" w:sz="0" w:space="0" w:color="auto"/>
        <w:bottom w:val="none" w:sz="0" w:space="0" w:color="auto"/>
        <w:right w:val="none" w:sz="0" w:space="0" w:color="auto"/>
      </w:divBdr>
    </w:div>
    <w:div w:id="666057207">
      <w:bodyDiv w:val="1"/>
      <w:marLeft w:val="0"/>
      <w:marRight w:val="0"/>
      <w:marTop w:val="0"/>
      <w:marBottom w:val="0"/>
      <w:divBdr>
        <w:top w:val="none" w:sz="0" w:space="0" w:color="auto"/>
        <w:left w:val="none" w:sz="0" w:space="0" w:color="auto"/>
        <w:bottom w:val="none" w:sz="0" w:space="0" w:color="auto"/>
        <w:right w:val="none" w:sz="0" w:space="0" w:color="auto"/>
      </w:divBdr>
    </w:div>
    <w:div w:id="684405251">
      <w:bodyDiv w:val="1"/>
      <w:marLeft w:val="0"/>
      <w:marRight w:val="0"/>
      <w:marTop w:val="0"/>
      <w:marBottom w:val="0"/>
      <w:divBdr>
        <w:top w:val="none" w:sz="0" w:space="0" w:color="auto"/>
        <w:left w:val="none" w:sz="0" w:space="0" w:color="auto"/>
        <w:bottom w:val="none" w:sz="0" w:space="0" w:color="auto"/>
        <w:right w:val="none" w:sz="0" w:space="0" w:color="auto"/>
      </w:divBdr>
    </w:div>
    <w:div w:id="749423848">
      <w:bodyDiv w:val="1"/>
      <w:marLeft w:val="0"/>
      <w:marRight w:val="0"/>
      <w:marTop w:val="0"/>
      <w:marBottom w:val="0"/>
      <w:divBdr>
        <w:top w:val="none" w:sz="0" w:space="0" w:color="auto"/>
        <w:left w:val="none" w:sz="0" w:space="0" w:color="auto"/>
        <w:bottom w:val="none" w:sz="0" w:space="0" w:color="auto"/>
        <w:right w:val="none" w:sz="0" w:space="0" w:color="auto"/>
      </w:divBdr>
    </w:div>
    <w:div w:id="776490076">
      <w:bodyDiv w:val="1"/>
      <w:marLeft w:val="0"/>
      <w:marRight w:val="0"/>
      <w:marTop w:val="0"/>
      <w:marBottom w:val="0"/>
      <w:divBdr>
        <w:top w:val="none" w:sz="0" w:space="0" w:color="auto"/>
        <w:left w:val="none" w:sz="0" w:space="0" w:color="auto"/>
        <w:bottom w:val="none" w:sz="0" w:space="0" w:color="auto"/>
        <w:right w:val="none" w:sz="0" w:space="0" w:color="auto"/>
      </w:divBdr>
    </w:div>
    <w:div w:id="839345374">
      <w:bodyDiv w:val="1"/>
      <w:marLeft w:val="0"/>
      <w:marRight w:val="0"/>
      <w:marTop w:val="0"/>
      <w:marBottom w:val="0"/>
      <w:divBdr>
        <w:top w:val="none" w:sz="0" w:space="0" w:color="auto"/>
        <w:left w:val="none" w:sz="0" w:space="0" w:color="auto"/>
        <w:bottom w:val="none" w:sz="0" w:space="0" w:color="auto"/>
        <w:right w:val="none" w:sz="0" w:space="0" w:color="auto"/>
      </w:divBdr>
    </w:div>
    <w:div w:id="902108911">
      <w:bodyDiv w:val="1"/>
      <w:marLeft w:val="0"/>
      <w:marRight w:val="0"/>
      <w:marTop w:val="0"/>
      <w:marBottom w:val="0"/>
      <w:divBdr>
        <w:top w:val="none" w:sz="0" w:space="0" w:color="auto"/>
        <w:left w:val="none" w:sz="0" w:space="0" w:color="auto"/>
        <w:bottom w:val="none" w:sz="0" w:space="0" w:color="auto"/>
        <w:right w:val="none" w:sz="0" w:space="0" w:color="auto"/>
      </w:divBdr>
    </w:div>
    <w:div w:id="1239557201">
      <w:bodyDiv w:val="1"/>
      <w:marLeft w:val="0"/>
      <w:marRight w:val="0"/>
      <w:marTop w:val="0"/>
      <w:marBottom w:val="0"/>
      <w:divBdr>
        <w:top w:val="none" w:sz="0" w:space="0" w:color="auto"/>
        <w:left w:val="none" w:sz="0" w:space="0" w:color="auto"/>
        <w:bottom w:val="none" w:sz="0" w:space="0" w:color="auto"/>
        <w:right w:val="none" w:sz="0" w:space="0" w:color="auto"/>
      </w:divBdr>
    </w:div>
    <w:div w:id="1322584667">
      <w:bodyDiv w:val="1"/>
      <w:marLeft w:val="0"/>
      <w:marRight w:val="0"/>
      <w:marTop w:val="0"/>
      <w:marBottom w:val="0"/>
      <w:divBdr>
        <w:top w:val="none" w:sz="0" w:space="0" w:color="auto"/>
        <w:left w:val="none" w:sz="0" w:space="0" w:color="auto"/>
        <w:bottom w:val="none" w:sz="0" w:space="0" w:color="auto"/>
        <w:right w:val="none" w:sz="0" w:space="0" w:color="auto"/>
      </w:divBdr>
    </w:div>
    <w:div w:id="1349596000">
      <w:bodyDiv w:val="1"/>
      <w:marLeft w:val="0"/>
      <w:marRight w:val="0"/>
      <w:marTop w:val="0"/>
      <w:marBottom w:val="0"/>
      <w:divBdr>
        <w:top w:val="none" w:sz="0" w:space="0" w:color="auto"/>
        <w:left w:val="none" w:sz="0" w:space="0" w:color="auto"/>
        <w:bottom w:val="none" w:sz="0" w:space="0" w:color="auto"/>
        <w:right w:val="none" w:sz="0" w:space="0" w:color="auto"/>
      </w:divBdr>
    </w:div>
    <w:div w:id="1419909610">
      <w:bodyDiv w:val="1"/>
      <w:marLeft w:val="0"/>
      <w:marRight w:val="0"/>
      <w:marTop w:val="0"/>
      <w:marBottom w:val="0"/>
      <w:divBdr>
        <w:top w:val="none" w:sz="0" w:space="0" w:color="auto"/>
        <w:left w:val="none" w:sz="0" w:space="0" w:color="auto"/>
        <w:bottom w:val="none" w:sz="0" w:space="0" w:color="auto"/>
        <w:right w:val="none" w:sz="0" w:space="0" w:color="auto"/>
      </w:divBdr>
    </w:div>
    <w:div w:id="1562054550">
      <w:bodyDiv w:val="1"/>
      <w:marLeft w:val="0"/>
      <w:marRight w:val="0"/>
      <w:marTop w:val="0"/>
      <w:marBottom w:val="0"/>
      <w:divBdr>
        <w:top w:val="none" w:sz="0" w:space="0" w:color="auto"/>
        <w:left w:val="none" w:sz="0" w:space="0" w:color="auto"/>
        <w:bottom w:val="none" w:sz="0" w:space="0" w:color="auto"/>
        <w:right w:val="none" w:sz="0" w:space="0" w:color="auto"/>
      </w:divBdr>
    </w:div>
    <w:div w:id="1604649033">
      <w:bodyDiv w:val="1"/>
      <w:marLeft w:val="0"/>
      <w:marRight w:val="0"/>
      <w:marTop w:val="0"/>
      <w:marBottom w:val="0"/>
      <w:divBdr>
        <w:top w:val="none" w:sz="0" w:space="0" w:color="auto"/>
        <w:left w:val="none" w:sz="0" w:space="0" w:color="auto"/>
        <w:bottom w:val="none" w:sz="0" w:space="0" w:color="auto"/>
        <w:right w:val="none" w:sz="0" w:space="0" w:color="auto"/>
      </w:divBdr>
    </w:div>
    <w:div w:id="1608148776">
      <w:bodyDiv w:val="1"/>
      <w:marLeft w:val="0"/>
      <w:marRight w:val="0"/>
      <w:marTop w:val="0"/>
      <w:marBottom w:val="0"/>
      <w:divBdr>
        <w:top w:val="none" w:sz="0" w:space="0" w:color="auto"/>
        <w:left w:val="none" w:sz="0" w:space="0" w:color="auto"/>
        <w:bottom w:val="none" w:sz="0" w:space="0" w:color="auto"/>
        <w:right w:val="none" w:sz="0" w:space="0" w:color="auto"/>
      </w:divBdr>
    </w:div>
    <w:div w:id="1739859139">
      <w:bodyDiv w:val="1"/>
      <w:marLeft w:val="0"/>
      <w:marRight w:val="0"/>
      <w:marTop w:val="0"/>
      <w:marBottom w:val="0"/>
      <w:divBdr>
        <w:top w:val="none" w:sz="0" w:space="0" w:color="auto"/>
        <w:left w:val="none" w:sz="0" w:space="0" w:color="auto"/>
        <w:bottom w:val="none" w:sz="0" w:space="0" w:color="auto"/>
        <w:right w:val="none" w:sz="0" w:space="0" w:color="auto"/>
      </w:divBdr>
    </w:div>
    <w:div w:id="1797406419">
      <w:bodyDiv w:val="1"/>
      <w:marLeft w:val="0"/>
      <w:marRight w:val="0"/>
      <w:marTop w:val="0"/>
      <w:marBottom w:val="0"/>
      <w:divBdr>
        <w:top w:val="none" w:sz="0" w:space="0" w:color="auto"/>
        <w:left w:val="none" w:sz="0" w:space="0" w:color="auto"/>
        <w:bottom w:val="none" w:sz="0" w:space="0" w:color="auto"/>
        <w:right w:val="none" w:sz="0" w:space="0" w:color="auto"/>
      </w:divBdr>
    </w:div>
    <w:div w:id="1833906022">
      <w:bodyDiv w:val="1"/>
      <w:marLeft w:val="0"/>
      <w:marRight w:val="0"/>
      <w:marTop w:val="0"/>
      <w:marBottom w:val="0"/>
      <w:divBdr>
        <w:top w:val="none" w:sz="0" w:space="0" w:color="auto"/>
        <w:left w:val="none" w:sz="0" w:space="0" w:color="auto"/>
        <w:bottom w:val="none" w:sz="0" w:space="0" w:color="auto"/>
        <w:right w:val="none" w:sz="0" w:space="0" w:color="auto"/>
      </w:divBdr>
    </w:div>
    <w:div w:id="1910383194">
      <w:bodyDiv w:val="1"/>
      <w:marLeft w:val="0"/>
      <w:marRight w:val="0"/>
      <w:marTop w:val="0"/>
      <w:marBottom w:val="0"/>
      <w:divBdr>
        <w:top w:val="none" w:sz="0" w:space="0" w:color="auto"/>
        <w:left w:val="none" w:sz="0" w:space="0" w:color="auto"/>
        <w:bottom w:val="none" w:sz="0" w:space="0" w:color="auto"/>
        <w:right w:val="none" w:sz="0" w:space="0" w:color="auto"/>
      </w:divBdr>
    </w:div>
    <w:div w:id="2009399628">
      <w:bodyDiv w:val="1"/>
      <w:marLeft w:val="0"/>
      <w:marRight w:val="0"/>
      <w:marTop w:val="0"/>
      <w:marBottom w:val="0"/>
      <w:divBdr>
        <w:top w:val="none" w:sz="0" w:space="0" w:color="auto"/>
        <w:left w:val="none" w:sz="0" w:space="0" w:color="auto"/>
        <w:bottom w:val="none" w:sz="0" w:space="0" w:color="auto"/>
        <w:right w:val="none" w:sz="0" w:space="0" w:color="auto"/>
      </w:divBdr>
    </w:div>
    <w:div w:id="208649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twholesale.com/pages/static/Products/Voice/IP_Exchange/handbookandtechnical.htm" TargetMode="External"/><Relationship Id="rId18" Type="http://schemas.openxmlformats.org/officeDocument/2006/relationships/hyperlink" Target="mailto:ipexchangesupport@bt.com" TargetMode="External"/><Relationship Id="rId26" Type="http://schemas.openxmlformats.org/officeDocument/2006/relationships/hyperlink" Target="http://www.btwholesale.com" TargetMode="External"/><Relationship Id="rId39" Type="http://schemas.openxmlformats.org/officeDocument/2006/relationships/hyperlink" Target="https://www.btwholesale.com/pages/static/products-services/ip-exchange.htm" TargetMode="External"/><Relationship Id="rId21" Type="http://schemas.openxmlformats.org/officeDocument/2006/relationships/hyperlink" Target="https://www.btwholesale.com/help-and-support/pricing/carrier-price-list.html" TargetMode="External"/><Relationship Id="rId34" Type="http://schemas.openxmlformats.org/officeDocument/2006/relationships/package" Target="embeddings/Microsoft_Excel_Worksheet4.xlsx"/><Relationship Id="rId42" Type="http://schemas.openxmlformats.org/officeDocument/2006/relationships/image" Target="media/image6.emf"/><Relationship Id="rId47" Type="http://schemas.openxmlformats.org/officeDocument/2006/relationships/package" Target="embeddings/Microsoft_Word_Document5.docx"/><Relationship Id="rId50" Type="http://schemas.openxmlformats.org/officeDocument/2006/relationships/package" Target="embeddings/Microsoft_Word_Document6.docx"/><Relationship Id="rId55" Type="http://schemas.openxmlformats.org/officeDocument/2006/relationships/image" Target="media/image10.emf"/><Relationship Id="rId63" Type="http://schemas.openxmlformats.org/officeDocument/2006/relationships/hyperlink" Target="mailto:btwholesale.direct@bt.com"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btwholesale.com/pages/static/products-services/ip-exchange.htm" TargetMode="External"/><Relationship Id="rId32" Type="http://schemas.openxmlformats.org/officeDocument/2006/relationships/package" Target="embeddings/Microsoft_Excel_Worksheet3.xlsx"/><Relationship Id="rId37" Type="http://schemas.openxmlformats.org/officeDocument/2006/relationships/hyperlink" Target="mailto:interconnect.team@bt.com" TargetMode="External"/><Relationship Id="rId40" Type="http://schemas.openxmlformats.org/officeDocument/2006/relationships/hyperlink" Target="http://www.btwholesale.com" TargetMode="External"/><Relationship Id="rId45" Type="http://schemas.openxmlformats.org/officeDocument/2006/relationships/oleObject" Target="embeddings/Microsoft_Word_97_-_2003_Document2.doc"/><Relationship Id="rId53" Type="http://schemas.openxmlformats.org/officeDocument/2006/relationships/hyperlink" Target="mailto:wolverhampton999@bt.com" TargetMode="External"/><Relationship Id="rId58" Type="http://schemas.openxmlformats.org/officeDocument/2006/relationships/hyperlink" Target="https://www.btwholesale.com/pages/static/Products/Voice/IP_Exchange/handbookandtechnical.htm" TargetMode="External"/><Relationship Id="rId66" Type="http://schemas.openxmlformats.org/officeDocument/2006/relationships/hyperlink" Target="https://www.btwholesale.com/pages/static/products-services/ip-exchange.htm" TargetMode="External"/><Relationship Id="rId5" Type="http://schemas.openxmlformats.org/officeDocument/2006/relationships/numbering" Target="numbering.xml"/><Relationship Id="rId15" Type="http://schemas.openxmlformats.org/officeDocument/2006/relationships/hyperlink" Target="http://stakeholders.ofcom.org.uk/telecoms/policy/calling-line-id/caller-line-id/" TargetMode="External"/><Relationship Id="rId23" Type="http://schemas.openxmlformats.org/officeDocument/2006/relationships/hyperlink" Target="https://www.btwholesale.com/pages/static/help-and-support/contracts.htm?id=credit_vetting_policies_click" TargetMode="External"/><Relationship Id="rId28" Type="http://schemas.openxmlformats.org/officeDocument/2006/relationships/hyperlink" Target="https://www.btwholesale.com/products-and-services/voice/ip-exchange.html" TargetMode="External"/><Relationship Id="rId36" Type="http://schemas.openxmlformats.org/officeDocument/2006/relationships/hyperlink" Target="mailto:wolverhamptonipexchange@bt.com" TargetMode="External"/><Relationship Id="rId49" Type="http://schemas.openxmlformats.org/officeDocument/2006/relationships/image" Target="media/image9.emf"/><Relationship Id="rId57" Type="http://schemas.openxmlformats.org/officeDocument/2006/relationships/hyperlink" Target="https://www.thephonebook.bt.com/media/pdf/Conditions%20for%20Phone%20Book%20Entries_Final%20Dec%202019.pdf" TargetMode="External"/><Relationship Id="rId61"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hyperlink" Target="https://www.btwholesale.com/products-and-services/voice/ip-exchange.html" TargetMode="External"/><Relationship Id="rId31" Type="http://schemas.openxmlformats.org/officeDocument/2006/relationships/image" Target="media/image4.emf"/><Relationship Id="rId44" Type="http://schemas.openxmlformats.org/officeDocument/2006/relationships/image" Target="media/image7.emf"/><Relationship Id="rId52" Type="http://schemas.openxmlformats.org/officeDocument/2006/relationships/hyperlink" Target="https://www.btwholesale.com/pages/static/products-services/directory-solutions.htm" TargetMode="External"/><Relationship Id="rId60" Type="http://schemas.openxmlformats.org/officeDocument/2006/relationships/hyperlink" Target="https://www.btwholesale.com/products-and-services/voice/ip-exchange.html" TargetMode="External"/><Relationship Id="rId65" Type="http://schemas.openxmlformats.org/officeDocument/2006/relationships/hyperlink" Target="https://www.btwholesale.com/pages/static/help-and-support/product-documentation.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twholesale.com/pages/static/Products/Voice/IP_Exchange/handbookandtechnical.htm" TargetMode="External"/><Relationship Id="rId22" Type="http://schemas.openxmlformats.org/officeDocument/2006/relationships/hyperlink" Target="https://www.btwholesale.com/pages/static/Products/Voice/IP_Exchange/handbookandtechnical.htm" TargetMode="External"/><Relationship Id="rId27" Type="http://schemas.openxmlformats.org/officeDocument/2006/relationships/hyperlink" Target="http://www.btwholesalebilling@bt.com" TargetMode="External"/><Relationship Id="rId30" Type="http://schemas.openxmlformats.org/officeDocument/2006/relationships/package" Target="embeddings/Microsoft_Excel_Worksheet2.xlsx"/><Relationship Id="rId35" Type="http://schemas.openxmlformats.org/officeDocument/2006/relationships/hyperlink" Target="https://www.btwholesale.com/products-and-services/voice/ip-exchange.html" TargetMode="External"/><Relationship Id="rId43" Type="http://schemas.openxmlformats.org/officeDocument/2006/relationships/oleObject" Target="embeddings/Microsoft_Word_97_-_2003_Document1.doc"/><Relationship Id="rId48" Type="http://schemas.openxmlformats.org/officeDocument/2006/relationships/hyperlink" Target="mailto:999.product.management@bt.com" TargetMode="External"/><Relationship Id="rId56" Type="http://schemas.openxmlformats.org/officeDocument/2006/relationships/oleObject" Target="embeddings/Microsoft_Excel_97-2003_Worksheet3.xls"/><Relationship Id="rId64" Type="http://schemas.openxmlformats.org/officeDocument/2006/relationships/hyperlink" Target="https://www.btwholesale.com/products-and-services/voice/ip-exchange.html"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mailto:deana.surtees@bt.com" TargetMode="External"/><Relationship Id="rId3" Type="http://schemas.openxmlformats.org/officeDocument/2006/relationships/customXml" Target="../customXml/item3.xml"/><Relationship Id="rId12" Type="http://schemas.openxmlformats.org/officeDocument/2006/relationships/image" Target="media/image12.emf"/><Relationship Id="rId17" Type="http://schemas.openxmlformats.org/officeDocument/2006/relationships/package" Target="embeddings/Microsoft_Word_Document1.docx"/><Relationship Id="rId25" Type="http://schemas.openxmlformats.org/officeDocument/2006/relationships/hyperlink" Target="mailto:btw.financial.integrity@bt.com" TargetMode="External"/><Relationship Id="rId33" Type="http://schemas.openxmlformats.org/officeDocument/2006/relationships/image" Target="media/image5.emf"/><Relationship Id="rId38" Type="http://schemas.openxmlformats.org/officeDocument/2006/relationships/hyperlink" Target="http://www.btwholesale.com" TargetMode="External"/><Relationship Id="rId46" Type="http://schemas.openxmlformats.org/officeDocument/2006/relationships/image" Target="media/image8.emf"/><Relationship Id="rId59" Type="http://schemas.openxmlformats.org/officeDocument/2006/relationships/hyperlink" Target="https://www.btwholesale.com/assets/sc/documents/products-and-services/voice/ip-exchange/handbook-and-technical/bt-ip-exchange-fault-reporting-template-01b.xlsx" TargetMode="External"/><Relationship Id="rId67" Type="http://schemas.openxmlformats.org/officeDocument/2006/relationships/footer" Target="footer1.xml"/><Relationship Id="rId20" Type="http://schemas.openxmlformats.org/officeDocument/2006/relationships/hyperlink" Target="https://www.btwholesale.com/help-and-support/pricing/carrier-price-list.html" TargetMode="External"/><Relationship Id="rId41" Type="http://schemas.openxmlformats.org/officeDocument/2006/relationships/hyperlink" Target="https://www.btwholesale.com/pages/static/products-services/ip-exchange.htm" TargetMode="External"/><Relationship Id="rId54" Type="http://schemas.openxmlformats.org/officeDocument/2006/relationships/hyperlink" Target="mailto:wolverhampton999@bt.com" TargetMode="External"/><Relationship Id="rId62" Type="http://schemas.openxmlformats.org/officeDocument/2006/relationships/package" Target="embeddings/Microsoft_PowerPoint_Presentation7.pptx"/><Relationship Id="rId7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1B6C4D5D954E918C0539C5D376773B"/>
        <w:category>
          <w:name w:val="General"/>
          <w:gallery w:val="placeholder"/>
        </w:category>
        <w:types>
          <w:type w:val="bbPlcHdr"/>
        </w:types>
        <w:behaviors>
          <w:behavior w:val="content"/>
        </w:behaviors>
        <w:guid w:val="{C64DEA31-59E7-48C4-8C91-871985FEB40C}"/>
      </w:docPartPr>
      <w:docPartBody>
        <w:p w:rsidR="00E45A78" w:rsidRDefault="00E45A78" w:rsidP="00E45A78">
          <w:pPr>
            <w:pStyle w:val="C91B6C4D5D954E918C0539C5D376773B"/>
          </w:pPr>
          <w:r>
            <w:rPr>
              <w:rFonts w:asciiTheme="majorHAnsi" w:eastAsiaTheme="majorEastAsia" w:hAnsiTheme="majorHAnsi" w:cstheme="majorBidi"/>
              <w:color w:val="5B9BD5" w:themeColor="accent1"/>
              <w:sz w:val="88"/>
              <w:szCs w:val="88"/>
            </w:rPr>
            <w:t>[Document title]</w:t>
          </w:r>
        </w:p>
      </w:docPartBody>
    </w:docPart>
    <w:docPart>
      <w:docPartPr>
        <w:name w:val="CA84B8B8818B4818B3BDD9509789FD2D"/>
        <w:category>
          <w:name w:val="General"/>
          <w:gallery w:val="placeholder"/>
        </w:category>
        <w:types>
          <w:type w:val="bbPlcHdr"/>
        </w:types>
        <w:behaviors>
          <w:behavior w:val="content"/>
        </w:behaviors>
        <w:guid w:val="{DA184D6B-0384-4813-AE50-24814AA5FDC9}"/>
      </w:docPartPr>
      <w:docPartBody>
        <w:p w:rsidR="00E45A78" w:rsidRDefault="00E45A78" w:rsidP="00E45A78">
          <w:pPr>
            <w:pStyle w:val="CA84B8B8818B4818B3BDD9509789FD2D"/>
          </w:pPr>
          <w:r>
            <w:rPr>
              <w:color w:val="5B9BD5" w:themeColor="accent1"/>
              <w:sz w:val="28"/>
              <w:szCs w:val="28"/>
            </w:rPr>
            <w:t>[Author name]</w:t>
          </w:r>
        </w:p>
      </w:docPartBody>
    </w:docPart>
    <w:docPart>
      <w:docPartPr>
        <w:name w:val="C7859EC81AC9485DAC8495AB65662F18"/>
        <w:category>
          <w:name w:val="General"/>
          <w:gallery w:val="placeholder"/>
        </w:category>
        <w:types>
          <w:type w:val="bbPlcHdr"/>
        </w:types>
        <w:behaviors>
          <w:behavior w:val="content"/>
        </w:behaviors>
        <w:guid w:val="{33F242D8-2F3A-484D-A958-8B9408020079}"/>
      </w:docPartPr>
      <w:docPartBody>
        <w:p w:rsidR="00E45A78" w:rsidRDefault="00E45A78" w:rsidP="00E45A78">
          <w:pPr>
            <w:pStyle w:val="C7859EC81AC9485DAC8495AB65662F18"/>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T Curve">
    <w:panose1 w:val="020B0503020203020204"/>
    <w:charset w:val="00"/>
    <w:family w:val="swiss"/>
    <w:pitch w:val="variable"/>
    <w:sig w:usb0="A000006F" w:usb1="0000004A" w:usb2="00000008" w:usb3="00000000" w:csb0="00000001" w:csb1="00000000"/>
  </w:font>
  <w:font w:name="Calibri">
    <w:panose1 w:val="020F0502020204030204"/>
    <w:charset w:val="00"/>
    <w:family w:val="swiss"/>
    <w:pitch w:val="variable"/>
    <w:sig w:usb0="E00002FF" w:usb1="4000ACFF" w:usb2="00000001" w:usb3="00000000" w:csb0="0000019F" w:csb1="00000000"/>
  </w:font>
  <w:font w:name="BTExtra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T Curve Headline">
    <w:panose1 w:val="020B0603020203020204"/>
    <w:charset w:val="00"/>
    <w:family w:val="swiss"/>
    <w:pitch w:val="variable"/>
    <w:sig w:usb0="A000006F" w:usb1="0000004A" w:usb2="00000008"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TBold">
    <w:altName w:val="Segoe UI Semibold"/>
    <w:charset w:val="00"/>
    <w:family w:val="swiss"/>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T Font">
    <w:altName w:val="Arial Narrow"/>
    <w:panose1 w:val="020B0506020204020204"/>
    <w:charset w:val="00"/>
    <w:family w:val="swiss"/>
    <w:pitch w:val="variable"/>
    <w:sig w:usb0="A00000AF" w:usb1="5000205B"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A78"/>
    <w:rsid w:val="000C5CC8"/>
    <w:rsid w:val="004965DA"/>
    <w:rsid w:val="00981AB6"/>
    <w:rsid w:val="00B928F3"/>
    <w:rsid w:val="00D957C6"/>
    <w:rsid w:val="00E45A78"/>
    <w:rsid w:val="00FC0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1B6C4D5D954E918C0539C5D376773B">
    <w:name w:val="C91B6C4D5D954E918C0539C5D376773B"/>
    <w:rsid w:val="00E45A78"/>
  </w:style>
  <w:style w:type="paragraph" w:customStyle="1" w:styleId="CA84B8B8818B4818B3BDD9509789FD2D">
    <w:name w:val="CA84B8B8818B4818B3BDD9509789FD2D"/>
    <w:rsid w:val="00E45A78"/>
  </w:style>
  <w:style w:type="paragraph" w:customStyle="1" w:styleId="C7859EC81AC9485DAC8495AB65662F18">
    <w:name w:val="C7859EC81AC9485DAC8495AB65662F18"/>
    <w:rsid w:val="00E45A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07AD00C7F8064880883D958C1F1095" ma:contentTypeVersion="6" ma:contentTypeDescription="Create a new document." ma:contentTypeScope="" ma:versionID="7bc2baf24490965b7d417354ec8f8b20">
  <xsd:schema xmlns:xsd="http://www.w3.org/2001/XMLSchema" xmlns:xs="http://www.w3.org/2001/XMLSchema" xmlns:p="http://schemas.microsoft.com/office/2006/metadata/properties" xmlns:ns2="4321ff2a-b702-479b-ba37-f4d32b9ab438" xmlns:ns3="2bb1072c-827d-4570-8bac-887c8364e084" targetNamespace="http://schemas.microsoft.com/office/2006/metadata/properties" ma:root="true" ma:fieldsID="4a318982c3f962448fe1032d12f6941d" ns2:_="" ns3:_="">
    <xsd:import namespace="4321ff2a-b702-479b-ba37-f4d32b9ab438"/>
    <xsd:import namespace="2bb1072c-827d-4570-8bac-887c8364e0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1ff2a-b702-479b-ba37-f4d32b9ab4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b1072c-827d-4570-8bac-887c8364e0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9070A-3995-4DA7-940A-F7C38801262A}">
  <ds:schemaRefs>
    <ds:schemaRef ds:uri="http://schemas.microsoft.com/sharepoint/v3/contenttype/forms"/>
  </ds:schemaRefs>
</ds:datastoreItem>
</file>

<file path=customXml/itemProps2.xml><?xml version="1.0" encoding="utf-8"?>
<ds:datastoreItem xmlns:ds="http://schemas.openxmlformats.org/officeDocument/2006/customXml" ds:itemID="{48C2B6E6-C439-47C9-93AA-11CA24C18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1ff2a-b702-479b-ba37-f4d32b9ab438"/>
    <ds:schemaRef ds:uri="2bb1072c-827d-4570-8bac-887c8364e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895A6-F4E2-425B-BE2C-302579108C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45115A-B2C6-497B-8336-3F555171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8311</Words>
  <Characters>47376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IP Exchange Technical Description V6.6</vt:lpstr>
    </vt:vector>
  </TitlesOfParts>
  <LinksUpToDate>false</LinksUpToDate>
  <CharactersWithSpaces>55576</CharactersWithSpaces>
  <SharedDoc>false</SharedDoc>
  <HLinks>
    <vt:vector size="24" baseType="variant">
      <vt:variant>
        <vt:i4>109</vt:i4>
      </vt:variant>
      <vt:variant>
        <vt:i4>48</vt:i4>
      </vt:variant>
      <vt:variant>
        <vt:i4>0</vt:i4>
      </vt:variant>
      <vt:variant>
        <vt:i4>5</vt:i4>
      </vt:variant>
      <vt:variant>
        <vt:lpwstr>sip:unavailable@hostportion</vt:lpwstr>
      </vt:variant>
      <vt:variant>
        <vt:lpwstr/>
      </vt:variant>
      <vt:variant>
        <vt:i4>5963888</vt:i4>
      </vt:variant>
      <vt:variant>
        <vt:i4>45</vt:i4>
      </vt:variant>
      <vt:variant>
        <vt:i4>0</vt:i4>
      </vt:variant>
      <vt:variant>
        <vt:i4>5</vt:i4>
      </vt:variant>
      <vt:variant>
        <vt:lpwstr>sip:anonymous@anonymous.invalid</vt:lpwstr>
      </vt:variant>
      <vt:variant>
        <vt:lpwstr/>
      </vt:variant>
      <vt:variant>
        <vt:i4>1704011</vt:i4>
      </vt:variant>
      <vt:variant>
        <vt:i4>15</vt:i4>
      </vt:variant>
      <vt:variant>
        <vt:i4>0</vt:i4>
      </vt:variant>
      <vt:variant>
        <vt:i4>5</vt:i4>
      </vt:variant>
      <vt:variant>
        <vt:lpwstr>http://stakeholders.ofcom.org.uk/telecoms/policy/calling-line-id/caller-line-id/</vt:lpwstr>
      </vt:variant>
      <vt:variant>
        <vt:lpwstr/>
      </vt:variant>
      <vt:variant>
        <vt:i4>1900585</vt:i4>
      </vt:variant>
      <vt:variant>
        <vt:i4>0</vt:i4>
      </vt:variant>
      <vt:variant>
        <vt:i4>0</vt:i4>
      </vt:variant>
      <vt:variant>
        <vt:i4>5</vt:i4>
      </vt:variant>
      <vt:variant>
        <vt:lpwstr>https://www.btwholesale.com/pages/static/Products/Voice/IP_Exchange/index.htm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 Exchange Technical Description V6.6</dc:title>
  <dc:creator/>
  <cp:lastModifiedBy/>
  <cp:revision>1</cp:revision>
  <dcterms:created xsi:type="dcterms:W3CDTF">2021-09-28T13:21:00Z</dcterms:created>
  <dcterms:modified xsi:type="dcterms:W3CDTF">2021-09-29T09:16:00Z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0x010100DD07AD00C7F8064880883D958C1F1095</vt:lpwstr>
  </property>
  <property fmtid="{D5CDD505-2E9C-101B-9397-08002B2CF9AE}" pid="3" name="_dlc_DocIdItemGuid">
    <vt:lpwstr>6489afbf-a4f9-46cc-aae7-a7ee835e6d69</vt:lpwstr>
  </property>
  <property fmtid="{D5CDD505-2E9C-101B-9397-08002B2CF9AE}" pid="4" name="MSIP_Label_55818d02-8d25-4bb9-b27c-e4db64670887_Enabled">
    <vt:lpwstr>true</vt:lpwstr>
  </property>
  <property fmtid="{D5CDD505-2E9C-101B-9397-08002B2CF9AE}" pid="5" name="MSIP_Label_55818d02-8d25-4bb9-b27c-e4db64670887_SetDate">
    <vt:lpwstr>2021-09-02T14:13:08Z</vt:lpwstr>
  </property>
  <property fmtid="{D5CDD505-2E9C-101B-9397-08002B2CF9AE}" pid="6" name="MSIP_Label_55818d02-8d25-4bb9-b27c-e4db64670887_Method">
    <vt:lpwstr>Standard</vt:lpwstr>
  </property>
  <property fmtid="{D5CDD505-2E9C-101B-9397-08002B2CF9AE}" pid="7" name="MSIP_Label_55818d02-8d25-4bb9-b27c-e4db64670887_Name">
    <vt:lpwstr>55818d02-8d25-4bb9-b27c-e4db64670887</vt:lpwstr>
  </property>
  <property fmtid="{D5CDD505-2E9C-101B-9397-08002B2CF9AE}" pid="8" name="MSIP_Label_55818d02-8d25-4bb9-b27c-e4db64670887_SiteId">
    <vt:lpwstr>a7f35688-9c00-4d5e-ba41-29f146377ab0</vt:lpwstr>
  </property>
  <property fmtid="{D5CDD505-2E9C-101B-9397-08002B2CF9AE}" pid="9" name="MSIP_Label_55818d02-8d25-4bb9-b27c-e4db64670887_ActionId">
    <vt:lpwstr>a146e2e0-ca6b-4b6b-8302-623f976f7063</vt:lpwstr>
  </property>
  <property fmtid="{D5CDD505-2E9C-101B-9397-08002B2CF9AE}" pid="10" name="MSIP_Label_55818d02-8d25-4bb9-b27c-e4db64670887_ContentBits">
    <vt:lpwstr>0</vt:lpwstr>
  </property>
</Properties>
</file>